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F978279" w14:textId="77777777" w:rsidR="00005F6D" w:rsidRPr="00DC3996" w:rsidRDefault="00A12121" w:rsidP="009B3811">
      <w:pPr>
        <w:rPr>
          <w:rFonts w:ascii="Arial" w:hAnsi="Arial" w:cs="Arial"/>
          <w:color w:val="FF0000"/>
          <w:sz w:val="22"/>
          <w:szCs w:val="22"/>
        </w:rPr>
      </w:pPr>
      <w:r w:rsidRPr="002052C2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87E6BE" wp14:editId="04ABF180">
                <wp:simplePos x="0" y="0"/>
                <wp:positionH relativeFrom="margin">
                  <wp:align>left</wp:align>
                </wp:positionH>
                <wp:positionV relativeFrom="paragraph">
                  <wp:posOffset>-527283</wp:posOffset>
                </wp:positionV>
                <wp:extent cx="959370" cy="307225"/>
                <wp:effectExtent l="0" t="0" r="1270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70" cy="30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084B0" w14:textId="77777777" w:rsidR="00A12121" w:rsidRPr="00F30508" w:rsidRDefault="00A12121" w:rsidP="00A1212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7E6BE" id="正方形/長方形 3" o:spid="_x0000_s1026" style="position:absolute;left:0;text-align:left;margin-left:0;margin-top:-41.5pt;width:75.55pt;height:24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g+XHOt0AAAAIAQAADwAAAGRycy9kb3ducmV2LnhtbEyPQU/DMAyF70j8h8hI3La0DKqpNJ0Qghua&#10;xMaFW9p4TSFxqibbWn493glutt/T8/eqzeSdOOEY+0AK8mUGAqkNpqdOwcf+dbEGEZMmo10gVDBj&#10;hE19fVXp0oQzveNplzrBIRRLrcCmNJRSxtai13EZBiTWDmH0OvE6dtKM+szh3sm7LCuk1z3xB6sH&#10;fLbYfu+OXoE/bO30M32ie5u7uS+G7ctXg0rd3kxPjyASTunPDBd8RoeamZpwJBOFU8BFkoLFesXD&#10;RX7IcxANX1b3Bci6kv8L1L8AAAD//wMAUEsBAi0AFAAGAAgAAAAhALaDOJL+AAAA4QEAABMAAAAA&#10;AAAAAAAAAAAAAAAAAFtDb250ZW50X1R5cGVzXS54bWxQSwECLQAUAAYACAAAACEAOP0h/9YAAACU&#10;AQAACwAAAAAAAAAAAAAAAAAvAQAAX3JlbHMvLnJlbHNQSwECLQAUAAYACAAAACEA4fmco7cCAADB&#10;BQAADgAAAAAAAAAAAAAAAAAuAgAAZHJzL2Uyb0RvYy54bWxQSwECLQAUAAYACAAAACEAg+XHOt0A&#10;AAAIAQAADwAAAAAAAAAAAAAAAAARBQAAZHJzL2Rvd25yZXYueG1sUEsFBgAAAAAEAAQA8wAAABsG&#10;AAAAAA==&#10;" fillcolor="white [3212]" strokecolor="red" strokeweight="1pt">
                <v:textbox>
                  <w:txbxContent>
                    <w:p w14:paraId="74F084B0" w14:textId="77777777" w:rsidR="00A12121" w:rsidRPr="00F30508" w:rsidRDefault="00A12121" w:rsidP="00A1212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54C0D" w14:textId="77777777" w:rsidR="00005F6D" w:rsidRPr="00AC41B2" w:rsidRDefault="00AC41B2" w:rsidP="00005F6D">
      <w:pPr>
        <w:jc w:val="right"/>
        <w:rPr>
          <w:rFonts w:ascii="Arial" w:hAnsi="Arial" w:cs="Arial"/>
          <w:b/>
          <w:color w:val="FF0000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</w:t>
      </w:r>
      <w:r w:rsidR="00587514"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DD</w:t>
      </w:r>
      <w:r w:rsidR="00587514"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78F35E5E" w14:textId="77777777" w:rsidR="00005F6D" w:rsidRPr="00C55751" w:rsidRDefault="00005F6D" w:rsidP="00005F6D">
      <w:pPr>
        <w:spacing w:line="360" w:lineRule="auto"/>
      </w:pPr>
    </w:p>
    <w:p w14:paraId="2B783F93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D08B5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 Bureau</w:t>
      </w:r>
    </w:p>
    <w:p w14:paraId="3F2BB4F5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0AC9EA95" w14:textId="77777777" w:rsidR="003437EB" w:rsidRDefault="00005F6D" w:rsidP="00493911">
      <w:pPr>
        <w:spacing w:line="360" w:lineRule="auto"/>
        <w:ind w:firstLineChars="200" w:firstLine="472"/>
        <w:rPr>
          <w:snapToGrid w:val="0"/>
          <w:sz w:val="24"/>
          <w:szCs w:val="24"/>
          <w:lang w:val="en-GB"/>
        </w:rPr>
      </w:pPr>
      <w:r w:rsidRPr="00C55751">
        <w:rPr>
          <w:snapToGrid w:val="0"/>
          <w:sz w:val="24"/>
          <w:szCs w:val="24"/>
          <w:lang w:val="en-GB" w:eastAsia="en-GB"/>
        </w:rPr>
        <w:t xml:space="preserve">　　　　　　　　　　　</w:t>
      </w:r>
    </w:p>
    <w:p w14:paraId="49A29772" w14:textId="6A3AA2B1" w:rsidR="007A40FB" w:rsidRPr="001E6902" w:rsidRDefault="007F57C4" w:rsidP="001E6902">
      <w:pPr>
        <w:spacing w:line="360" w:lineRule="auto"/>
        <w:ind w:left="4423" w:hanging="1021"/>
        <w:rPr>
          <w:rFonts w:ascii="Arial" w:hAnsi="Arial" w:cs="Arial"/>
          <w:snapToGrid w:val="0"/>
          <w:sz w:val="24"/>
          <w:szCs w:val="24"/>
        </w:rPr>
      </w:pP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>Location</w:t>
      </w:r>
      <w:r w:rsidR="00005F6D"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:</w:t>
      </w:r>
      <w:r w:rsidR="009B381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 </w:t>
      </w:r>
      <w:r w:rsidR="001E6902" w:rsidRPr="001E690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8-1 Nihonbashikabutocho, Chuo-ku, Tokyo</w:t>
      </w:r>
    </w:p>
    <w:p w14:paraId="7D98D809" w14:textId="211F7852" w:rsidR="00D52185" w:rsidRPr="00B51418" w:rsidRDefault="007F57C4" w:rsidP="00D52185">
      <w:pPr>
        <w:spacing w:line="360" w:lineRule="auto"/>
        <w:rPr>
          <w:rFonts w:ascii="Arial" w:hAnsi="Arial" w:cs="Arial"/>
          <w:snapToGrid w:val="0"/>
          <w:sz w:val="24"/>
          <w:szCs w:val="24"/>
          <w:lang w:val="en-GB"/>
        </w:rPr>
      </w:pPr>
      <w:r>
        <w:rPr>
          <w:rFonts w:hint="eastAsia"/>
          <w:snapToGrid w:val="0"/>
          <w:sz w:val="24"/>
          <w:szCs w:val="24"/>
          <w:lang w:val="en-GB"/>
        </w:rPr>
        <w:t xml:space="preserve">　　　　　　　　　　　　　　</w:t>
      </w:r>
      <w:r>
        <w:rPr>
          <w:rFonts w:hint="eastAsia"/>
          <w:snapToGrid w:val="0"/>
          <w:sz w:val="24"/>
          <w:szCs w:val="24"/>
          <w:lang w:val="en-GB"/>
        </w:rPr>
        <w:tab/>
      </w:r>
      <w:r w:rsidRPr="007F57C4">
        <w:rPr>
          <w:rFonts w:ascii="Arial" w:hAnsi="Arial" w:cs="Arial"/>
          <w:snapToGrid w:val="0"/>
          <w:sz w:val="24"/>
          <w:szCs w:val="24"/>
          <w:lang w:val="en-GB"/>
        </w:rPr>
        <w:t>Name of Business</w:t>
      </w:r>
      <w:r w:rsidR="009B3811">
        <w:rPr>
          <w:rFonts w:ascii="Arial" w:hAnsi="Arial" w:cs="Arial"/>
          <w:snapToGrid w:val="0"/>
          <w:sz w:val="24"/>
          <w:szCs w:val="24"/>
          <w:lang w:val="en-GB"/>
        </w:rPr>
        <w:t xml:space="preserve"> </w:t>
      </w:r>
      <w:r w:rsidR="001E6902" w:rsidRPr="001E6902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Kinyu Tokurei Co., Ltd.</w:t>
      </w:r>
    </w:p>
    <w:p w14:paraId="6BA4D97D" w14:textId="77777777" w:rsidR="00506C96" w:rsidRDefault="007F57C4" w:rsidP="009B3811">
      <w:pPr>
        <w:autoSpaceDE w:val="0"/>
        <w:autoSpaceDN w:val="0"/>
        <w:adjustRightInd w:val="0"/>
        <w:ind w:leftChars="1750" w:left="3434"/>
        <w:jc w:val="left"/>
        <w:rPr>
          <w:rFonts w:ascii="Arial" w:hAnsi="Arial" w:cs="Arial"/>
          <w:snapToGrid w:val="0"/>
          <w:sz w:val="24"/>
          <w:szCs w:val="24"/>
          <w:lang w:val="en-GB" w:eastAsia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/>
        </w:rPr>
        <w:t xml:space="preserve">Title 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and name </w:t>
      </w:r>
    </w:p>
    <w:p w14:paraId="2E3872F1" w14:textId="77777777" w:rsidR="00AB4F7D" w:rsidRDefault="007F57C4" w:rsidP="009B3811">
      <w:pPr>
        <w:autoSpaceDE w:val="0"/>
        <w:autoSpaceDN w:val="0"/>
        <w:adjustRightInd w:val="0"/>
        <w:ind w:leftChars="1750" w:left="3434"/>
        <w:jc w:val="left"/>
        <w:rPr>
          <w:rFonts w:ascii="Arial" w:hAnsi="Arial" w:cs="Arial"/>
          <w:snapToGrid w:val="0"/>
          <w:sz w:val="24"/>
          <w:szCs w:val="24"/>
          <w:lang w:val="en-GB" w:eastAsia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of </w:t>
      </w:r>
      <w:r w:rsidRPr="007F57C4">
        <w:rPr>
          <w:rFonts w:ascii="Arial" w:hAnsi="Arial" w:cs="Arial"/>
          <w:snapToGrid w:val="0"/>
          <w:sz w:val="24"/>
          <w:szCs w:val="24"/>
          <w:lang w:val="en-GB"/>
        </w:rPr>
        <w:t>R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>epresentative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14:paraId="3AC0E9AD" w14:textId="77777777" w:rsidR="008A5863" w:rsidRDefault="009B3811" w:rsidP="001E6902">
      <w:pPr>
        <w:autoSpaceDE w:val="0"/>
        <w:autoSpaceDN w:val="0"/>
        <w:adjustRightInd w:val="0"/>
        <w:ind w:leftChars="1750" w:left="3434" w:firstLineChars="100" w:firstLine="516"/>
        <w:jc w:val="left"/>
        <w:rPr>
          <w:rFonts w:ascii="Mistral" w:hAnsi="Mistral" w:cs="Arial"/>
          <w:color w:val="FF0000"/>
          <w:sz w:val="52"/>
          <w:szCs w:val="52"/>
        </w:rPr>
      </w:pPr>
      <w:r w:rsidRPr="0062175A">
        <w:rPr>
          <w:rFonts w:ascii="Mistral" w:hAnsi="Mistral" w:cs="Arial"/>
          <w:color w:val="FF0000"/>
          <w:sz w:val="52"/>
          <w:szCs w:val="52"/>
        </w:rPr>
        <w:t>Thomas Brown</w:t>
      </w:r>
    </w:p>
    <w:p w14:paraId="443C1450" w14:textId="17588A5E" w:rsidR="00005F6D" w:rsidRPr="001E6902" w:rsidRDefault="001E6902" w:rsidP="00C56135">
      <w:pPr>
        <w:autoSpaceDE w:val="0"/>
        <w:autoSpaceDN w:val="0"/>
        <w:adjustRightInd w:val="0"/>
        <w:ind w:leftChars="1750" w:left="3434" w:firstLineChars="225" w:firstLine="534"/>
        <w:jc w:val="left"/>
        <w:rPr>
          <w:rFonts w:ascii="Lucida Calligraphy" w:hAnsi="Lucida Calligraphy" w:cs="Arial"/>
          <w:color w:val="FF0000"/>
          <w:sz w:val="52"/>
          <w:szCs w:val="52"/>
        </w:rPr>
      </w:pPr>
      <w:r>
        <w:rPr>
          <w:rFonts w:ascii="Arial" w:hAnsi="Arial" w:cs="Arial" w:hint="eastAsia"/>
          <w:b/>
          <w:color w:val="FF0000"/>
          <w:sz w:val="24"/>
          <w:szCs w:val="24"/>
        </w:rPr>
        <w:t>President and CEO</w:t>
      </w:r>
    </w:p>
    <w:p w14:paraId="4FE41043" w14:textId="77777777" w:rsidR="00493911" w:rsidRPr="007F57C4" w:rsidRDefault="00493911" w:rsidP="00005F6D">
      <w:pPr>
        <w:spacing w:line="360" w:lineRule="auto"/>
        <w:rPr>
          <w:rFonts w:ascii="Arial" w:hAnsi="Arial" w:cs="Arial"/>
          <w:snapToGrid w:val="0"/>
        </w:rPr>
      </w:pPr>
    </w:p>
    <w:p w14:paraId="7B50B3F3" w14:textId="77777777" w:rsidR="00005F6D" w:rsidRPr="007F57C4" w:rsidRDefault="00005F6D" w:rsidP="007F57C4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62147AC5" w14:textId="77777777" w:rsidR="003437EB" w:rsidRPr="000B71F5" w:rsidRDefault="003437EB" w:rsidP="00005F6D">
      <w:pPr>
        <w:spacing w:line="360" w:lineRule="auto"/>
        <w:rPr>
          <w:rFonts w:ascii="ＭＳ 明朝" w:hAnsi="ＭＳ 明朝" w:cs="Arial"/>
          <w:kern w:val="2"/>
          <w:sz w:val="24"/>
          <w:szCs w:val="24"/>
          <w:lang w:val="en-GB"/>
        </w:rPr>
      </w:pPr>
    </w:p>
    <w:p w14:paraId="46B6BD65" w14:textId="77777777" w:rsidR="00005F6D" w:rsidRPr="00B51418" w:rsidRDefault="007F57C4" w:rsidP="00B51418">
      <w:pPr>
        <w:spacing w:line="360" w:lineRule="auto"/>
        <w:ind w:firstLineChars="100" w:firstLine="236"/>
        <w:rPr>
          <w:rFonts w:ascii="Arial" w:hAnsi="Arial" w:cs="Arial"/>
          <w:lang w:val="en-GB"/>
        </w:rPr>
      </w:pP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>Our company hereby pledges that it does not fall under any of</w:t>
      </w:r>
      <w:r w:rsidR="00A12121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</w:t>
      </w:r>
      <w:r w:rsidR="00AC41B2">
        <w:rPr>
          <w:rFonts w:ascii="Arial" w:hAnsi="Arial" w:cs="Arial"/>
          <w:kern w:val="2"/>
          <w:sz w:val="24"/>
          <w:szCs w:val="24"/>
          <w:lang w:val="en-GB" w:eastAsia="en-GB"/>
        </w:rPr>
        <w:t>Article 63</w:t>
      </w:r>
      <w:r w:rsidR="00904526">
        <w:rPr>
          <w:rFonts w:ascii="Arial" w:hAnsi="Arial" w:cs="Arial"/>
          <w:kern w:val="2"/>
          <w:sz w:val="24"/>
          <w:szCs w:val="24"/>
          <w:lang w:val="en-GB" w:eastAsia="en-GB"/>
        </w:rPr>
        <w:t>-9</w:t>
      </w:r>
      <w:r w:rsidR="00D26106">
        <w:rPr>
          <w:rFonts w:ascii="Arial" w:hAnsi="Arial" w:cs="Arial"/>
          <w:kern w:val="2"/>
          <w:sz w:val="24"/>
          <w:szCs w:val="24"/>
          <w:lang w:val="en-GB" w:eastAsia="en-GB"/>
        </w:rPr>
        <w:t>,</w:t>
      </w:r>
      <w:r w:rsidR="00AC41B2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paragraph </w:t>
      </w:r>
      <w:r w:rsidR="00120718">
        <w:rPr>
          <w:rFonts w:ascii="Arial" w:hAnsi="Arial" w:cs="Arial"/>
          <w:kern w:val="2"/>
          <w:sz w:val="24"/>
          <w:szCs w:val="24"/>
          <w:lang w:val="en-GB" w:eastAsia="en-GB"/>
        </w:rPr>
        <w:t>(</w:t>
      </w:r>
      <w:r w:rsidR="00AC41B2">
        <w:rPr>
          <w:rFonts w:ascii="Arial" w:hAnsi="Arial" w:cs="Arial"/>
          <w:kern w:val="2"/>
          <w:sz w:val="24"/>
          <w:szCs w:val="24"/>
          <w:lang w:val="en-GB" w:eastAsia="en-GB"/>
        </w:rPr>
        <w:t>6</w:t>
      </w:r>
      <w:r w:rsidR="00120718">
        <w:rPr>
          <w:rFonts w:ascii="Arial" w:hAnsi="Arial" w:cs="Arial"/>
          <w:kern w:val="2"/>
          <w:sz w:val="24"/>
          <w:szCs w:val="24"/>
          <w:lang w:val="en-GB" w:eastAsia="en-GB"/>
        </w:rPr>
        <w:t>)</w:t>
      </w:r>
      <w:r w:rsidR="00D26106">
        <w:rPr>
          <w:rFonts w:ascii="Arial" w:hAnsi="Arial" w:cs="Arial"/>
          <w:kern w:val="2"/>
          <w:sz w:val="24"/>
          <w:szCs w:val="24"/>
          <w:lang w:val="en-GB" w:eastAsia="en-GB"/>
        </w:rPr>
        <w:t>,</w:t>
      </w:r>
      <w:r w:rsidR="00AC41B2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item </w:t>
      </w: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>(i)</w:t>
      </w:r>
      <w:r w:rsidR="00A12121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and (ii)</w:t>
      </w: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</w:t>
      </w:r>
      <w:r w:rsidR="00A12121">
        <w:rPr>
          <w:rFonts w:ascii="Arial" w:hAnsi="Arial" w:cs="Arial"/>
          <w:kern w:val="2"/>
          <w:sz w:val="24"/>
          <w:szCs w:val="24"/>
          <w:lang w:val="en-GB" w:eastAsia="en-GB"/>
        </w:rPr>
        <w:t>(</w:t>
      </w:r>
      <w:r w:rsidR="00AC41B2">
        <w:rPr>
          <w:rFonts w:ascii="Arial" w:hAnsi="Arial" w:cs="Arial"/>
          <w:kern w:val="2"/>
          <w:sz w:val="24"/>
          <w:szCs w:val="24"/>
          <w:lang w:val="en-GB" w:eastAsia="en-GB"/>
        </w:rPr>
        <w:t>excluding (d</w:t>
      </w:r>
      <w:r w:rsidR="00A12121" w:rsidRPr="00A12121">
        <w:rPr>
          <w:rFonts w:ascii="Arial" w:hAnsi="Arial" w:cs="Arial"/>
          <w:kern w:val="2"/>
          <w:sz w:val="24"/>
          <w:szCs w:val="24"/>
          <w:lang w:val="en-GB" w:eastAsia="en-GB"/>
        </w:rPr>
        <w:t>)</w:t>
      </w:r>
      <w:r w:rsidR="00A12121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) </w:t>
      </w: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>of the Financial Instruments and Exchange Act.</w:t>
      </w:r>
    </w:p>
    <w:p w14:paraId="6B8C9FC2" w14:textId="77777777" w:rsidR="00AC41B2" w:rsidRDefault="00AC41B2" w:rsidP="009B3811">
      <w:pPr>
        <w:rPr>
          <w:rFonts w:ascii="Arial" w:hAnsi="Arial" w:cs="Arial"/>
          <w:color w:val="FF0000"/>
          <w:sz w:val="22"/>
          <w:szCs w:val="22"/>
        </w:rPr>
        <w:sectPr w:rsidR="00AC41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14:paraId="0CD9CE0A" w14:textId="77777777" w:rsidR="00AC41B2" w:rsidRDefault="00AC41B2" w:rsidP="00005F6D">
      <w:pPr>
        <w:jc w:val="right"/>
        <w:rPr>
          <w:rFonts w:ascii="Arial" w:hAnsi="Arial" w:cs="Arial"/>
          <w:kern w:val="2"/>
          <w:sz w:val="24"/>
          <w:szCs w:val="24"/>
          <w:lang w:val="en-GB" w:eastAsia="en-GB"/>
        </w:rPr>
      </w:pPr>
    </w:p>
    <w:p w14:paraId="1AC21327" w14:textId="77777777" w:rsidR="00AC41B2" w:rsidRPr="00AC41B2" w:rsidRDefault="00AC41B2" w:rsidP="00AC41B2">
      <w:pPr>
        <w:jc w:val="right"/>
        <w:rPr>
          <w:rFonts w:ascii="Arial" w:hAnsi="Arial" w:cs="Arial"/>
          <w:b/>
          <w:color w:val="FF0000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MM/DD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22657784" w14:textId="77777777" w:rsidR="00005F6D" w:rsidRPr="00C55751" w:rsidRDefault="00005F6D" w:rsidP="00005F6D">
      <w:pPr>
        <w:spacing w:line="360" w:lineRule="auto"/>
      </w:pPr>
    </w:p>
    <w:p w14:paraId="29A6CD35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D08B5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Bureau</w:t>
      </w:r>
    </w:p>
    <w:p w14:paraId="7F1B4450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5418BE00" w14:textId="77777777" w:rsidR="003437EB" w:rsidRDefault="003437EB" w:rsidP="00B51418">
      <w:pPr>
        <w:spacing w:line="360" w:lineRule="auto"/>
        <w:rPr>
          <w:snapToGrid w:val="0"/>
          <w:sz w:val="24"/>
          <w:szCs w:val="24"/>
          <w:lang w:val="en-GB"/>
        </w:rPr>
      </w:pPr>
    </w:p>
    <w:p w14:paraId="543DF977" w14:textId="77777777" w:rsidR="009B3811" w:rsidRPr="009B3811" w:rsidRDefault="00005F6D" w:rsidP="009B3811">
      <w:pPr>
        <w:spacing w:line="360" w:lineRule="auto"/>
        <w:ind w:firstLineChars="1400" w:firstLine="3307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9B3811" w:rsidRPr="009B3811">
        <w:t xml:space="preserve"> </w:t>
      </w:r>
      <w:r w:rsidR="009B381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999 NE 888</w:t>
      </w:r>
      <w:r w:rsidR="009B3811" w:rsidRPr="009B381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 Ter </w:t>
      </w:r>
    </w:p>
    <w:p w14:paraId="6898208C" w14:textId="77777777" w:rsidR="003437EB" w:rsidRPr="009B3811" w:rsidRDefault="009B3811" w:rsidP="009B3811">
      <w:pPr>
        <w:spacing w:line="360" w:lineRule="auto"/>
        <w:ind w:firstLineChars="1050" w:firstLine="4580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Miami, FL 33XXX</w:t>
      </w:r>
      <w:r w:rsidRPr="009B3811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 xml:space="preserve"> USA</w:t>
      </w:r>
      <w:r w:rsidR="00005F6D"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　　</w:t>
      </w:r>
    </w:p>
    <w:p w14:paraId="2F257E4A" w14:textId="77777777" w:rsidR="009B3811" w:rsidRPr="009B3811" w:rsidRDefault="00005F6D" w:rsidP="009B3811">
      <w:pPr>
        <w:autoSpaceDE w:val="0"/>
        <w:autoSpaceDN w:val="0"/>
        <w:adjustRightInd w:val="0"/>
        <w:ind w:leftChars="1750" w:left="3434"/>
        <w:jc w:val="left"/>
        <w:rPr>
          <w:rFonts w:ascii="Lucida Calligraphy" w:hAnsi="Lucida Calligraphy" w:cs="Arial"/>
          <w:color w:val="FF0000"/>
          <w:sz w:val="56"/>
          <w:szCs w:val="56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9B3811" w:rsidRPr="009B3811">
        <w:rPr>
          <w:rFonts w:ascii="Mistral" w:hAnsi="Mistral" w:cs="Arial"/>
          <w:color w:val="FF0000"/>
          <w:sz w:val="56"/>
          <w:szCs w:val="56"/>
        </w:rPr>
        <w:t xml:space="preserve"> </w:t>
      </w:r>
      <w:r w:rsidR="009B3811" w:rsidRPr="00E77A07">
        <w:rPr>
          <w:rFonts w:ascii="Mistral" w:hAnsi="Mistral" w:cs="Arial"/>
          <w:color w:val="FF0000"/>
          <w:sz w:val="52"/>
          <w:szCs w:val="52"/>
        </w:rPr>
        <w:t>Thomas Brown</w:t>
      </w:r>
    </w:p>
    <w:p w14:paraId="4C6AB825" w14:textId="77777777" w:rsidR="00B51418" w:rsidRPr="00B51418" w:rsidRDefault="00B51418" w:rsidP="00005F6D">
      <w:pPr>
        <w:spacing w:line="360" w:lineRule="auto"/>
        <w:rPr>
          <w:rFonts w:ascii="Arial" w:hAnsi="Arial" w:cs="Arial"/>
          <w:snapToGrid w:val="0"/>
        </w:rPr>
      </w:pPr>
    </w:p>
    <w:p w14:paraId="3527466C" w14:textId="77777777" w:rsidR="00005F6D" w:rsidRPr="00E16953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3EC5750D" w14:textId="77777777" w:rsidR="0010594C" w:rsidRPr="00FC4772" w:rsidRDefault="0010594C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14:paraId="38284911" w14:textId="182D9C31" w:rsidR="00005F6D" w:rsidRPr="00FC4772" w:rsidRDefault="0010594C" w:rsidP="00005F6D">
      <w:pPr>
        <w:spacing w:line="360" w:lineRule="auto"/>
        <w:rPr>
          <w:rFonts w:ascii="Arial" w:hAnsi="Arial" w:cs="Arial"/>
          <w:kern w:val="2"/>
          <w:sz w:val="24"/>
          <w:szCs w:val="24"/>
          <w:lang w:val="en-GB"/>
        </w:rPr>
      </w:pPr>
      <w:r w:rsidRPr="00FC4772">
        <w:rPr>
          <w:rFonts w:ascii="Arial" w:hAnsi="Arial" w:cs="Arial"/>
          <w:kern w:val="2"/>
          <w:sz w:val="24"/>
          <w:szCs w:val="24"/>
          <w:lang w:val="en-GB"/>
        </w:rPr>
        <w:t xml:space="preserve">　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I hereby pledge that I do not fall under any of Article 29-4</w:t>
      </w:r>
      <w:r w:rsidR="00D26106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120718">
        <w:rPr>
          <w:rFonts w:ascii="Arial" w:hAnsi="Arial" w:cs="Arial"/>
          <w:kern w:val="2"/>
          <w:sz w:val="24"/>
          <w:szCs w:val="24"/>
          <w:lang w:val="en-GB"/>
        </w:rPr>
        <w:t xml:space="preserve"> paragraph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(1)</w:t>
      </w:r>
      <w:r w:rsidR="00D26106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120718">
        <w:rPr>
          <w:rFonts w:ascii="Arial" w:hAnsi="Arial" w:cs="Arial"/>
          <w:kern w:val="2"/>
          <w:sz w:val="24"/>
          <w:szCs w:val="24"/>
          <w:lang w:val="en-GB"/>
        </w:rPr>
        <w:t xml:space="preserve"> item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 xml:space="preserve">(ii) </w:t>
      </w:r>
      <w:r w:rsidR="0073110F" w:rsidRPr="009B3848">
        <w:rPr>
          <w:rFonts w:ascii="Arial" w:hAnsi="Arial" w:cs="Arial" w:hint="eastAsia"/>
          <w:kern w:val="2"/>
          <w:sz w:val="24"/>
          <w:szCs w:val="24"/>
          <w:lang w:val="en-GB"/>
        </w:rPr>
        <w:t>(a)</w:t>
      </w:r>
      <w:r w:rsidR="0073110F" w:rsidRPr="009B3848">
        <w:rPr>
          <w:rFonts w:ascii="Arial" w:hAnsi="Arial" w:cs="Arial"/>
          <w:kern w:val="2"/>
          <w:sz w:val="24"/>
          <w:szCs w:val="24"/>
          <w:lang w:val="en-GB"/>
        </w:rPr>
        <w:t xml:space="preserve"> </w:t>
      </w:r>
      <w:r w:rsidR="0073110F" w:rsidRPr="00380A13">
        <w:rPr>
          <w:rFonts w:ascii="Arial" w:hAnsi="Arial" w:cs="Arial" w:hint="eastAsia"/>
          <w:kern w:val="2"/>
          <w:sz w:val="24"/>
          <w:szCs w:val="24"/>
          <w:lang w:val="en-GB"/>
        </w:rPr>
        <w:t xml:space="preserve">and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(c) through (i) of the Financial Instruments and Exchange Act.</w:t>
      </w:r>
    </w:p>
    <w:sectPr w:rsidR="00005F6D" w:rsidRPr="00FC4772">
      <w:headerReference w:type="default" r:id="rId12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11CC" w14:textId="77777777" w:rsidR="003C638C" w:rsidRDefault="003C638C">
      <w:r>
        <w:separator/>
      </w:r>
    </w:p>
  </w:endnote>
  <w:endnote w:type="continuationSeparator" w:id="0">
    <w:p w14:paraId="18D6F58F" w14:textId="77777777" w:rsidR="003C638C" w:rsidRDefault="003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54DC" w14:textId="77777777" w:rsidR="00E84D85" w:rsidRDefault="00E84D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F2C1" w14:textId="77777777" w:rsidR="00E84D85" w:rsidRDefault="00E84D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8C2E" w14:textId="77777777" w:rsidR="00E84D85" w:rsidRDefault="00E84D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CD880" w14:textId="77777777" w:rsidR="003C638C" w:rsidRDefault="003C638C">
      <w:r>
        <w:separator/>
      </w:r>
    </w:p>
  </w:footnote>
  <w:footnote w:type="continuationSeparator" w:id="0">
    <w:p w14:paraId="7852F4BC" w14:textId="77777777" w:rsidR="003C638C" w:rsidRDefault="003C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8AD6" w14:textId="77777777" w:rsidR="00E84D85" w:rsidRDefault="00E84D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F4D3" w14:textId="77777777" w:rsidR="00005F6D" w:rsidRDefault="00005F6D">
    <w:pPr>
      <w:pStyle w:val="a6"/>
      <w:jc w:val="right"/>
    </w:pPr>
  </w:p>
  <w:p w14:paraId="70D907CF" w14:textId="77777777" w:rsidR="00A12121" w:rsidRDefault="00A12121">
    <w:pPr>
      <w:pStyle w:val="a6"/>
      <w:jc w:val="right"/>
    </w:pPr>
  </w:p>
  <w:p w14:paraId="510D8323" w14:textId="77777777" w:rsidR="00A12121" w:rsidRPr="00A12121" w:rsidRDefault="00A12121" w:rsidP="00A12121">
    <w:pPr>
      <w:pStyle w:val="a6"/>
      <w:jc w:val="left"/>
      <w:rPr>
        <w:rFonts w:ascii="Arial" w:hAnsi="Arial" w:cs="Arial"/>
      </w:rPr>
    </w:pPr>
    <w:r>
      <w:rPr>
        <w:rFonts w:ascii="Arial" w:hAnsi="Arial" w:cs="Arial"/>
        <w:color w:val="FF0000"/>
      </w:rPr>
      <w:t>Pledge statement f</w:t>
    </w:r>
    <w:r w:rsidRPr="00A12121">
      <w:rPr>
        <w:rFonts w:ascii="Arial" w:hAnsi="Arial" w:cs="Arial"/>
        <w:color w:val="FF0000"/>
      </w:rPr>
      <w:t>or</w:t>
    </w:r>
    <w:r>
      <w:rPr>
        <w:rFonts w:ascii="Arial" w:hAnsi="Arial" w:cs="Arial"/>
        <w:color w:val="FF0000"/>
      </w:rPr>
      <w:t xml:space="preserve"> </w:t>
    </w:r>
    <w:r>
      <w:rPr>
        <w:rFonts w:ascii="Arial" w:hAnsi="Arial" w:cs="Arial" w:hint="eastAsia"/>
        <w:color w:val="FF0000"/>
      </w:rPr>
      <w:t>submitter</w:t>
    </w:r>
    <w:r>
      <w:rPr>
        <w:rFonts w:ascii="Arial" w:hAnsi="Arial" w:cs="Arial"/>
        <w:color w:val="FF0000"/>
      </w:rPr>
      <w:t xml:space="preserve"> (juridical p</w:t>
    </w:r>
    <w:r w:rsidRPr="00A12121">
      <w:rPr>
        <w:rFonts w:ascii="Arial" w:hAnsi="Arial" w:cs="Arial"/>
        <w:color w:val="FF0000"/>
      </w:rPr>
      <w:t>erson)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74CB" w14:textId="77777777" w:rsidR="00E84D85" w:rsidRDefault="00E84D85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81D6" w14:textId="77777777" w:rsidR="00AC41B2" w:rsidRDefault="00AC41B2">
    <w:pPr>
      <w:pStyle w:val="a6"/>
      <w:jc w:val="right"/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279DE" wp14:editId="4E0A1C6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59370" cy="307225"/>
              <wp:effectExtent l="0" t="0" r="12700" b="1714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499FA8" w14:textId="77777777" w:rsidR="00AC41B2" w:rsidRPr="00F30508" w:rsidRDefault="00AC41B2" w:rsidP="00AC41B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279DE" id="正方形/長方形 2" o:spid="_x0000_s1027" style="position:absolute;left:0;text-align:left;margin-left:0;margin-top:0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urtwIAAMEFAAAOAAAAZHJzL2Uyb0RvYy54bWysVMFuEzEQvSPxD5bvdDfbhtKomypqFYRU&#10;tREt6tnx2tmVvLaxneyG/4APgDNnxIHPoRJ/wdje3YS24oDIwRnvzLyZeZ6Z07O2FmjDjK2UzPHo&#10;IMWISaqKSq5y/O52/uIVRtYRWRChJMvxlll8Nn3+7LTRE5apUomCGQQg0k4anePSOT1JEktLVhN7&#10;oDSToOTK1MTB1aySwpAG0GuRZGn6MmmUKbRRlFkLXy+iEk8DPueMumvOLXNI5Bhyc+E04Vz6M5me&#10;ksnKEF1WtEuD/EMWNakkBB2gLogjaG2qR1B1RY2yirsDqupEcV5RFmqAakbpg2puSqJZqAXIsXqg&#10;yf4/WHq1WRhUFTnOMJKkhie6//rl/tP3nz8+J78+fosSyjxRjbYTsL/RC9PdLIi+6pab2v9DPagN&#10;5G4HclnrEIWPJ+OTw2N4Agqqw/Q4y8YeM9k5a2Pda6Zq5IUcG3i7QCnZXFoXTXsTH8sqURXzSohw&#10;8f3CzoVBGwIvvVyNOvA/rIR87GhWy8FtPk/h99gTkvSuiScglhwktxXMAwr5lnHgEIrMQsahe3fZ&#10;EEqZdKOoKknBYpLj/WB9/oGRAOiROZQ3YHcAvWUE6bEjP529d2Wh+Qfn9G+JRefBI0RW0g3OdSWV&#10;eQpAQFVd5GjfkxSp8Sy5dtmCiReXqthCsxkVp9BqOq/gqS+JdQtiYOygO2CVuGs4uFBNjlUnYVQq&#10;8+Gp794epgG0GDUwxjm279fEMIzEGwlzcjI6OvJzHy5H4+MMLmZfs9zXyHV9rqB/RrC0NA2it3ei&#10;F7lR9R1snJmPCioiKcTOMXWmv5y7uF5gZ1E2mwUzmHVN3KW80dSDe4J9K9+2d8Tort8dDMqV6kee&#10;TB60fbT1nlLN1k7xKszEjteOetgToYe6neYX0f49WO027/Q3AAAA//8DAFBLAwQUAAYACAAAACEA&#10;K9x6Q9oAAAAEAQAADwAAAGRycy9kb3ducmV2LnhtbEyPwU7DMBBE70j8g7VI3KgTVKoqxKkQghuq&#10;ROHCbRNv44C9jmK3dfh6XC5wWWk0o5m39SY5K440hcGzgnJRgCDuvB64V/D+9nyzBhEiskbrmRTM&#10;FGDTXF7UWGl/4lc67mIvcgmHChWYGMdKytAZchgWfiTO3t5PDmOWUy/1hKdc7qy8LYqVdDhwXjA4&#10;0qOh7mt3cArcfmvSd/og+zL387Aat0+fLSl1fZUe7kFESvEvDGf8jA5NZmr9gXUQVkF+JP7es3dX&#10;liBaBcv1EmRTy//wzQ8AAAD//wMAUEsBAi0AFAAGAAgAAAAhALaDOJL+AAAA4QEAABMAAAAAAAAA&#10;AAAAAAAAAAAAAFtDb250ZW50X1R5cGVzXS54bWxQSwECLQAUAAYACAAAACEAOP0h/9YAAACUAQAA&#10;CwAAAAAAAAAAAAAAAAAvAQAAX3JlbHMvLnJlbHNQSwECLQAUAAYACAAAACEAvJ4Lq7cCAADBBQAA&#10;DgAAAAAAAAAAAAAAAAAuAgAAZHJzL2Uyb0RvYy54bWxQSwECLQAUAAYACAAAACEAK9x6Q9oAAAAE&#10;AQAADwAAAAAAAAAAAAAAAAARBQAAZHJzL2Rvd25yZXYueG1sUEsFBgAAAAAEAAQA8wAAABgGAAAA&#10;AA==&#10;" fillcolor="white [3212]" strokecolor="red" strokeweight="1pt">
              <v:textbox>
                <w:txbxContent>
                  <w:p w14:paraId="5F499FA8" w14:textId="77777777" w:rsidR="00AC41B2" w:rsidRPr="00F30508" w:rsidRDefault="00AC41B2" w:rsidP="00AC41B2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EFE580" w14:textId="77777777" w:rsidR="00AC41B2" w:rsidRDefault="00AC41B2">
    <w:pPr>
      <w:pStyle w:val="a6"/>
      <w:jc w:val="right"/>
    </w:pPr>
  </w:p>
  <w:p w14:paraId="1B445BF5" w14:textId="77777777" w:rsidR="00AC41B2" w:rsidRPr="00A12121" w:rsidRDefault="00AC41B2" w:rsidP="00A12121">
    <w:pPr>
      <w:pStyle w:val="a6"/>
      <w:jc w:val="left"/>
      <w:rPr>
        <w:rFonts w:ascii="Arial" w:hAnsi="Arial" w:cs="Arial"/>
      </w:rPr>
    </w:pPr>
    <w:r>
      <w:rPr>
        <w:rFonts w:ascii="Arial" w:hAnsi="Arial" w:cs="Arial"/>
        <w:color w:val="FF0000"/>
      </w:rPr>
      <w:t>Pledge statement f</w:t>
    </w:r>
    <w:r w:rsidRPr="00A12121">
      <w:rPr>
        <w:rFonts w:ascii="Arial" w:hAnsi="Arial" w:cs="Arial"/>
        <w:color w:val="FF0000"/>
      </w:rPr>
      <w:t>or</w:t>
    </w:r>
    <w:r>
      <w:rPr>
        <w:rFonts w:ascii="Arial" w:hAnsi="Arial" w:cs="Arial"/>
        <w:color w:val="FF0000"/>
      </w:rPr>
      <w:t xml:space="preserve"> o</w:t>
    </w:r>
    <w:r w:rsidRPr="00AC41B2">
      <w:rPr>
        <w:rFonts w:ascii="Arial" w:hAnsi="Arial" w:cs="Arial"/>
        <w:color w:val="FF0000"/>
      </w:rPr>
      <w:t>fficers and employees specified under a Cabinet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2232A"/>
    <w:rsid w:val="00047409"/>
    <w:rsid w:val="00071AB9"/>
    <w:rsid w:val="00086A70"/>
    <w:rsid w:val="000A23B3"/>
    <w:rsid w:val="000B0F9A"/>
    <w:rsid w:val="000B71F5"/>
    <w:rsid w:val="0010594C"/>
    <w:rsid w:val="00120718"/>
    <w:rsid w:val="001754F7"/>
    <w:rsid w:val="001E6902"/>
    <w:rsid w:val="002007EC"/>
    <w:rsid w:val="00201B17"/>
    <w:rsid w:val="0026168A"/>
    <w:rsid w:val="0026453E"/>
    <w:rsid w:val="002806B8"/>
    <w:rsid w:val="002D05B4"/>
    <w:rsid w:val="002E369E"/>
    <w:rsid w:val="0031173B"/>
    <w:rsid w:val="00340AE3"/>
    <w:rsid w:val="003437EB"/>
    <w:rsid w:val="0036591B"/>
    <w:rsid w:val="00380A13"/>
    <w:rsid w:val="0038664F"/>
    <w:rsid w:val="00391F89"/>
    <w:rsid w:val="003B6ECF"/>
    <w:rsid w:val="003B74AC"/>
    <w:rsid w:val="003C638C"/>
    <w:rsid w:val="004257E7"/>
    <w:rsid w:val="00451B36"/>
    <w:rsid w:val="00462310"/>
    <w:rsid w:val="00474C7E"/>
    <w:rsid w:val="00493911"/>
    <w:rsid w:val="00494A04"/>
    <w:rsid w:val="004F1F97"/>
    <w:rsid w:val="00501847"/>
    <w:rsid w:val="00506C96"/>
    <w:rsid w:val="005176F6"/>
    <w:rsid w:val="005357B5"/>
    <w:rsid w:val="00552117"/>
    <w:rsid w:val="0055645C"/>
    <w:rsid w:val="00587514"/>
    <w:rsid w:val="005879A2"/>
    <w:rsid w:val="005A7842"/>
    <w:rsid w:val="005B2882"/>
    <w:rsid w:val="005E0DA5"/>
    <w:rsid w:val="00602D4F"/>
    <w:rsid w:val="00613A0C"/>
    <w:rsid w:val="0062175A"/>
    <w:rsid w:val="00642240"/>
    <w:rsid w:val="006854B6"/>
    <w:rsid w:val="006959F7"/>
    <w:rsid w:val="006D70D3"/>
    <w:rsid w:val="007259B0"/>
    <w:rsid w:val="0073110F"/>
    <w:rsid w:val="00792366"/>
    <w:rsid w:val="007A3249"/>
    <w:rsid w:val="007A392B"/>
    <w:rsid w:val="007A40FB"/>
    <w:rsid w:val="007D7031"/>
    <w:rsid w:val="007F57C4"/>
    <w:rsid w:val="0087344A"/>
    <w:rsid w:val="008A2C9C"/>
    <w:rsid w:val="008A5863"/>
    <w:rsid w:val="00904526"/>
    <w:rsid w:val="00920E0D"/>
    <w:rsid w:val="009366D3"/>
    <w:rsid w:val="00954757"/>
    <w:rsid w:val="00965D52"/>
    <w:rsid w:val="00982B5D"/>
    <w:rsid w:val="009A092A"/>
    <w:rsid w:val="009B3811"/>
    <w:rsid w:val="009B3848"/>
    <w:rsid w:val="009C4377"/>
    <w:rsid w:val="00A12121"/>
    <w:rsid w:val="00A16DF6"/>
    <w:rsid w:val="00A36DFB"/>
    <w:rsid w:val="00A95AEC"/>
    <w:rsid w:val="00AB4F7D"/>
    <w:rsid w:val="00AC41B2"/>
    <w:rsid w:val="00AD3478"/>
    <w:rsid w:val="00B51418"/>
    <w:rsid w:val="00B90777"/>
    <w:rsid w:val="00BD08B5"/>
    <w:rsid w:val="00C01624"/>
    <w:rsid w:val="00C52DDE"/>
    <w:rsid w:val="00C55751"/>
    <w:rsid w:val="00C56135"/>
    <w:rsid w:val="00CA559E"/>
    <w:rsid w:val="00D26106"/>
    <w:rsid w:val="00D52185"/>
    <w:rsid w:val="00D63719"/>
    <w:rsid w:val="00D655A4"/>
    <w:rsid w:val="00D76108"/>
    <w:rsid w:val="00DC3996"/>
    <w:rsid w:val="00E16953"/>
    <w:rsid w:val="00E20D47"/>
    <w:rsid w:val="00E57D43"/>
    <w:rsid w:val="00E62ADE"/>
    <w:rsid w:val="00E77A07"/>
    <w:rsid w:val="00E84D85"/>
    <w:rsid w:val="00EB450F"/>
    <w:rsid w:val="00EF3C92"/>
    <w:rsid w:val="00F15990"/>
    <w:rsid w:val="00F34CF9"/>
    <w:rsid w:val="00F3659E"/>
    <w:rsid w:val="00F4694D"/>
    <w:rsid w:val="00F82A7F"/>
    <w:rsid w:val="00F933E3"/>
    <w:rsid w:val="00FA0F0E"/>
    <w:rsid w:val="00FA5D42"/>
    <w:rsid w:val="00FC00E1"/>
    <w:rsid w:val="00FC4772"/>
    <w:rsid w:val="00FD76A1"/>
    <w:rsid w:val="00FE2F8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9F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2021-10-26T23:45:00Z</dcterms:created>
  <dcterms:modified xsi:type="dcterms:W3CDTF">2021-11-10T08:34:00Z</dcterms:modified>
</cp:coreProperties>
</file>