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8279" w14:textId="77777777" w:rsidR="00005F6D" w:rsidRPr="00DC3996" w:rsidRDefault="00A12121" w:rsidP="009B3811">
      <w:pPr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  <w:r w:rsidRPr="002052C2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87E6BE" wp14:editId="04ABF180">
                <wp:simplePos x="0" y="0"/>
                <wp:positionH relativeFrom="margin">
                  <wp:align>left</wp:align>
                </wp:positionH>
                <wp:positionV relativeFrom="paragraph">
                  <wp:posOffset>-527283</wp:posOffset>
                </wp:positionV>
                <wp:extent cx="959370" cy="307225"/>
                <wp:effectExtent l="0" t="0" r="1270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370" cy="30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084B0" w14:textId="77777777" w:rsidR="00A12121" w:rsidRPr="00F30508" w:rsidRDefault="00A12121" w:rsidP="00A12121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7E6BE" id="正方形/長方形 3" o:spid="_x0000_s1026" style="position:absolute;left:0;text-align:left;margin-left:0;margin-top:-41.5pt;width:75.55pt;height:24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" fillcolor="white [3212]" strokecolor="red" strokeweight="1pt">
                <v:textbox>
                  <w:txbxContent>
                    <w:p w14:paraId="74F084B0" w14:textId="77777777" w:rsidR="00A12121" w:rsidRPr="00F30508" w:rsidRDefault="00A12121" w:rsidP="00A12121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754C0D" w14:textId="77777777" w:rsidR="00005F6D" w:rsidRPr="00AC41B2" w:rsidRDefault="00AC41B2" w:rsidP="00005F6D">
      <w:pPr>
        <w:jc w:val="right"/>
        <w:rPr>
          <w:rFonts w:ascii="Arial" w:hAnsi="Arial" w:cs="Arial"/>
          <w:b/>
          <w:color w:val="FF0000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</w:t>
      </w:r>
      <w:r w:rsidR="00587514"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DD</w:t>
      </w:r>
      <w:r w:rsidR="00587514"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78F35E5E" w14:textId="77777777" w:rsidR="00005F6D" w:rsidRPr="00C55751" w:rsidRDefault="00005F6D" w:rsidP="00005F6D">
      <w:pPr>
        <w:spacing w:line="360" w:lineRule="auto"/>
      </w:pPr>
    </w:p>
    <w:p w14:paraId="2B783F93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FA0F0E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D08B5" w:rsidRPr="00A12121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587514" w:rsidRPr="00A1212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 Bureau</w:t>
      </w:r>
    </w:p>
    <w:p w14:paraId="3F2BB4F5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0AC9EA95" w14:textId="77777777" w:rsidR="003437EB" w:rsidRDefault="00005F6D" w:rsidP="00493911">
      <w:pPr>
        <w:spacing w:line="360" w:lineRule="auto"/>
        <w:ind w:firstLineChars="200" w:firstLine="472"/>
        <w:rPr>
          <w:snapToGrid w:val="0"/>
          <w:sz w:val="24"/>
          <w:szCs w:val="24"/>
          <w:lang w:val="en-GB"/>
        </w:rPr>
      </w:pPr>
      <w:r w:rsidRPr="00C55751">
        <w:rPr>
          <w:snapToGrid w:val="0"/>
          <w:sz w:val="24"/>
          <w:szCs w:val="24"/>
          <w:lang w:val="en-GB" w:eastAsia="en-GB"/>
        </w:rPr>
        <w:t xml:space="preserve">　　　　　　　　　　　</w:t>
      </w:r>
    </w:p>
    <w:p w14:paraId="03AB4B58" w14:textId="77777777" w:rsidR="00385781" w:rsidRDefault="007F57C4" w:rsidP="00385781">
      <w:pPr>
        <w:ind w:left="3969" w:hanging="1021"/>
        <w:jc w:val="left"/>
        <w:rPr>
          <w:rFonts w:ascii="Arial" w:hAnsi="Arial" w:cs="Arial"/>
          <w:snapToGrid w:val="0"/>
          <w:sz w:val="24"/>
          <w:szCs w:val="24"/>
          <w:lang w:val="en-GB" w:eastAsia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>Location</w:t>
      </w:r>
      <w:r w:rsidR="00005F6D"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:</w:t>
      </w:r>
      <w:r w:rsidR="009B381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 </w:t>
      </w:r>
      <w:r w:rsidR="00385781" w:rsidRPr="0038578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(Principal Business Office)</w:t>
      </w:r>
      <w:r w:rsidR="00385781" w:rsidRPr="00385781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 </w:t>
      </w:r>
    </w:p>
    <w:p w14:paraId="49A29772" w14:textId="6EBA5420" w:rsidR="007A40FB" w:rsidRDefault="001E6902" w:rsidP="00385781">
      <w:pPr>
        <w:ind w:leftChars="2025" w:left="3973" w:firstLine="1"/>
        <w:jc w:val="left"/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</w:pPr>
      <w:r w:rsidRPr="001E690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8-1 Nihonbashikabutocho, Chuo-ku, Tokyo</w:t>
      </w:r>
    </w:p>
    <w:p w14:paraId="7D3A3BE5" w14:textId="3E18AC2A" w:rsidR="00385781" w:rsidRDefault="00385781" w:rsidP="00385781">
      <w:pPr>
        <w:ind w:left="4423"/>
        <w:jc w:val="left"/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</w:pPr>
    </w:p>
    <w:p w14:paraId="5391975B" w14:textId="1569E86D" w:rsidR="00385781" w:rsidRDefault="00385781" w:rsidP="00385781">
      <w:pPr>
        <w:ind w:leftChars="2025" w:left="3973"/>
        <w:jc w:val="left"/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</w:pPr>
      <w:r w:rsidRPr="0038578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(Registered address of the head</w:t>
      </w:r>
      <w:r w:rsidR="003D6A50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</w:t>
      </w:r>
      <w:r w:rsidRPr="0038578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office)</w:t>
      </w:r>
    </w:p>
    <w:p w14:paraId="19489BB9" w14:textId="56A52BD2" w:rsidR="00385781" w:rsidRDefault="00385781" w:rsidP="00385781">
      <w:pPr>
        <w:ind w:leftChars="2025" w:left="3973"/>
        <w:jc w:val="left"/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</w:pPr>
      <w:r w:rsidRPr="00385781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555 Waverly St, Houston Texas 770XX USA</w:t>
      </w:r>
    </w:p>
    <w:p w14:paraId="1ED1321D" w14:textId="77777777" w:rsidR="00385781" w:rsidRPr="001E6902" w:rsidRDefault="00385781" w:rsidP="00385781">
      <w:pPr>
        <w:ind w:left="4423"/>
        <w:jc w:val="left"/>
        <w:rPr>
          <w:rFonts w:ascii="Arial" w:hAnsi="Arial" w:cs="Arial"/>
          <w:snapToGrid w:val="0"/>
          <w:sz w:val="24"/>
          <w:szCs w:val="24"/>
        </w:rPr>
      </w:pPr>
    </w:p>
    <w:p w14:paraId="7D98D809" w14:textId="51F89990" w:rsidR="00D52185" w:rsidRPr="00B51418" w:rsidRDefault="007F57C4" w:rsidP="00385781">
      <w:pPr>
        <w:spacing w:line="360" w:lineRule="auto"/>
        <w:ind w:leftChars="1520" w:left="4400" w:hangingChars="600" w:hanging="1417"/>
        <w:jc w:val="left"/>
        <w:rPr>
          <w:rFonts w:ascii="Arial" w:hAnsi="Arial" w:cs="Arial"/>
          <w:snapToGrid w:val="0"/>
          <w:sz w:val="24"/>
          <w:szCs w:val="24"/>
          <w:lang w:val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/>
        </w:rPr>
        <w:t>Name of Business</w:t>
      </w:r>
      <w:r w:rsidR="008F327F">
        <w:rPr>
          <w:rFonts w:ascii="Arial" w:hAnsi="Arial" w:cs="Arial"/>
          <w:snapToGrid w:val="0"/>
          <w:sz w:val="24"/>
          <w:szCs w:val="24"/>
          <w:lang w:val="en-GB"/>
        </w:rPr>
        <w:t>:</w:t>
      </w:r>
      <w:r w:rsidR="009B3811">
        <w:rPr>
          <w:rFonts w:ascii="Arial" w:hAnsi="Arial" w:cs="Arial"/>
          <w:snapToGrid w:val="0"/>
          <w:sz w:val="24"/>
          <w:szCs w:val="24"/>
          <w:lang w:val="en-GB"/>
        </w:rPr>
        <w:t xml:space="preserve"> </w:t>
      </w:r>
      <w:r w:rsidR="008F327F" w:rsidRPr="008F327F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ABCD Investment Management</w:t>
      </w:r>
      <w:r w:rsidR="001E6902" w:rsidRPr="001E6902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B13612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 xml:space="preserve">(Japan) </w:t>
      </w:r>
      <w:r w:rsidR="001E6902" w:rsidRPr="001E6902">
        <w:rPr>
          <w:rFonts w:ascii="Arial" w:hAnsi="Arial" w:cs="Arial"/>
          <w:b/>
          <w:snapToGrid w:val="0"/>
          <w:color w:val="FF0000"/>
          <w:sz w:val="24"/>
          <w:szCs w:val="24"/>
          <w:lang w:val="en-GB"/>
        </w:rPr>
        <w:t>Ltd.</w:t>
      </w:r>
    </w:p>
    <w:p w14:paraId="2E3872F1" w14:textId="492818BB" w:rsidR="00AB4F7D" w:rsidRDefault="007F57C4" w:rsidP="00385781">
      <w:pPr>
        <w:autoSpaceDE w:val="0"/>
        <w:autoSpaceDN w:val="0"/>
        <w:adjustRightInd w:val="0"/>
        <w:ind w:leftChars="1518" w:left="2979"/>
        <w:jc w:val="left"/>
        <w:rPr>
          <w:rFonts w:ascii="Arial" w:hAnsi="Arial" w:cs="Arial"/>
          <w:snapToGrid w:val="0"/>
          <w:sz w:val="24"/>
          <w:szCs w:val="24"/>
          <w:lang w:val="en-GB" w:eastAsia="en-GB"/>
        </w:rPr>
      </w:pPr>
      <w:r w:rsidRPr="007F57C4">
        <w:rPr>
          <w:rFonts w:ascii="Arial" w:hAnsi="Arial" w:cs="Arial"/>
          <w:snapToGrid w:val="0"/>
          <w:sz w:val="24"/>
          <w:szCs w:val="24"/>
          <w:lang w:val="en-GB"/>
        </w:rPr>
        <w:t xml:space="preserve">Title 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and name of </w:t>
      </w:r>
      <w:r w:rsidRPr="007F57C4">
        <w:rPr>
          <w:rFonts w:ascii="Arial" w:hAnsi="Arial" w:cs="Arial"/>
          <w:snapToGrid w:val="0"/>
          <w:sz w:val="24"/>
          <w:szCs w:val="24"/>
          <w:lang w:val="en-GB"/>
        </w:rPr>
        <w:t>R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>epresentative</w:t>
      </w:r>
      <w:r w:rsidRPr="007F57C4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</w:p>
    <w:p w14:paraId="3AC0E9AD" w14:textId="6B396677" w:rsidR="008A5863" w:rsidRDefault="002A728D" w:rsidP="001E6902">
      <w:pPr>
        <w:autoSpaceDE w:val="0"/>
        <w:autoSpaceDN w:val="0"/>
        <w:adjustRightInd w:val="0"/>
        <w:ind w:leftChars="1750" w:left="3434" w:firstLineChars="100" w:firstLine="516"/>
        <w:jc w:val="left"/>
        <w:rPr>
          <w:rFonts w:ascii="Mistral" w:hAnsi="Mistral" w:cs="Arial"/>
          <w:color w:val="FF0000"/>
          <w:sz w:val="52"/>
          <w:szCs w:val="52"/>
        </w:rPr>
      </w:pPr>
      <w:r>
        <w:rPr>
          <w:rFonts w:ascii="Mistral" w:hAnsi="Mistral" w:cs="Arial" w:hint="eastAsia"/>
          <w:color w:val="FF0000"/>
          <w:sz w:val="52"/>
          <w:szCs w:val="52"/>
        </w:rPr>
        <w:t>Taro Kinyu</w:t>
      </w:r>
    </w:p>
    <w:p w14:paraId="443C1450" w14:textId="22499B99" w:rsidR="00005F6D" w:rsidRPr="001E6902" w:rsidRDefault="00385781" w:rsidP="00C56135">
      <w:pPr>
        <w:autoSpaceDE w:val="0"/>
        <w:autoSpaceDN w:val="0"/>
        <w:adjustRightInd w:val="0"/>
        <w:ind w:leftChars="1750" w:left="3434" w:firstLineChars="225" w:firstLine="534"/>
        <w:jc w:val="left"/>
        <w:rPr>
          <w:rFonts w:ascii="Lucida Calligraphy" w:hAnsi="Lucida Calligraphy" w:cs="Arial"/>
          <w:color w:val="FF0000"/>
          <w:sz w:val="52"/>
          <w:szCs w:val="52"/>
        </w:rPr>
      </w:pPr>
      <w:r>
        <w:rPr>
          <w:rFonts w:ascii="Arial" w:hAnsi="Arial" w:cs="Arial" w:hint="eastAsia"/>
          <w:b/>
          <w:color w:val="FF0000"/>
          <w:sz w:val="24"/>
          <w:szCs w:val="24"/>
        </w:rPr>
        <w:t>Representative in Japan</w:t>
      </w:r>
    </w:p>
    <w:p w14:paraId="4FE41043" w14:textId="77777777" w:rsidR="00493911" w:rsidRPr="007F57C4" w:rsidRDefault="00493911" w:rsidP="00005F6D">
      <w:pPr>
        <w:spacing w:line="360" w:lineRule="auto"/>
        <w:rPr>
          <w:rFonts w:ascii="Arial" w:hAnsi="Arial" w:cs="Arial"/>
          <w:snapToGrid w:val="0"/>
        </w:rPr>
      </w:pPr>
    </w:p>
    <w:p w14:paraId="7B50B3F3" w14:textId="77777777" w:rsidR="00005F6D" w:rsidRPr="007F57C4" w:rsidRDefault="00005F6D" w:rsidP="007F57C4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62147AC5" w14:textId="77777777" w:rsidR="003437EB" w:rsidRPr="000B71F5" w:rsidRDefault="003437EB" w:rsidP="00005F6D">
      <w:pPr>
        <w:spacing w:line="360" w:lineRule="auto"/>
        <w:rPr>
          <w:rFonts w:ascii="ＭＳ 明朝" w:hAnsi="ＭＳ 明朝" w:cs="Arial"/>
          <w:kern w:val="2"/>
          <w:sz w:val="24"/>
          <w:szCs w:val="24"/>
          <w:lang w:val="en-GB"/>
        </w:rPr>
      </w:pPr>
    </w:p>
    <w:p w14:paraId="46B6BD65" w14:textId="31660060" w:rsidR="00005F6D" w:rsidRPr="00B51418" w:rsidRDefault="007F57C4" w:rsidP="00B51418">
      <w:pPr>
        <w:spacing w:line="360" w:lineRule="auto"/>
        <w:ind w:firstLineChars="100" w:firstLine="236"/>
        <w:rPr>
          <w:rFonts w:ascii="Arial" w:hAnsi="Arial" w:cs="Arial"/>
          <w:lang w:val="en-GB"/>
        </w:rPr>
      </w:pP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>Our company hereby pledges that it does not fall under any of</w:t>
      </w:r>
      <w:r w:rsidR="00A12121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</w:t>
      </w:r>
      <w:r w:rsidR="00A50B5A">
        <w:rPr>
          <w:rFonts w:ascii="Arial" w:hAnsi="Arial" w:cs="Arial"/>
          <w:kern w:val="2"/>
          <w:sz w:val="24"/>
          <w:szCs w:val="24"/>
          <w:lang w:val="en-GB" w:eastAsia="en-GB"/>
        </w:rPr>
        <w:t>Article 3-3, paragraph (3), item (i)</w:t>
      </w:r>
      <w:r w:rsidR="00A328AA">
        <w:rPr>
          <w:rStyle w:val="af0"/>
          <w:rFonts w:ascii="Arial" w:hAnsi="Arial" w:cs="Arial"/>
          <w:kern w:val="2"/>
          <w:sz w:val="24"/>
          <w:szCs w:val="24"/>
          <w:lang w:val="en-GB" w:eastAsia="en-GB"/>
        </w:rPr>
        <w:footnoteReference w:id="1"/>
      </w:r>
      <w:r w:rsidR="00A50B5A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 </w:t>
      </w:r>
      <w:r w:rsidR="00361AAE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and (ii) (excluding (d)) </w:t>
      </w:r>
      <w:r w:rsidR="00A50B5A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of </w:t>
      </w:r>
      <w:r w:rsidR="00361AAE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the </w:t>
      </w:r>
      <w:r w:rsidR="00A50B5A">
        <w:rPr>
          <w:rFonts w:ascii="Arial" w:hAnsi="Arial" w:cs="Arial"/>
          <w:kern w:val="2"/>
          <w:sz w:val="24"/>
          <w:szCs w:val="24"/>
          <w:lang w:val="en-GB" w:eastAsia="en-GB"/>
        </w:rPr>
        <w:t xml:space="preserve">Supplementary Provisions </w:t>
      </w:r>
      <w:r w:rsidRPr="007F57C4">
        <w:rPr>
          <w:rFonts w:ascii="Arial" w:hAnsi="Arial" w:cs="Arial"/>
          <w:kern w:val="2"/>
          <w:sz w:val="24"/>
          <w:szCs w:val="24"/>
          <w:lang w:val="en-GB" w:eastAsia="en-GB"/>
        </w:rPr>
        <w:t>of the Financial Instruments and Exchange Act.</w:t>
      </w:r>
    </w:p>
    <w:p w14:paraId="6B8C9FC2" w14:textId="77777777" w:rsidR="00AC41B2" w:rsidRDefault="00AC41B2" w:rsidP="009B3811">
      <w:pPr>
        <w:rPr>
          <w:rFonts w:ascii="Arial" w:hAnsi="Arial" w:cs="Arial"/>
          <w:color w:val="FF0000"/>
          <w:sz w:val="22"/>
          <w:szCs w:val="22"/>
        </w:rPr>
        <w:sectPr w:rsidR="00AC41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600" w:right="1701" w:bottom="900" w:left="1701" w:header="851" w:footer="992" w:gutter="0"/>
          <w:cols w:space="425"/>
          <w:docGrid w:type="linesAndChars" w:linePitch="335" w:charSpace="-774"/>
        </w:sectPr>
      </w:pPr>
    </w:p>
    <w:p w14:paraId="0CD9CE0A" w14:textId="77777777" w:rsidR="00AC41B2" w:rsidRDefault="00AC41B2" w:rsidP="00005F6D">
      <w:pPr>
        <w:jc w:val="right"/>
        <w:rPr>
          <w:rFonts w:ascii="Arial" w:hAnsi="Arial" w:cs="Arial"/>
          <w:kern w:val="2"/>
          <w:sz w:val="24"/>
          <w:szCs w:val="24"/>
          <w:lang w:val="en-GB" w:eastAsia="en-GB"/>
        </w:rPr>
      </w:pPr>
    </w:p>
    <w:p w14:paraId="1AC21327" w14:textId="77777777" w:rsidR="00AC41B2" w:rsidRPr="00AC41B2" w:rsidRDefault="00AC41B2" w:rsidP="00AC41B2">
      <w:pPr>
        <w:jc w:val="right"/>
        <w:rPr>
          <w:rFonts w:ascii="Arial" w:hAnsi="Arial" w:cs="Arial"/>
          <w:b/>
          <w:color w:val="FF0000"/>
        </w:rPr>
      </w:pP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MM/DD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/>
        </w:rPr>
        <w:t>/</w:t>
      </w:r>
      <w:r w:rsidRPr="00AC41B2">
        <w:rPr>
          <w:rFonts w:ascii="Arial" w:hAnsi="Arial" w:cs="Arial"/>
          <w:b/>
          <w:color w:val="FF0000"/>
          <w:kern w:val="2"/>
          <w:sz w:val="24"/>
          <w:szCs w:val="24"/>
          <w:lang w:val="en-GB" w:eastAsia="en-GB"/>
        </w:rPr>
        <w:t>YYYY</w:t>
      </w:r>
    </w:p>
    <w:p w14:paraId="22657784" w14:textId="77777777" w:rsidR="00005F6D" w:rsidRPr="00C55751" w:rsidRDefault="00005F6D" w:rsidP="00005F6D">
      <w:pPr>
        <w:spacing w:line="360" w:lineRule="auto"/>
      </w:pPr>
    </w:p>
    <w:p w14:paraId="29A6CD35" w14:textId="77777777" w:rsidR="00005F6D" w:rsidRPr="009366D3" w:rsidRDefault="00005F6D" w:rsidP="00005F6D">
      <w:pPr>
        <w:spacing w:line="360" w:lineRule="auto"/>
        <w:rPr>
          <w:rFonts w:ascii="Arial" w:hAnsi="Arial" w:cs="Arial"/>
          <w:snapToGrid w:val="0"/>
        </w:rPr>
      </w:pPr>
      <w:r w:rsidRPr="009366D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To: 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Director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-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General of 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the </w:t>
      </w:r>
      <w:r w:rsidR="00BD08B5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>Kanto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 xml:space="preserve"> Local Finance</w:t>
      </w:r>
      <w:r w:rsidR="00FA0F0E" w:rsidRPr="00AC41B2">
        <w:rPr>
          <w:rFonts w:ascii="Arial" w:hAnsi="Arial" w:cs="Arial" w:hint="eastAsia"/>
          <w:b/>
          <w:snapToGrid w:val="0"/>
          <w:color w:val="FF0000"/>
          <w:sz w:val="24"/>
          <w:szCs w:val="24"/>
          <w:lang w:val="en-GB"/>
        </w:rPr>
        <w:t xml:space="preserve"> </w:t>
      </w:r>
      <w:r w:rsidR="00FA0F0E" w:rsidRPr="00AC41B2">
        <w:rPr>
          <w:rFonts w:ascii="Arial" w:hAnsi="Arial" w:cs="Arial"/>
          <w:b/>
          <w:snapToGrid w:val="0"/>
          <w:color w:val="FF0000"/>
          <w:sz w:val="24"/>
          <w:szCs w:val="24"/>
          <w:lang w:val="en-GB" w:eastAsia="en-GB"/>
        </w:rPr>
        <w:t>Bureau</w:t>
      </w:r>
    </w:p>
    <w:p w14:paraId="7F1B4450" w14:textId="77777777" w:rsidR="00005F6D" w:rsidRPr="00E16953" w:rsidRDefault="00005F6D" w:rsidP="00005F6D">
      <w:pPr>
        <w:spacing w:line="360" w:lineRule="auto"/>
        <w:rPr>
          <w:rFonts w:ascii="Arial" w:hAnsi="Arial" w:cs="Arial"/>
          <w:snapToGrid w:val="0"/>
        </w:rPr>
      </w:pPr>
    </w:p>
    <w:p w14:paraId="5418BE00" w14:textId="77777777" w:rsidR="003437EB" w:rsidRDefault="003437EB" w:rsidP="00B51418">
      <w:pPr>
        <w:spacing w:line="360" w:lineRule="auto"/>
        <w:rPr>
          <w:snapToGrid w:val="0"/>
          <w:sz w:val="24"/>
          <w:szCs w:val="24"/>
          <w:lang w:val="en-GB"/>
        </w:rPr>
      </w:pPr>
    </w:p>
    <w:p w14:paraId="6898208C" w14:textId="461BD273" w:rsidR="003437EB" w:rsidRPr="009B3811" w:rsidRDefault="00005F6D" w:rsidP="00DB5ECB">
      <w:pPr>
        <w:spacing w:line="360" w:lineRule="auto"/>
        <w:ind w:leftChars="1736" w:left="4115" w:hangingChars="300" w:hanging="709"/>
        <w:jc w:val="left"/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Address: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9B3811" w:rsidRPr="009B3811">
        <w:t xml:space="preserve"> </w:t>
      </w:r>
      <w:r w:rsidR="00DB5ECB" w:rsidRPr="00DB5ECB">
        <w:rPr>
          <w:rFonts w:ascii="Mistral" w:hAnsi="Mistral" w:cs="Arial"/>
          <w:snapToGrid w:val="0"/>
          <w:color w:val="FF0000"/>
          <w:sz w:val="44"/>
          <w:szCs w:val="44"/>
          <w:lang w:val="en-GB" w:eastAsia="en-GB"/>
        </w:rPr>
        <w:t>3-2-1 Kasumigaseki Chiyoda-ku Tokyo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　　　　</w:t>
      </w:r>
    </w:p>
    <w:p w14:paraId="2F257E4A" w14:textId="27E48A87" w:rsidR="009B3811" w:rsidRPr="009B3811" w:rsidRDefault="00005F6D" w:rsidP="009B3811">
      <w:pPr>
        <w:autoSpaceDE w:val="0"/>
        <w:autoSpaceDN w:val="0"/>
        <w:adjustRightInd w:val="0"/>
        <w:ind w:leftChars="1750" w:left="3434"/>
        <w:jc w:val="left"/>
        <w:rPr>
          <w:rFonts w:ascii="Lucida Calligraphy" w:hAnsi="Lucida Calligraphy" w:cs="Arial"/>
          <w:color w:val="FF0000"/>
          <w:sz w:val="56"/>
          <w:szCs w:val="56"/>
        </w:rPr>
      </w:pP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>Name:</w:t>
      </w:r>
      <w:r w:rsidRPr="00E16953">
        <w:rPr>
          <w:rFonts w:ascii="Arial" w:hAnsi="Arial" w:cs="Arial"/>
          <w:snapToGrid w:val="0"/>
          <w:sz w:val="24"/>
          <w:szCs w:val="24"/>
          <w:lang w:val="en-GB" w:eastAsia="en-GB"/>
        </w:rPr>
        <w:t xml:space="preserve">　</w:t>
      </w:r>
      <w:r w:rsidR="009B3811" w:rsidRPr="009B3811">
        <w:rPr>
          <w:rFonts w:ascii="Mistral" w:hAnsi="Mistral" w:cs="Arial"/>
          <w:color w:val="FF0000"/>
          <w:sz w:val="56"/>
          <w:szCs w:val="56"/>
        </w:rPr>
        <w:t xml:space="preserve"> </w:t>
      </w:r>
      <w:r w:rsidR="002A728D">
        <w:rPr>
          <w:rFonts w:ascii="Mistral" w:hAnsi="Mistral" w:cs="Arial" w:hint="eastAsia"/>
          <w:color w:val="FF0000"/>
          <w:sz w:val="56"/>
          <w:szCs w:val="56"/>
        </w:rPr>
        <w:t>T</w:t>
      </w:r>
      <w:r w:rsidR="00091009">
        <w:rPr>
          <w:rFonts w:ascii="Mistral" w:hAnsi="Mistral" w:cs="Arial" w:hint="eastAsia"/>
          <w:color w:val="FF0000"/>
          <w:sz w:val="56"/>
          <w:szCs w:val="56"/>
        </w:rPr>
        <w:t>aro</w:t>
      </w:r>
      <w:r w:rsidR="002A728D">
        <w:rPr>
          <w:rFonts w:ascii="Mistral" w:hAnsi="Mistral" w:cs="Arial" w:hint="eastAsia"/>
          <w:color w:val="FF0000"/>
          <w:sz w:val="56"/>
          <w:szCs w:val="56"/>
        </w:rPr>
        <w:t xml:space="preserve"> Kinyu</w:t>
      </w:r>
    </w:p>
    <w:p w14:paraId="4C6AB825" w14:textId="77777777" w:rsidR="00B51418" w:rsidRPr="00B51418" w:rsidRDefault="00B51418" w:rsidP="00005F6D">
      <w:pPr>
        <w:spacing w:line="360" w:lineRule="auto"/>
        <w:rPr>
          <w:rFonts w:ascii="Arial" w:hAnsi="Arial" w:cs="Arial"/>
          <w:snapToGrid w:val="0"/>
        </w:rPr>
      </w:pPr>
    </w:p>
    <w:p w14:paraId="3527466C" w14:textId="77777777" w:rsidR="00005F6D" w:rsidRPr="00E16953" w:rsidRDefault="00005F6D" w:rsidP="00005F6D">
      <w:pPr>
        <w:spacing w:line="360" w:lineRule="auto"/>
        <w:jc w:val="center"/>
        <w:rPr>
          <w:rFonts w:ascii="Arial" w:hAnsi="Arial" w:cs="Arial"/>
          <w:snapToGrid w:val="0"/>
          <w:sz w:val="32"/>
        </w:rPr>
      </w:pPr>
      <w:r w:rsidRPr="00E16953">
        <w:rPr>
          <w:rFonts w:ascii="Arial" w:hAnsi="Arial" w:cs="Arial"/>
          <w:snapToGrid w:val="0"/>
          <w:sz w:val="32"/>
          <w:szCs w:val="24"/>
          <w:lang w:val="en-GB"/>
        </w:rPr>
        <w:t>Pledge statement</w:t>
      </w:r>
    </w:p>
    <w:p w14:paraId="3EC5750D" w14:textId="77777777" w:rsidR="0010594C" w:rsidRPr="00FC4772" w:rsidRDefault="0010594C" w:rsidP="00493911">
      <w:pPr>
        <w:spacing w:line="360" w:lineRule="auto"/>
        <w:ind w:firstLineChars="100" w:firstLine="206"/>
        <w:rPr>
          <w:rFonts w:ascii="Arial" w:hAnsi="Arial" w:cs="Arial"/>
          <w:sz w:val="21"/>
        </w:rPr>
      </w:pPr>
    </w:p>
    <w:p w14:paraId="38284911" w14:textId="1D5E50BF" w:rsidR="00005F6D" w:rsidRPr="00FC4772" w:rsidRDefault="0010594C" w:rsidP="00005F6D">
      <w:pPr>
        <w:spacing w:line="360" w:lineRule="auto"/>
        <w:rPr>
          <w:rFonts w:ascii="Arial" w:hAnsi="Arial" w:cs="Arial"/>
          <w:kern w:val="2"/>
          <w:sz w:val="24"/>
          <w:szCs w:val="24"/>
          <w:lang w:val="en-GB"/>
        </w:rPr>
      </w:pPr>
      <w:r w:rsidRPr="00FC4772">
        <w:rPr>
          <w:rFonts w:ascii="Arial" w:hAnsi="Arial" w:cs="Arial"/>
          <w:kern w:val="2"/>
          <w:sz w:val="24"/>
          <w:szCs w:val="24"/>
          <w:lang w:val="en-GB"/>
        </w:rPr>
        <w:t xml:space="preserve">　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I hereby pledge that I do not fall under any of Article 29-4</w:t>
      </w:r>
      <w:r w:rsidR="00D26106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120718">
        <w:rPr>
          <w:rFonts w:ascii="Arial" w:hAnsi="Arial" w:cs="Arial"/>
          <w:kern w:val="2"/>
          <w:sz w:val="24"/>
          <w:szCs w:val="24"/>
          <w:lang w:val="en-GB"/>
        </w:rPr>
        <w:t xml:space="preserve"> paragraph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(1)</w:t>
      </w:r>
      <w:r w:rsidR="00D26106">
        <w:rPr>
          <w:rFonts w:ascii="Arial" w:hAnsi="Arial" w:cs="Arial"/>
          <w:kern w:val="2"/>
          <w:sz w:val="24"/>
          <w:szCs w:val="24"/>
          <w:lang w:val="en-GB"/>
        </w:rPr>
        <w:t>,</w:t>
      </w:r>
      <w:r w:rsidR="00120718">
        <w:rPr>
          <w:rFonts w:ascii="Arial" w:hAnsi="Arial" w:cs="Arial"/>
          <w:kern w:val="2"/>
          <w:sz w:val="24"/>
          <w:szCs w:val="24"/>
          <w:lang w:val="en-GB"/>
        </w:rPr>
        <w:t xml:space="preserve"> item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 xml:space="preserve">(ii) </w:t>
      </w:r>
      <w:r w:rsidR="0073110F" w:rsidRPr="009B3848">
        <w:rPr>
          <w:rFonts w:ascii="Arial" w:hAnsi="Arial" w:cs="Arial" w:hint="eastAsia"/>
          <w:kern w:val="2"/>
          <w:sz w:val="24"/>
          <w:szCs w:val="24"/>
          <w:lang w:val="en-GB"/>
        </w:rPr>
        <w:t>(a)</w:t>
      </w:r>
      <w:r w:rsidR="0073110F" w:rsidRPr="009B3848">
        <w:rPr>
          <w:rFonts w:ascii="Arial" w:hAnsi="Arial" w:cs="Arial"/>
          <w:kern w:val="2"/>
          <w:sz w:val="24"/>
          <w:szCs w:val="24"/>
          <w:lang w:val="en-GB"/>
        </w:rPr>
        <w:t xml:space="preserve"> </w:t>
      </w:r>
      <w:r w:rsidR="0073110F" w:rsidRPr="00380A13">
        <w:rPr>
          <w:rFonts w:ascii="Arial" w:hAnsi="Arial" w:cs="Arial" w:hint="eastAsia"/>
          <w:kern w:val="2"/>
          <w:sz w:val="24"/>
          <w:szCs w:val="24"/>
          <w:lang w:val="en-GB"/>
        </w:rPr>
        <w:t xml:space="preserve">and </w:t>
      </w:r>
      <w:r w:rsidRPr="009B3848">
        <w:rPr>
          <w:rFonts w:ascii="Arial" w:hAnsi="Arial" w:cs="Arial"/>
          <w:kern w:val="2"/>
          <w:sz w:val="24"/>
          <w:szCs w:val="24"/>
          <w:lang w:val="en-GB"/>
        </w:rPr>
        <w:t>(c) through (i) of the Financial Instruments and Exchange Act.</w:t>
      </w:r>
    </w:p>
    <w:sectPr w:rsidR="00005F6D" w:rsidRPr="00FC4772">
      <w:headerReference w:type="default" r:id="rId13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CCCED" w14:textId="77777777" w:rsidR="00173ACF" w:rsidRDefault="00173ACF">
      <w:r>
        <w:separator/>
      </w:r>
    </w:p>
  </w:endnote>
  <w:endnote w:type="continuationSeparator" w:id="0">
    <w:p w14:paraId="7DD00970" w14:textId="77777777" w:rsidR="00173ACF" w:rsidRDefault="0017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D503" w14:textId="77777777" w:rsidR="00DF22AE" w:rsidRDefault="00DF22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97111" w14:textId="77777777" w:rsidR="00DF22AE" w:rsidRDefault="00DF22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B872" w14:textId="77777777" w:rsidR="00DF22AE" w:rsidRDefault="00DF22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186FF" w14:textId="77777777" w:rsidR="00173ACF" w:rsidRDefault="00173ACF">
      <w:r>
        <w:separator/>
      </w:r>
    </w:p>
  </w:footnote>
  <w:footnote w:type="continuationSeparator" w:id="0">
    <w:p w14:paraId="7E8DB015" w14:textId="77777777" w:rsidR="00173ACF" w:rsidRDefault="00173ACF">
      <w:r>
        <w:continuationSeparator/>
      </w:r>
    </w:p>
  </w:footnote>
  <w:footnote w:id="1">
    <w:p w14:paraId="5E82846A" w14:textId="22651F0E" w:rsidR="00A328AA" w:rsidRPr="00A328AA" w:rsidRDefault="00A328AA">
      <w:pPr>
        <w:pStyle w:val="ae"/>
        <w:rPr>
          <w:rFonts w:ascii="Arial" w:hAnsi="Arial" w:cs="Arial"/>
        </w:rPr>
      </w:pPr>
      <w:r w:rsidRPr="00A328AA">
        <w:rPr>
          <w:rStyle w:val="af0"/>
          <w:rFonts w:ascii="Arial" w:hAnsi="Arial" w:cs="Arial"/>
        </w:rPr>
        <w:footnoteRef/>
      </w:r>
      <w:r w:rsidRPr="00A328AA">
        <w:rPr>
          <w:rFonts w:ascii="Arial" w:hAnsi="Arial" w:cs="Arial"/>
        </w:rPr>
        <w:t xml:space="preserve"> </w:t>
      </w:r>
      <w:r w:rsidR="008E0CB1">
        <w:rPr>
          <w:rFonts w:ascii="Arial" w:hAnsi="Arial" w:cs="Arial" w:hint="eastAsia"/>
        </w:rPr>
        <w:t xml:space="preserve">Need to </w:t>
      </w:r>
      <w:r w:rsidR="008E0CB1">
        <w:rPr>
          <w:rFonts w:ascii="Arial" w:hAnsi="Arial" w:cs="Arial"/>
        </w:rPr>
        <w:t>replace “item (i)” with “item (i) (excluding (a) and (b))</w:t>
      </w:r>
      <w:r w:rsidR="00566D76">
        <w:rPr>
          <w:rFonts w:ascii="Arial" w:hAnsi="Arial" w:cs="Arial"/>
        </w:rPr>
        <w:t>,</w:t>
      </w:r>
      <w:r w:rsidR="008E0CB1">
        <w:rPr>
          <w:rFonts w:ascii="Arial" w:hAnsi="Arial" w:cs="Arial"/>
        </w:rPr>
        <w:t>”</w:t>
      </w:r>
      <w:r w:rsidR="008E0CB1" w:rsidRPr="008E0CB1">
        <w:rPr>
          <w:rFonts w:ascii="Arial" w:hAnsi="Arial" w:cs="Arial"/>
        </w:rPr>
        <w:t xml:space="preserve"> </w:t>
      </w:r>
      <w:r w:rsidR="008E0CB1">
        <w:rPr>
          <w:rFonts w:ascii="Arial" w:hAnsi="Arial" w:cs="Arial"/>
        </w:rPr>
        <w:t>i</w:t>
      </w:r>
      <w:r w:rsidR="00566D76">
        <w:rPr>
          <w:rFonts w:ascii="Arial" w:hAnsi="Arial" w:cs="Arial"/>
        </w:rPr>
        <w:t>f</w:t>
      </w:r>
      <w:r w:rsidR="008E0CB1" w:rsidRPr="008E0CB1">
        <w:rPr>
          <w:rFonts w:ascii="Arial" w:hAnsi="Arial" w:cs="Arial"/>
        </w:rPr>
        <w:t xml:space="preserve"> </w:t>
      </w:r>
      <w:r w:rsidR="00B13612">
        <w:rPr>
          <w:rFonts w:ascii="Arial" w:hAnsi="Arial" w:cs="Arial"/>
        </w:rPr>
        <w:t xml:space="preserve">the </w:t>
      </w:r>
      <w:r w:rsidR="008E0CB1" w:rsidRPr="008E0CB1">
        <w:rPr>
          <w:rFonts w:ascii="Arial" w:hAnsi="Arial" w:cs="Arial"/>
        </w:rPr>
        <w:t xml:space="preserve">submitter </w:t>
      </w:r>
      <w:r w:rsidR="00B13612">
        <w:rPr>
          <w:rFonts w:ascii="Arial" w:hAnsi="Arial" w:cs="Arial"/>
        </w:rPr>
        <w:t>will be</w:t>
      </w:r>
      <w:r w:rsidR="008E0CB1" w:rsidRPr="008E0CB1">
        <w:rPr>
          <w:rFonts w:ascii="Arial" w:hAnsi="Arial" w:cs="Arial"/>
        </w:rPr>
        <w:t xml:space="preserve"> a subsidiary of </w:t>
      </w:r>
      <w:r w:rsidR="00566D76">
        <w:rPr>
          <w:rFonts w:ascii="Arial" w:hAnsi="Arial" w:cs="Arial"/>
        </w:rPr>
        <w:t xml:space="preserve">a </w:t>
      </w:r>
      <w:r w:rsidR="008E0CB1" w:rsidRPr="008E0CB1">
        <w:rPr>
          <w:rFonts w:ascii="Arial" w:hAnsi="Arial" w:cs="Arial"/>
        </w:rPr>
        <w:t>foreign investment management company</w:t>
      </w:r>
      <w:r w:rsidR="008E0CB1">
        <w:rPr>
          <w:rFonts w:ascii="Arial" w:hAnsi="Arial" w:cs="Arial" w:hint="eastAsia"/>
        </w:rPr>
        <w:t xml:space="preserve"> based on </w:t>
      </w:r>
      <w:r w:rsidRPr="00A328AA">
        <w:rPr>
          <w:rFonts w:ascii="Arial" w:hAnsi="Arial" w:cs="Arial"/>
        </w:rPr>
        <w:t>Article 3-3, paragraph (7)</w:t>
      </w:r>
      <w:r>
        <w:rPr>
          <w:rFonts w:ascii="Arial" w:hAnsi="Arial" w:cs="Arial" w:hint="eastAsia"/>
        </w:rPr>
        <w:t xml:space="preserve"> </w:t>
      </w:r>
      <w:r w:rsidRPr="00A328AA">
        <w:rPr>
          <w:rFonts w:ascii="Arial" w:hAnsi="Arial" w:cs="Arial"/>
        </w:rPr>
        <w:t>of the Supplementary Provisions of the Financial Instruments and Exchange Act</w:t>
      </w:r>
      <w:r w:rsidR="008E0CB1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A75E" w14:textId="77777777" w:rsidR="00DF22AE" w:rsidRDefault="00DF22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CF4D3" w14:textId="77777777" w:rsidR="00005F6D" w:rsidRDefault="00005F6D">
    <w:pPr>
      <w:pStyle w:val="a6"/>
      <w:jc w:val="right"/>
    </w:pPr>
  </w:p>
  <w:p w14:paraId="70D907CF" w14:textId="77777777" w:rsidR="00A12121" w:rsidRDefault="00A12121">
    <w:pPr>
      <w:pStyle w:val="a6"/>
      <w:jc w:val="right"/>
    </w:pPr>
  </w:p>
  <w:p w14:paraId="510D8323" w14:textId="77777777" w:rsidR="00A12121" w:rsidRPr="00A12121" w:rsidRDefault="00A12121" w:rsidP="00A12121">
    <w:pPr>
      <w:pStyle w:val="a6"/>
      <w:jc w:val="left"/>
      <w:rPr>
        <w:rFonts w:ascii="Arial" w:hAnsi="Arial" w:cs="Arial"/>
      </w:rPr>
    </w:pPr>
    <w:r>
      <w:rPr>
        <w:rFonts w:ascii="Arial" w:hAnsi="Arial" w:cs="Arial"/>
        <w:color w:val="FF0000"/>
      </w:rPr>
      <w:t>Pledge statement f</w:t>
    </w:r>
    <w:r w:rsidRPr="00A12121">
      <w:rPr>
        <w:rFonts w:ascii="Arial" w:hAnsi="Arial" w:cs="Arial"/>
        <w:color w:val="FF0000"/>
      </w:rPr>
      <w:t>or</w:t>
    </w:r>
    <w:r>
      <w:rPr>
        <w:rFonts w:ascii="Arial" w:hAnsi="Arial" w:cs="Arial"/>
        <w:color w:val="FF0000"/>
      </w:rPr>
      <w:t xml:space="preserve"> </w:t>
    </w:r>
    <w:r>
      <w:rPr>
        <w:rFonts w:ascii="Arial" w:hAnsi="Arial" w:cs="Arial" w:hint="eastAsia"/>
        <w:color w:val="FF0000"/>
      </w:rPr>
      <w:t>submitter</w:t>
    </w:r>
    <w:r>
      <w:rPr>
        <w:rFonts w:ascii="Arial" w:hAnsi="Arial" w:cs="Arial"/>
        <w:color w:val="FF0000"/>
      </w:rPr>
      <w:t xml:space="preserve"> (juridical p</w:t>
    </w:r>
    <w:r w:rsidRPr="00A12121">
      <w:rPr>
        <w:rFonts w:ascii="Arial" w:hAnsi="Arial" w:cs="Arial"/>
        <w:color w:val="FF0000"/>
      </w:rPr>
      <w:t>erson)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E587" w14:textId="77777777" w:rsidR="00DF22AE" w:rsidRDefault="00DF22AE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81D6" w14:textId="77777777" w:rsidR="00AC41B2" w:rsidRDefault="00AC41B2">
    <w:pPr>
      <w:pStyle w:val="a6"/>
      <w:jc w:val="right"/>
    </w:pPr>
    <w:r w:rsidRPr="002052C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0279DE" wp14:editId="4E0A1C67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959370" cy="307225"/>
              <wp:effectExtent l="0" t="0" r="12700" b="1714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9370" cy="3072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499FA8" w14:textId="77777777" w:rsidR="00AC41B2" w:rsidRPr="00F30508" w:rsidRDefault="00AC41B2" w:rsidP="00AC41B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FF0000"/>
                            </w:rPr>
                            <w:t>Example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0279DE" id="正方形/長方形 2" o:spid="_x0000_s1027" style="position:absolute;left:0;text-align:left;margin-left:0;margin-top:0;width:75.5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" fillcolor="white [3212]" strokecolor="red" strokeweight="1pt">
              <v:textbox>
                <w:txbxContent>
                  <w:p w14:paraId="5F499FA8" w14:textId="77777777" w:rsidR="00AC41B2" w:rsidRPr="00F30508" w:rsidRDefault="00AC41B2" w:rsidP="00AC41B2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rFonts w:hint="eastAsia"/>
                        <w:b/>
                        <w:color w:val="FF0000"/>
                      </w:rPr>
                      <w:t>Example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1EFE580" w14:textId="77777777" w:rsidR="00AC41B2" w:rsidRDefault="00AC41B2">
    <w:pPr>
      <w:pStyle w:val="a6"/>
      <w:jc w:val="right"/>
    </w:pPr>
  </w:p>
  <w:p w14:paraId="1B445BF5" w14:textId="77777777" w:rsidR="00AC41B2" w:rsidRPr="00A12121" w:rsidRDefault="00AC41B2" w:rsidP="00A12121">
    <w:pPr>
      <w:pStyle w:val="a6"/>
      <w:jc w:val="left"/>
      <w:rPr>
        <w:rFonts w:ascii="Arial" w:hAnsi="Arial" w:cs="Arial"/>
      </w:rPr>
    </w:pPr>
    <w:r>
      <w:rPr>
        <w:rFonts w:ascii="Arial" w:hAnsi="Arial" w:cs="Arial"/>
        <w:color w:val="FF0000"/>
      </w:rPr>
      <w:t>Pledge statement f</w:t>
    </w:r>
    <w:r w:rsidRPr="00A12121">
      <w:rPr>
        <w:rFonts w:ascii="Arial" w:hAnsi="Arial" w:cs="Arial"/>
        <w:color w:val="FF0000"/>
      </w:rPr>
      <w:t>or</w:t>
    </w:r>
    <w:r>
      <w:rPr>
        <w:rFonts w:ascii="Arial" w:hAnsi="Arial" w:cs="Arial"/>
        <w:color w:val="FF0000"/>
      </w:rPr>
      <w:t xml:space="preserve"> o</w:t>
    </w:r>
    <w:r w:rsidRPr="00AC41B2">
      <w:rPr>
        <w:rFonts w:ascii="Arial" w:hAnsi="Arial" w:cs="Arial"/>
        <w:color w:val="FF0000"/>
      </w:rPr>
      <w:t>fficers and employees specified under a Cabinet 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5F6D"/>
    <w:rsid w:val="00047409"/>
    <w:rsid w:val="00071AB9"/>
    <w:rsid w:val="00086A70"/>
    <w:rsid w:val="00091009"/>
    <w:rsid w:val="000A23B3"/>
    <w:rsid w:val="000B0F9A"/>
    <w:rsid w:val="000B71F5"/>
    <w:rsid w:val="000F336B"/>
    <w:rsid w:val="0010594C"/>
    <w:rsid w:val="00120718"/>
    <w:rsid w:val="00173ACF"/>
    <w:rsid w:val="001754F7"/>
    <w:rsid w:val="001E6902"/>
    <w:rsid w:val="002007EC"/>
    <w:rsid w:val="00201B17"/>
    <w:rsid w:val="0026168A"/>
    <w:rsid w:val="0026453E"/>
    <w:rsid w:val="002A4850"/>
    <w:rsid w:val="002A728D"/>
    <w:rsid w:val="002D05B4"/>
    <w:rsid w:val="002E369E"/>
    <w:rsid w:val="0031173B"/>
    <w:rsid w:val="00340AE3"/>
    <w:rsid w:val="003437EB"/>
    <w:rsid w:val="00361AAE"/>
    <w:rsid w:val="0036591B"/>
    <w:rsid w:val="00380A13"/>
    <w:rsid w:val="00385781"/>
    <w:rsid w:val="0038664F"/>
    <w:rsid w:val="00391F89"/>
    <w:rsid w:val="003B6ECF"/>
    <w:rsid w:val="003B74AC"/>
    <w:rsid w:val="003D6A50"/>
    <w:rsid w:val="00451B36"/>
    <w:rsid w:val="00455615"/>
    <w:rsid w:val="00462310"/>
    <w:rsid w:val="00474C7E"/>
    <w:rsid w:val="00493911"/>
    <w:rsid w:val="00494A04"/>
    <w:rsid w:val="004F1F97"/>
    <w:rsid w:val="00501847"/>
    <w:rsid w:val="00506C96"/>
    <w:rsid w:val="005176F6"/>
    <w:rsid w:val="005357B5"/>
    <w:rsid w:val="00552117"/>
    <w:rsid w:val="0055645C"/>
    <w:rsid w:val="00566D76"/>
    <w:rsid w:val="00587514"/>
    <w:rsid w:val="005879A2"/>
    <w:rsid w:val="005A7842"/>
    <w:rsid w:val="005B2882"/>
    <w:rsid w:val="005E0DA5"/>
    <w:rsid w:val="00613A0C"/>
    <w:rsid w:val="0062175A"/>
    <w:rsid w:val="00642240"/>
    <w:rsid w:val="006854B6"/>
    <w:rsid w:val="006959F7"/>
    <w:rsid w:val="006D70D3"/>
    <w:rsid w:val="007259B0"/>
    <w:rsid w:val="0073110F"/>
    <w:rsid w:val="00777DB0"/>
    <w:rsid w:val="00792366"/>
    <w:rsid w:val="007A3249"/>
    <w:rsid w:val="007A392B"/>
    <w:rsid w:val="007A40FB"/>
    <w:rsid w:val="007D7031"/>
    <w:rsid w:val="007F57C4"/>
    <w:rsid w:val="0087344A"/>
    <w:rsid w:val="0088648A"/>
    <w:rsid w:val="008A2C9C"/>
    <w:rsid w:val="008A5863"/>
    <w:rsid w:val="008E0CB1"/>
    <w:rsid w:val="008E61CC"/>
    <w:rsid w:val="008F327F"/>
    <w:rsid w:val="00904526"/>
    <w:rsid w:val="00920E0D"/>
    <w:rsid w:val="009366D3"/>
    <w:rsid w:val="00954757"/>
    <w:rsid w:val="00965D52"/>
    <w:rsid w:val="00982B5D"/>
    <w:rsid w:val="009A092A"/>
    <w:rsid w:val="009B3811"/>
    <w:rsid w:val="009B3848"/>
    <w:rsid w:val="009C4377"/>
    <w:rsid w:val="00A12121"/>
    <w:rsid w:val="00A328AA"/>
    <w:rsid w:val="00A36DFB"/>
    <w:rsid w:val="00A50B5A"/>
    <w:rsid w:val="00A74217"/>
    <w:rsid w:val="00A95AEC"/>
    <w:rsid w:val="00AB4F7D"/>
    <w:rsid w:val="00AC41B2"/>
    <w:rsid w:val="00AD3478"/>
    <w:rsid w:val="00B13612"/>
    <w:rsid w:val="00B51418"/>
    <w:rsid w:val="00B90777"/>
    <w:rsid w:val="00BD08B5"/>
    <w:rsid w:val="00BD1A5F"/>
    <w:rsid w:val="00C01624"/>
    <w:rsid w:val="00C52DDE"/>
    <w:rsid w:val="00C55751"/>
    <w:rsid w:val="00C56135"/>
    <w:rsid w:val="00CA559E"/>
    <w:rsid w:val="00D26106"/>
    <w:rsid w:val="00D52185"/>
    <w:rsid w:val="00D63719"/>
    <w:rsid w:val="00D655A4"/>
    <w:rsid w:val="00D70AE4"/>
    <w:rsid w:val="00D76108"/>
    <w:rsid w:val="00DB5ECB"/>
    <w:rsid w:val="00DC3996"/>
    <w:rsid w:val="00DF22AE"/>
    <w:rsid w:val="00E16953"/>
    <w:rsid w:val="00E20D47"/>
    <w:rsid w:val="00E57D43"/>
    <w:rsid w:val="00E62ADE"/>
    <w:rsid w:val="00E77A07"/>
    <w:rsid w:val="00EB450F"/>
    <w:rsid w:val="00EF3C92"/>
    <w:rsid w:val="00F15990"/>
    <w:rsid w:val="00F34CF9"/>
    <w:rsid w:val="00F3659E"/>
    <w:rsid w:val="00F4694D"/>
    <w:rsid w:val="00F82A7F"/>
    <w:rsid w:val="00F933E3"/>
    <w:rsid w:val="00FA0F0E"/>
    <w:rsid w:val="00FA5D42"/>
    <w:rsid w:val="00FC00E1"/>
    <w:rsid w:val="00FC4772"/>
    <w:rsid w:val="00FD76A1"/>
    <w:rsid w:val="00FE2F87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E9F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  <w:lang w:val="en-GB" w:eastAsia="en-GB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  <w:lang w:val="en-GB" w:eastAsia="en-GB"/>
    </w:rPr>
  </w:style>
  <w:style w:type="character" w:styleId="a9">
    <w:name w:val="annotation reference"/>
    <w:rsid w:val="00C01624"/>
    <w:rPr>
      <w:sz w:val="18"/>
      <w:szCs w:val="18"/>
    </w:rPr>
  </w:style>
  <w:style w:type="paragraph" w:styleId="aa">
    <w:name w:val="annotation text"/>
    <w:basedOn w:val="a"/>
    <w:link w:val="ab"/>
    <w:rsid w:val="00C01624"/>
    <w:pPr>
      <w:jc w:val="left"/>
    </w:pPr>
  </w:style>
  <w:style w:type="character" w:customStyle="1" w:styleId="ab">
    <w:name w:val="コメント文字列 (文字)"/>
    <w:basedOn w:val="a0"/>
    <w:link w:val="aa"/>
    <w:rsid w:val="00C01624"/>
  </w:style>
  <w:style w:type="paragraph" w:styleId="ac">
    <w:name w:val="annotation subject"/>
    <w:basedOn w:val="aa"/>
    <w:next w:val="aa"/>
    <w:link w:val="ad"/>
    <w:rsid w:val="00C01624"/>
    <w:rPr>
      <w:b/>
      <w:bCs/>
    </w:rPr>
  </w:style>
  <w:style w:type="character" w:customStyle="1" w:styleId="ad">
    <w:name w:val="コメント内容 (文字)"/>
    <w:link w:val="ac"/>
    <w:rsid w:val="00C01624"/>
    <w:rPr>
      <w:b/>
      <w:bCs/>
    </w:rPr>
  </w:style>
  <w:style w:type="paragraph" w:styleId="ae">
    <w:name w:val="footnote text"/>
    <w:basedOn w:val="a"/>
    <w:link w:val="af"/>
    <w:rsid w:val="00A328AA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A328AA"/>
  </w:style>
  <w:style w:type="character" w:styleId="af0">
    <w:name w:val="footnote reference"/>
    <w:basedOn w:val="a0"/>
    <w:rsid w:val="00A32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BB71-7910-4A30-84C2-71056E5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2021-11-09T07:12:00Z</dcterms:created>
  <dcterms:modified xsi:type="dcterms:W3CDTF">2021-11-10T07:01:00Z</dcterms:modified>
</cp:coreProperties>
</file>