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D7AD" w14:textId="35BBCEFC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  <w:r w:rsidRPr="00A2103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087FD857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15A74555" w:rsidR="00F735DE" w:rsidRPr="00E84BE0" w:rsidRDefault="005938F0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15A74555" w:rsidR="00F735DE" w:rsidRPr="00E84BE0" w:rsidRDefault="005938F0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0AD56AC9" w:rsidR="008673BE" w:rsidRPr="00BB1E60" w:rsidRDefault="00633337">
      <w:pPr>
        <w:jc w:val="center"/>
        <w:rPr>
          <w:rFonts w:ascii="Arial" w:hAnsi="Arial" w:cs="Arial"/>
          <w:b/>
          <w:sz w:val="24"/>
          <w:szCs w:val="24"/>
        </w:rPr>
      </w:pPr>
      <w:r w:rsidRPr="00BB1E60">
        <w:rPr>
          <w:rFonts w:ascii="Arial" w:hAnsi="Arial" w:cs="Arial"/>
          <w:b/>
          <w:sz w:val="24"/>
          <w:szCs w:val="24"/>
        </w:rPr>
        <w:t xml:space="preserve">Document stating changes of proportion </w:t>
      </w:r>
      <w:r w:rsidR="00D139EC">
        <w:rPr>
          <w:rFonts w:ascii="Arial" w:hAnsi="Arial" w:cs="Arial" w:hint="eastAsia"/>
          <w:b/>
          <w:sz w:val="24"/>
          <w:szCs w:val="24"/>
        </w:rPr>
        <w:t>in</w:t>
      </w:r>
      <w:r w:rsidRPr="00BB1E60">
        <w:rPr>
          <w:rFonts w:ascii="Arial" w:hAnsi="Arial" w:cs="Arial"/>
          <w:b/>
          <w:sz w:val="24"/>
          <w:szCs w:val="24"/>
        </w:rPr>
        <w:t xml:space="preserve"> </w:t>
      </w:r>
      <w:r w:rsidRPr="00BB1E60">
        <w:rPr>
          <w:rFonts w:ascii="Arial" w:hAnsi="Arial" w:cs="Arial"/>
          <w:b/>
          <w:sz w:val="24"/>
          <w:szCs w:val="24"/>
        </w:rPr>
        <w:br/>
        <w:t xml:space="preserve">the price of securities specified in the Order </w:t>
      </w:r>
      <w:r w:rsidRPr="00BB1E60">
        <w:rPr>
          <w:rFonts w:ascii="Arial" w:hAnsi="Arial" w:cs="Arial"/>
          <w:b/>
          <w:sz w:val="24"/>
          <w:szCs w:val="24"/>
        </w:rPr>
        <w:br/>
        <w:t xml:space="preserve">to the total amount of </w:t>
      </w:r>
      <w:r w:rsidR="001C22AB">
        <w:rPr>
          <w:rFonts w:ascii="Arial" w:hAnsi="Arial" w:cs="Arial"/>
          <w:b/>
          <w:sz w:val="24"/>
          <w:szCs w:val="24"/>
        </w:rPr>
        <w:t>asset</w:t>
      </w:r>
      <w:r w:rsidR="00D139EC">
        <w:rPr>
          <w:rFonts w:ascii="Arial" w:hAnsi="Arial" w:cs="Arial"/>
          <w:b/>
          <w:sz w:val="24"/>
          <w:szCs w:val="24"/>
        </w:rPr>
        <w:t>s</w:t>
      </w:r>
      <w:r w:rsidR="001C22AB">
        <w:rPr>
          <w:rFonts w:ascii="Arial" w:hAnsi="Arial" w:cs="Arial"/>
          <w:b/>
          <w:sz w:val="24"/>
          <w:szCs w:val="24"/>
        </w:rPr>
        <w:t xml:space="preserve"> under management</w:t>
      </w:r>
    </w:p>
    <w:p w14:paraId="123A2516" w14:textId="77777777" w:rsidR="000E10DB" w:rsidRPr="00BB1E60" w:rsidRDefault="000E10DB" w:rsidP="00F735DE">
      <w:pPr>
        <w:jc w:val="center"/>
        <w:rPr>
          <w:rFonts w:ascii="Arial" w:hAnsi="Arial" w:cs="Arial"/>
          <w:sz w:val="24"/>
          <w:szCs w:val="24"/>
        </w:rPr>
      </w:pPr>
    </w:p>
    <w:p w14:paraId="46C59795" w14:textId="58772703" w:rsidR="00F735DE" w:rsidRPr="00BB1E60" w:rsidRDefault="00F735DE" w:rsidP="00F735DE">
      <w:pPr>
        <w:jc w:val="center"/>
        <w:rPr>
          <w:rFonts w:ascii="Arial" w:hAnsi="Arial" w:cs="Arial"/>
          <w:sz w:val="24"/>
          <w:szCs w:val="24"/>
        </w:rPr>
      </w:pPr>
    </w:p>
    <w:p w14:paraId="2555164F" w14:textId="0A2E7221" w:rsidR="00F735DE" w:rsidRPr="00BB1E60" w:rsidRDefault="005938F0" w:rsidP="005938F0">
      <w:pPr>
        <w:wordWrap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BB1E60">
        <w:rPr>
          <w:rFonts w:ascii="Arial" w:hAnsi="Arial" w:cs="Arial"/>
          <w:sz w:val="24"/>
          <w:szCs w:val="24"/>
        </w:rPr>
        <w:t>Trade name or name</w:t>
      </w:r>
      <w:r w:rsidR="00F735DE" w:rsidRPr="00BB1E60">
        <w:rPr>
          <w:rFonts w:ascii="Arial" w:hAnsi="Arial" w:cs="Arial"/>
          <w:sz w:val="24"/>
          <w:szCs w:val="24"/>
        </w:rPr>
        <w:t xml:space="preserve">: </w:t>
      </w:r>
      <w:r w:rsidR="00B2607E" w:rsidRPr="00BB1E60">
        <w:rPr>
          <w:rFonts w:ascii="Arial" w:hAnsi="Arial" w:cs="Arial"/>
          <w:b/>
          <w:color w:val="FF0000"/>
          <w:sz w:val="24"/>
          <w:szCs w:val="24"/>
        </w:rPr>
        <w:t>ABCD</w:t>
      </w:r>
      <w:r w:rsidRPr="00BB1E60">
        <w:rPr>
          <w:rFonts w:ascii="Arial" w:hAnsi="Arial" w:cs="Arial"/>
          <w:b/>
          <w:color w:val="FF0000"/>
          <w:sz w:val="24"/>
          <w:szCs w:val="24"/>
        </w:rPr>
        <w:t xml:space="preserve"> Investment Management (Japan) Limited</w:t>
      </w:r>
    </w:p>
    <w:p w14:paraId="23355022" w14:textId="7A2AEC4C" w:rsidR="006245A3" w:rsidRPr="00BB1E60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0B73CA28" w14:textId="386E5180" w:rsidR="00B64D54" w:rsidRPr="00BB1E60" w:rsidRDefault="00F41D77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1. </w:t>
      </w:r>
      <w:r w:rsidR="007704F2" w:rsidRPr="00BB1E60">
        <w:rPr>
          <w:rFonts w:ascii="Arial" w:hAnsi="Arial" w:cs="Arial"/>
          <w:color w:val="000000" w:themeColor="text1"/>
          <w:sz w:val="24"/>
          <w:szCs w:val="24"/>
        </w:rPr>
        <w:t xml:space="preserve">Changes of proportion </w:t>
      </w:r>
      <w:r>
        <w:rPr>
          <w:rFonts w:ascii="Arial" w:hAnsi="Arial" w:cs="Arial"/>
          <w:color w:val="000000" w:themeColor="text1"/>
          <w:sz w:val="24"/>
          <w:szCs w:val="24"/>
        </w:rPr>
        <w:t>in</w:t>
      </w:r>
      <w:r w:rsidR="007704F2" w:rsidRPr="00BB1E60">
        <w:rPr>
          <w:rFonts w:ascii="Arial" w:hAnsi="Arial" w:cs="Arial"/>
          <w:color w:val="000000" w:themeColor="text1"/>
          <w:sz w:val="24"/>
          <w:szCs w:val="24"/>
        </w:rPr>
        <w:t xml:space="preserve"> the price of securities </w:t>
      </w:r>
      <w:r w:rsidR="005E7AEA" w:rsidRPr="00BB1E60">
        <w:rPr>
          <w:rFonts w:ascii="Arial" w:hAnsi="Arial" w:cs="Arial"/>
          <w:color w:val="000000" w:themeColor="text1"/>
          <w:sz w:val="24"/>
          <w:szCs w:val="24"/>
        </w:rPr>
        <w:t xml:space="preserve">specified in </w:t>
      </w:r>
      <w:r w:rsidR="007871BB">
        <w:rPr>
          <w:rFonts w:ascii="Arial" w:hAnsi="Arial" w:cs="Arial"/>
          <w:color w:val="000000" w:themeColor="text1"/>
          <w:sz w:val="24"/>
          <w:szCs w:val="24"/>
        </w:rPr>
        <w:t>p</w:t>
      </w:r>
      <w:bookmarkStart w:id="0" w:name="_GoBack"/>
      <w:bookmarkEnd w:id="0"/>
      <w:r w:rsidR="005E7AEA" w:rsidRPr="00BB1E60">
        <w:rPr>
          <w:rFonts w:ascii="Arial" w:hAnsi="Arial" w:cs="Arial"/>
          <w:color w:val="000000" w:themeColor="text1"/>
          <w:sz w:val="24"/>
          <w:szCs w:val="24"/>
        </w:rPr>
        <w:t>aragraph (6) of the Supplementary Provisions of the Order for Enforcement of the Financial Instruments and Exchange Act (</w:t>
      </w:r>
      <w:r w:rsidR="00454537" w:rsidRPr="00BB1E60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DE3DD2" w:rsidRPr="00BB1E60">
        <w:rPr>
          <w:rFonts w:ascii="Arial" w:hAnsi="Arial" w:cs="Arial"/>
          <w:color w:val="000000" w:themeColor="text1"/>
          <w:sz w:val="24"/>
          <w:szCs w:val="24"/>
        </w:rPr>
        <w:t xml:space="preserve">“Order”) </w:t>
      </w:r>
      <w:r w:rsidR="007704F2" w:rsidRPr="00BB1E60">
        <w:rPr>
          <w:rFonts w:ascii="Arial" w:hAnsi="Arial" w:cs="Arial"/>
          <w:color w:val="000000" w:themeColor="text1"/>
          <w:sz w:val="24"/>
          <w:szCs w:val="24"/>
        </w:rPr>
        <w:t xml:space="preserve">to the total amount of </w:t>
      </w:r>
      <w:r w:rsidR="001C22AB">
        <w:rPr>
          <w:rFonts w:ascii="Arial" w:hAnsi="Arial" w:cs="Arial"/>
          <w:color w:val="000000" w:themeColor="text1"/>
          <w:sz w:val="24"/>
          <w:szCs w:val="24"/>
        </w:rPr>
        <w:t>asset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1C22AB">
        <w:rPr>
          <w:rFonts w:ascii="Arial" w:hAnsi="Arial" w:cs="Arial"/>
          <w:color w:val="000000" w:themeColor="text1"/>
          <w:sz w:val="24"/>
          <w:szCs w:val="24"/>
        </w:rPr>
        <w:t xml:space="preserve"> under management</w:t>
      </w:r>
      <w:r w:rsidR="005E7AEA" w:rsidRPr="00BB1E60">
        <w:rPr>
          <w:rFonts w:ascii="Arial" w:hAnsi="Arial" w:cs="Arial"/>
          <w:color w:val="000000" w:themeColor="text1"/>
          <w:sz w:val="24"/>
          <w:szCs w:val="24"/>
        </w:rPr>
        <w:t xml:space="preserve"> during the current business year</w:t>
      </w:r>
    </w:p>
    <w:p w14:paraId="65A315AA" w14:textId="3F5CD25A" w:rsidR="00601FB1" w:rsidRPr="00BB1E60" w:rsidRDefault="00B64D54" w:rsidP="000A5927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B1E60">
        <w:rPr>
          <w:rFonts w:ascii="Arial" w:hAnsi="Arial" w:cs="Arial"/>
          <w:color w:val="000000" w:themeColor="text1"/>
          <w:sz w:val="24"/>
          <w:szCs w:val="24"/>
        </w:rPr>
        <w:t xml:space="preserve">　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055"/>
        <w:gridCol w:w="2055"/>
        <w:gridCol w:w="2056"/>
      </w:tblGrid>
      <w:tr w:rsidR="002F35FB" w:rsidRPr="00BB1E60" w14:paraId="2F513098" w14:textId="77777777" w:rsidTr="003513F0">
        <w:trPr>
          <w:trHeight w:val="720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9DAEFE" w14:textId="0782C5B9" w:rsidR="002F35FB" w:rsidRPr="00BB1E60" w:rsidRDefault="00454537" w:rsidP="002F35F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As of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F3098" w14:textId="369DE5F6" w:rsidR="002F35FB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Price of securities specified in the Order (A)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  <w:vAlign w:val="center"/>
          </w:tcPr>
          <w:p w14:paraId="61F075F2" w14:textId="44EA4B72" w:rsidR="002F35FB" w:rsidRPr="00BB1E60" w:rsidRDefault="00DE3DD2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B1E60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amount of money or other properties</w:t>
            </w:r>
            <w:r w:rsidR="00DD3B12" w:rsidRPr="00BB1E60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454537" w:rsidRPr="00BB1E60">
              <w:rPr>
                <w:rFonts w:ascii="Arial" w:hAnsi="Arial" w:cs="Arial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02CBD" w14:textId="0F70856D" w:rsidR="002F35FB" w:rsidRPr="00BB1E60" w:rsidRDefault="00DE3DD2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Proportion</w:t>
            </w:r>
            <w:r w:rsidR="00DD3B12" w:rsidRPr="00BB1E60">
              <w:rPr>
                <w:rFonts w:ascii="Arial" w:hAnsi="Arial" w:cs="Arial"/>
                <w:kern w:val="0"/>
                <w:sz w:val="24"/>
                <w:szCs w:val="24"/>
              </w:rPr>
              <w:br/>
            </w:r>
            <w:r w:rsidR="00454537" w:rsidRPr="00BB1E60">
              <w:rPr>
                <w:rFonts w:ascii="Arial" w:hAnsi="Arial" w:cs="Arial"/>
                <w:kern w:val="0"/>
                <w:sz w:val="24"/>
                <w:szCs w:val="24"/>
              </w:rPr>
              <w:t>(A/B)</w:t>
            </w:r>
          </w:p>
        </w:tc>
      </w:tr>
      <w:tr w:rsidR="00C6304E" w:rsidRPr="00BB1E60" w14:paraId="32EBED4C" w14:textId="77777777" w:rsidTr="003513F0">
        <w:trPr>
          <w:trHeight w:val="349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FA34" w14:textId="127AEEA9" w:rsidR="00C6304E" w:rsidRPr="00BB1E60" w:rsidRDefault="00454537" w:rsidP="00C630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Jan,2020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7018DBFF" w14:textId="7BEAFB71" w:rsidR="00C6304E" w:rsidRPr="00BB1E60" w:rsidRDefault="003513F0" w:rsidP="003513F0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C6304E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100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7FBDE9C9" w14:textId="63F8D929" w:rsidR="00C6304E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C6304E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1,000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5760AD79" w14:textId="21BB7C9F" w:rsidR="00C6304E" w:rsidRPr="00BB1E60" w:rsidRDefault="00C6304E" w:rsidP="00C6304E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10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1B3D3C46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1FFB5D7E" w14:textId="6A842F52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Feb,2020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093E7F4C" w14:textId="00BD0D66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180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3AC21647" w14:textId="3529B0DC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1,200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2C6E36E8" w14:textId="46CFC2E3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15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5A11E784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173E02AD" w14:textId="7E22541E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Mar,2020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40F977FF" w14:textId="6FB7B288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143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433F05A8" w14:textId="2B2D4568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1,100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09248BC0" w14:textId="2353BBD1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13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25BBC463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4904946F" w14:textId="114362F0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Apr,2020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4FBF3D2A" w14:textId="7548F940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138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769A621A" w14:textId="57A5EA30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1,150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1BB2643A" w14:textId="02D3001C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12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3BA79B85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51F1E9E8" w14:textId="6A2709D0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May,2020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48A74631" w14:textId="0B8EFC92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150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543CA8A1" w14:textId="005BDB4F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500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361E18BB" w14:textId="0334B9DE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30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4BEE17B3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3D85F0B5" w14:textId="68BE3CBC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Jun,2020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56702240" w14:textId="077C2B4F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200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26DECA91" w14:textId="24697265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800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4C0DE3EF" w14:textId="6FAB729D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25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0191338D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77F534D4" w14:textId="01E70AB6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Jul,2020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14F89D62" w14:textId="41962701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180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20BA6F87" w14:textId="7C5655BE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1,000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2B5546FD" w14:textId="581EA3E5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18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0F35E574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337E72A7" w14:textId="0BA7FAD0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Aug,2020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1501409F" w14:textId="386318C5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156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6C18BFF8" w14:textId="17245E0D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1,200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0C896D61" w14:textId="6F8D74DF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13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26995927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186A2CC8" w14:textId="2D90AEF9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Sep,2020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3C44AFDA" w14:textId="4CBA1B60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110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321B04B4" w14:textId="6938CE4B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1,000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5190444F" w14:textId="5B4F6798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11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43A2F3CC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2247A6FC" w14:textId="1364B4EC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Oct,2020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31DDE23F" w14:textId="1AB91B9A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200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283D566B" w14:textId="434F0E94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2,000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5428FDF1" w14:textId="2F075D7D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10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6B19CACC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794745BF" w14:textId="62F26BF0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Nov,2020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3E4BBA55" w14:textId="4A64A1BC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210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7A3811C9" w14:textId="4AEF1CDB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1,400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540F5417" w14:textId="55C1FBFC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15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  <w:tr w:rsidR="00454537" w:rsidRPr="00BB1E60" w14:paraId="33ADE334" w14:textId="77777777" w:rsidTr="003513F0">
        <w:trPr>
          <w:trHeight w:val="54"/>
        </w:trPr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680B8CB9" w14:textId="004C6575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End of Dec,2020</w:t>
            </w:r>
          </w:p>
        </w:tc>
        <w:tc>
          <w:tcPr>
            <w:tcW w:w="2055" w:type="dxa"/>
            <w:shd w:val="clear" w:color="auto" w:fill="auto"/>
            <w:tcMar>
              <w:left w:w="57" w:type="dxa"/>
              <w:right w:w="57" w:type="dxa"/>
            </w:tcMar>
          </w:tcPr>
          <w:p w14:paraId="1E22739E" w14:textId="119D8B62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150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5" w:type="dxa"/>
            <w:tcMar>
              <w:left w:w="57" w:type="dxa"/>
              <w:right w:w="57" w:type="dxa"/>
            </w:tcMar>
          </w:tcPr>
          <w:p w14:paraId="2ABA4925" w14:textId="5232D646" w:rsidR="00454537" w:rsidRPr="00BB1E60" w:rsidRDefault="003513F0" w:rsidP="003513F0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JPY </w:t>
            </w:r>
            <w:r w:rsidR="00454537"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1,500</w:t>
            </w: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 mil</w:t>
            </w:r>
          </w:p>
        </w:tc>
        <w:tc>
          <w:tcPr>
            <w:tcW w:w="2056" w:type="dxa"/>
            <w:shd w:val="clear" w:color="auto" w:fill="auto"/>
            <w:tcMar>
              <w:left w:w="57" w:type="dxa"/>
              <w:right w:w="57" w:type="dxa"/>
            </w:tcMar>
          </w:tcPr>
          <w:p w14:paraId="4794D4A0" w14:textId="7F57193C" w:rsidR="00454537" w:rsidRPr="00BB1E60" w:rsidRDefault="00454537" w:rsidP="00454537">
            <w:pPr>
              <w:kinsoku w:val="0"/>
              <w:overflowPunct w:val="0"/>
              <w:autoSpaceDE w:val="0"/>
              <w:autoSpaceDN w:val="0"/>
              <w:jc w:val="right"/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 w:rsidRPr="00BB1E60"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>10</w:t>
            </w:r>
            <w:r w:rsidRPr="00BB1E60">
              <w:rPr>
                <w:rFonts w:ascii="Arial" w:hAnsi="Arial" w:cs="Arial"/>
                <w:kern w:val="0"/>
                <w:sz w:val="24"/>
                <w:szCs w:val="24"/>
              </w:rPr>
              <w:t>％</w:t>
            </w:r>
          </w:p>
        </w:tc>
      </w:tr>
    </w:tbl>
    <w:p w14:paraId="12BDE6E4" w14:textId="7253F157" w:rsidR="0013200F" w:rsidRPr="00BB1E60" w:rsidRDefault="0013200F" w:rsidP="004C2F45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7265703D" w14:textId="2435EEAC" w:rsidR="0013200F" w:rsidRPr="00BB1E60" w:rsidRDefault="003513F0" w:rsidP="00C12004">
      <w:pPr>
        <w:ind w:leftChars="100" w:left="210" w:firstLineChars="18" w:firstLine="4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B1E60">
        <w:rPr>
          <w:rFonts w:ascii="Arial" w:hAnsi="Arial" w:cs="Arial"/>
          <w:color w:val="000000" w:themeColor="text1"/>
          <w:sz w:val="24"/>
          <w:szCs w:val="24"/>
        </w:rPr>
        <w:t>(Notes)</w:t>
      </w:r>
    </w:p>
    <w:p w14:paraId="5FD6CC72" w14:textId="0085EAE3" w:rsidR="00C12004" w:rsidRPr="00BB1E60" w:rsidRDefault="000A5927" w:rsidP="00C12004">
      <w:pPr>
        <w:ind w:leftChars="100" w:left="210" w:firstLineChars="18" w:firstLine="43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BB1E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328D3" wp14:editId="781A1753">
                <wp:simplePos x="0" y="0"/>
                <wp:positionH relativeFrom="margin">
                  <wp:posOffset>636905</wp:posOffset>
                </wp:positionH>
                <wp:positionV relativeFrom="paragraph">
                  <wp:posOffset>665099</wp:posOffset>
                </wp:positionV>
                <wp:extent cx="5136515" cy="1584325"/>
                <wp:effectExtent l="0" t="152400" r="26035" b="158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136515" cy="1584325"/>
                        </a:xfrm>
                        <a:prstGeom prst="wedgeRectCallout">
                          <a:avLst>
                            <a:gd name="adj1" fmla="val -8328"/>
                            <a:gd name="adj2" fmla="val 58424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ADEE" w14:textId="7B3962FA" w:rsidR="00961C7D" w:rsidRPr="00DD3B12" w:rsidRDefault="00B66C98" w:rsidP="000A592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 xml:space="preserve">Enter the price of securities specified </w:t>
                            </w:r>
                            <w:r w:rsidRPr="00B66C9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 the Order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, the t</w:t>
                            </w:r>
                            <w:r w:rsidRPr="00B66C9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otal amount of </w:t>
                            </w:r>
                            <w:r w:rsidR="001C22A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asset</w:t>
                            </w:r>
                            <w:r w:rsidR="00D13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</w:t>
                            </w:r>
                            <w:r w:rsidR="001C22A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under management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and the proportion at the </w:t>
                            </w:r>
                            <w:r w:rsidR="00AD3AB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relevant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time to show that the above proportion does not exceed 50% during the current business year.</w:t>
                            </w:r>
                            <w:r w:rsidRPr="00DD3B1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4785DA9E" w14:textId="5B1170E8" w:rsidR="000A5927" w:rsidRPr="00676959" w:rsidRDefault="007564BF" w:rsidP="000A592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 xml:space="preserve">Note that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the above proportion sh</w:t>
                            </w:r>
                            <w:r w:rsidR="001C22A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not exceed 50% throughout the period </w:t>
                            </w:r>
                            <w:r w:rsidR="00AD3AB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conducting the </w:t>
                            </w:r>
                            <w:r w:rsidRPr="007564B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Specially Permitted Business during Transition Period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and </w:t>
                            </w:r>
                            <w:r w:rsidRPr="007564B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take necessary and appropriate measures to prevent the above percentage from exceeding 50%.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328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50.15pt;margin-top:52.35pt;width:404.45pt;height:124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" adj="9001,23420" strokecolor="red" strokeweight=".25pt">
                <v:textbox inset="1mm,0,1mm,0">
                  <w:txbxContent>
                    <w:p w14:paraId="1A09ADEE" w14:textId="7B3962FA" w:rsidR="00961C7D" w:rsidRPr="00DD3B12" w:rsidRDefault="00B66C98" w:rsidP="000A5927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 xml:space="preserve">Enter the price of securities specified </w:t>
                      </w:r>
                      <w:r w:rsidRPr="00B66C98">
                        <w:rPr>
                          <w:rFonts w:ascii="Arial" w:hAnsi="Arial" w:cs="Arial"/>
                          <w:b/>
                          <w:color w:val="FF0000"/>
                        </w:rPr>
                        <w:t>in the Order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, the t</w:t>
                      </w:r>
                      <w:r w:rsidRPr="00B66C98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otal amount of </w:t>
                      </w:r>
                      <w:r w:rsidR="001C22AB">
                        <w:rPr>
                          <w:rFonts w:ascii="Arial" w:hAnsi="Arial" w:cs="Arial"/>
                          <w:b/>
                          <w:color w:val="FF0000"/>
                        </w:rPr>
                        <w:t>asset</w:t>
                      </w:r>
                      <w:r w:rsidR="00D139EC">
                        <w:rPr>
                          <w:rFonts w:ascii="Arial" w:hAnsi="Arial" w:cs="Arial"/>
                          <w:b/>
                          <w:color w:val="FF0000"/>
                        </w:rPr>
                        <w:t>s</w:t>
                      </w:r>
                      <w:r w:rsidR="001C22AB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under management</w:t>
                      </w: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and the proportion at the </w:t>
                      </w:r>
                      <w:r w:rsidR="00AD3ABD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relevant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time to show that the above proportion does not exceed 50% during the current business year.</w:t>
                      </w:r>
                      <w:r w:rsidRPr="00DD3B12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  <w:p w14:paraId="4785DA9E" w14:textId="5B1170E8" w:rsidR="000A5927" w:rsidRPr="00676959" w:rsidRDefault="007564BF" w:rsidP="000A5927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 xml:space="preserve">Note that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the above proportion sh</w:t>
                      </w:r>
                      <w:r w:rsidR="001C22AB">
                        <w:rPr>
                          <w:rFonts w:ascii="Arial" w:hAnsi="Arial" w:cs="Arial"/>
                          <w:b/>
                          <w:color w:val="FF0000"/>
                        </w:rPr>
                        <w:t>all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not exceed 50% throughout the period </w:t>
                      </w:r>
                      <w:r w:rsidR="00AD3ABD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of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conducting the </w:t>
                      </w:r>
                      <w:r w:rsidRPr="007564BF">
                        <w:rPr>
                          <w:rFonts w:ascii="Arial" w:hAnsi="Arial" w:cs="Arial"/>
                          <w:b/>
                          <w:color w:val="FF0000"/>
                        </w:rPr>
                        <w:t>Specially Permitted Business during Transition Period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and </w:t>
                      </w:r>
                      <w:r w:rsidRPr="007564BF">
                        <w:rPr>
                          <w:rFonts w:ascii="Arial" w:hAnsi="Arial" w:cs="Arial"/>
                          <w:b/>
                          <w:color w:val="FF0000"/>
                        </w:rPr>
                        <w:t>take necessary and appropriate measures to prevent the above percentage from exceeding 50%.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004" w:rsidRPr="00BB1E60">
        <w:rPr>
          <w:rFonts w:ascii="Arial" w:hAnsi="Arial" w:cs="Arial"/>
          <w:color w:val="000000" w:themeColor="text1"/>
          <w:sz w:val="24"/>
          <w:szCs w:val="24"/>
        </w:rPr>
        <w:t xml:space="preserve">　</w:t>
      </w:r>
      <w:r w:rsidR="003513F0" w:rsidRPr="00BB1E60">
        <w:rPr>
          <w:rFonts w:ascii="Arial" w:hAnsi="Arial" w:cs="Arial"/>
          <w:color w:val="000000" w:themeColor="text1"/>
          <w:sz w:val="24"/>
          <w:szCs w:val="24"/>
        </w:rPr>
        <w:t xml:space="preserve">Note that </w:t>
      </w:r>
      <w:r w:rsidR="00633337" w:rsidRPr="00BB1E60">
        <w:rPr>
          <w:rFonts w:ascii="Arial" w:hAnsi="Arial" w:cs="Arial"/>
          <w:color w:val="000000" w:themeColor="text1"/>
          <w:sz w:val="24"/>
          <w:szCs w:val="24"/>
        </w:rPr>
        <w:t xml:space="preserve">the requirement for the Specially Permitted Business during Transition Period is not satisfied </w:t>
      </w:r>
      <w:r w:rsidR="003513F0" w:rsidRPr="00BB1E60">
        <w:rPr>
          <w:rFonts w:ascii="Arial" w:hAnsi="Arial" w:cs="Arial"/>
          <w:color w:val="000000" w:themeColor="text1"/>
          <w:sz w:val="24"/>
          <w:szCs w:val="24"/>
        </w:rPr>
        <w:t>in the case where the above proportion exceeds 50%</w:t>
      </w:r>
      <w:r w:rsidR="006477E4" w:rsidRPr="00BB1E60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C12004" w:rsidRPr="00BB1E60" w:rsidSect="00633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A25E4" w14:textId="77777777" w:rsidR="00E83975" w:rsidRDefault="00E83975" w:rsidP="00CB3770">
      <w:r>
        <w:separator/>
      </w:r>
    </w:p>
  </w:endnote>
  <w:endnote w:type="continuationSeparator" w:id="0">
    <w:p w14:paraId="472444B2" w14:textId="77777777" w:rsidR="00E83975" w:rsidRDefault="00E83975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06D0" w14:textId="77777777" w:rsidR="00226FB7" w:rsidRDefault="00226F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E53A" w14:textId="77777777" w:rsidR="00226FB7" w:rsidRDefault="00226F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4DFE" w14:textId="77777777" w:rsidR="00226FB7" w:rsidRDefault="00226F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A810" w14:textId="77777777" w:rsidR="00E83975" w:rsidRDefault="00E83975" w:rsidP="00CB3770">
      <w:r>
        <w:separator/>
      </w:r>
    </w:p>
  </w:footnote>
  <w:footnote w:type="continuationSeparator" w:id="0">
    <w:p w14:paraId="2046E4D3" w14:textId="77777777" w:rsidR="00E83975" w:rsidRDefault="00E83975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1500" w14:textId="77777777" w:rsidR="00226FB7" w:rsidRDefault="00226F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438CE" w14:textId="77777777" w:rsidR="00226FB7" w:rsidRDefault="00226F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AD72" w14:textId="77777777" w:rsidR="00226FB7" w:rsidRDefault="00226F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00264E"/>
    <w:rsid w:val="00002AF7"/>
    <w:rsid w:val="00007B7E"/>
    <w:rsid w:val="00007DF8"/>
    <w:rsid w:val="00010993"/>
    <w:rsid w:val="00032C2A"/>
    <w:rsid w:val="000A5927"/>
    <w:rsid w:val="000B348A"/>
    <w:rsid w:val="000E10DB"/>
    <w:rsid w:val="00111C0B"/>
    <w:rsid w:val="0013200F"/>
    <w:rsid w:val="00157AE3"/>
    <w:rsid w:val="001843EE"/>
    <w:rsid w:val="001C22AB"/>
    <w:rsid w:val="00226FB7"/>
    <w:rsid w:val="0024185D"/>
    <w:rsid w:val="002A0752"/>
    <w:rsid w:val="002A6B51"/>
    <w:rsid w:val="002D22D3"/>
    <w:rsid w:val="002D5AF5"/>
    <w:rsid w:val="002E59B3"/>
    <w:rsid w:val="002F35FB"/>
    <w:rsid w:val="003513F0"/>
    <w:rsid w:val="00367B7F"/>
    <w:rsid w:val="003A1487"/>
    <w:rsid w:val="00406309"/>
    <w:rsid w:val="00432C62"/>
    <w:rsid w:val="00443762"/>
    <w:rsid w:val="00454537"/>
    <w:rsid w:val="004C2F45"/>
    <w:rsid w:val="004C7D4F"/>
    <w:rsid w:val="00580BF9"/>
    <w:rsid w:val="005938F0"/>
    <w:rsid w:val="005D4667"/>
    <w:rsid w:val="005D483C"/>
    <w:rsid w:val="005E6F31"/>
    <w:rsid w:val="005E7AEA"/>
    <w:rsid w:val="00601FB1"/>
    <w:rsid w:val="006245A3"/>
    <w:rsid w:val="00624F87"/>
    <w:rsid w:val="00633337"/>
    <w:rsid w:val="00640E86"/>
    <w:rsid w:val="006414AE"/>
    <w:rsid w:val="006477E4"/>
    <w:rsid w:val="00721216"/>
    <w:rsid w:val="00755918"/>
    <w:rsid w:val="007564BF"/>
    <w:rsid w:val="007704F2"/>
    <w:rsid w:val="007871BB"/>
    <w:rsid w:val="007D7672"/>
    <w:rsid w:val="00823181"/>
    <w:rsid w:val="008673BE"/>
    <w:rsid w:val="008E23D0"/>
    <w:rsid w:val="00961C7D"/>
    <w:rsid w:val="009A2FE5"/>
    <w:rsid w:val="009E4C81"/>
    <w:rsid w:val="00A21032"/>
    <w:rsid w:val="00A310CD"/>
    <w:rsid w:val="00A45778"/>
    <w:rsid w:val="00A804EC"/>
    <w:rsid w:val="00A97BB7"/>
    <w:rsid w:val="00AB2D4D"/>
    <w:rsid w:val="00AC23E3"/>
    <w:rsid w:val="00AD3ABD"/>
    <w:rsid w:val="00B2607E"/>
    <w:rsid w:val="00B64D54"/>
    <w:rsid w:val="00B66C98"/>
    <w:rsid w:val="00BB1E60"/>
    <w:rsid w:val="00BD2326"/>
    <w:rsid w:val="00C12004"/>
    <w:rsid w:val="00C301F0"/>
    <w:rsid w:val="00C312A0"/>
    <w:rsid w:val="00C418BA"/>
    <w:rsid w:val="00C6304E"/>
    <w:rsid w:val="00CB3770"/>
    <w:rsid w:val="00CB3895"/>
    <w:rsid w:val="00CE6040"/>
    <w:rsid w:val="00CF2BEA"/>
    <w:rsid w:val="00D139EC"/>
    <w:rsid w:val="00D60748"/>
    <w:rsid w:val="00DD3B12"/>
    <w:rsid w:val="00DE3DD2"/>
    <w:rsid w:val="00E56E14"/>
    <w:rsid w:val="00E83975"/>
    <w:rsid w:val="00E84BE0"/>
    <w:rsid w:val="00F41D77"/>
    <w:rsid w:val="00F735DE"/>
    <w:rsid w:val="00FA54DE"/>
    <w:rsid w:val="00FD6F74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  <w:style w:type="paragraph" w:styleId="a8">
    <w:name w:val="List Paragraph"/>
    <w:basedOn w:val="a"/>
    <w:uiPriority w:val="34"/>
    <w:qFormat/>
    <w:rsid w:val="00B64D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2021-11-09T07:13:00Z</dcterms:created>
  <dcterms:modified xsi:type="dcterms:W3CDTF">2021-11-10T07:51:00Z</dcterms:modified>
</cp:coreProperties>
</file>