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58B7B9" w14:textId="484DE6A2" w:rsidR="00E528AB" w:rsidRPr="00FA7BD1" w:rsidRDefault="00E528AB" w:rsidP="00E528AB">
      <w:pPr>
        <w:jc w:val="right"/>
        <w:rPr>
          <w:rFonts w:ascii="Century" w:hAnsi="Century"/>
        </w:rPr>
      </w:pPr>
      <w:r w:rsidRPr="00FA7BD1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A0189" wp14:editId="6F95BAAD">
                <wp:simplePos x="0" y="0"/>
                <wp:positionH relativeFrom="margin">
                  <wp:align>left</wp:align>
                </wp:positionH>
                <wp:positionV relativeFrom="paragraph">
                  <wp:posOffset>-307552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E30A9" w14:textId="77777777" w:rsidR="00AA6800" w:rsidRPr="00DA1712" w:rsidRDefault="00AA6800" w:rsidP="007F62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8AA0189" id="正方形/長方形 3" o:spid="_x0000_s1026" style="position:absolute;left:0;text-align:left;margin-left:0;margin-top:-24.2pt;width:86.25pt;height:2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" fillcolor="white [3212]" strokecolor="black [3213]" strokeweight="1pt">
                <v:textbox>
                  <w:txbxContent>
                    <w:p w14:paraId="266E30A9" w14:textId="77777777" w:rsidR="00AA6800" w:rsidRPr="00DA1712" w:rsidRDefault="00AA6800" w:rsidP="007F62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C0D855" w14:textId="79C9A863" w:rsidR="00FC30AF" w:rsidRPr="00FA7BD1" w:rsidRDefault="00FC30AF" w:rsidP="00FC30AF">
      <w:pPr>
        <w:ind w:left="422" w:hangingChars="201" w:hanging="422"/>
        <w:jc w:val="center"/>
        <w:rPr>
          <w:rFonts w:ascii="Century" w:hAnsi="Century"/>
        </w:rPr>
      </w:pPr>
      <w:r w:rsidRPr="00FA7BD1">
        <w:rPr>
          <w:rFonts w:ascii="Century" w:hAnsi="Century"/>
        </w:rPr>
        <w:t xml:space="preserve">The latest balance sheet (including notes in reference thereto) and </w:t>
      </w:r>
      <w:r w:rsidRPr="00FA7BD1">
        <w:rPr>
          <w:rFonts w:ascii="Century" w:hAnsi="Century"/>
        </w:rPr>
        <w:br/>
        <w:t xml:space="preserve">the latest profit and loss statement (including notes in reference thereto) </w:t>
      </w:r>
    </w:p>
    <w:p w14:paraId="3E381DB4" w14:textId="77777777" w:rsidR="00FC30AF" w:rsidRPr="00FA7BD1" w:rsidRDefault="00FC30AF" w:rsidP="003E04D9">
      <w:pPr>
        <w:ind w:left="422" w:hangingChars="201" w:hanging="422"/>
        <w:jc w:val="right"/>
        <w:rPr>
          <w:rFonts w:ascii="Century" w:hAnsi="Century"/>
        </w:rPr>
      </w:pPr>
    </w:p>
    <w:p w14:paraId="09D860A7" w14:textId="77777777" w:rsidR="00DD3D3E" w:rsidRPr="00FA7BD1" w:rsidRDefault="003E04D9" w:rsidP="003E04D9">
      <w:pPr>
        <w:ind w:left="422" w:hangingChars="201" w:hanging="422"/>
        <w:jc w:val="right"/>
        <w:rPr>
          <w:rFonts w:ascii="Century" w:hAnsi="Century"/>
        </w:rPr>
      </w:pPr>
      <w:r w:rsidRPr="00FA7BD1">
        <w:rPr>
          <w:rFonts w:ascii="Century" w:hAnsi="Century"/>
        </w:rPr>
        <w:t xml:space="preserve">Trade name or name: </w:t>
      </w:r>
      <w:r w:rsidRPr="00FA7BD1">
        <w:rPr>
          <w:rFonts w:ascii="Century" w:hAnsi="Century"/>
          <w:b/>
          <w:color w:val="FF0000"/>
        </w:rPr>
        <w:t>Zaimu Investment Advisory and Agency Japan Co., Ltd.</w:t>
      </w:r>
    </w:p>
    <w:p w14:paraId="4D00AD7A" w14:textId="77777777" w:rsidR="007F6273" w:rsidRPr="00FA7BD1" w:rsidRDefault="007F6273" w:rsidP="007F6273">
      <w:pPr>
        <w:rPr>
          <w:rFonts w:ascii="Century" w:hAnsi="Century"/>
        </w:rPr>
      </w:pPr>
    </w:p>
    <w:p w14:paraId="2E0BEDC0" w14:textId="77777777" w:rsidR="007F6273" w:rsidRPr="00FA7BD1" w:rsidRDefault="007F6273" w:rsidP="007F6273">
      <w:pPr>
        <w:jc w:val="center"/>
        <w:rPr>
          <w:rFonts w:ascii="Century" w:hAnsi="Century"/>
        </w:rPr>
      </w:pPr>
      <w:r w:rsidRPr="00FA7BD1">
        <w:rPr>
          <w:rFonts w:ascii="Century" w:hAnsi="Century"/>
        </w:rPr>
        <w:t>Balance Sheet</w:t>
      </w:r>
    </w:p>
    <w:p w14:paraId="76FBC8F5" w14:textId="77777777" w:rsidR="00E226F3" w:rsidRPr="00FA7BD1" w:rsidRDefault="007F6273" w:rsidP="00E226F3">
      <w:pPr>
        <w:jc w:val="center"/>
        <w:rPr>
          <w:rFonts w:ascii="Century" w:hAnsi="Century"/>
        </w:rPr>
      </w:pPr>
      <w:r w:rsidRPr="00FA7BD1">
        <w:rPr>
          <w:rFonts w:ascii="Century" w:hAnsi="Century"/>
        </w:rPr>
        <w:t>（</w:t>
      </w:r>
      <w:r w:rsidR="00F5203C" w:rsidRPr="00FA7BD1">
        <w:rPr>
          <w:rFonts w:ascii="Century" w:hAnsi="Century"/>
        </w:rPr>
        <w:t xml:space="preserve">As of </w:t>
      </w:r>
      <w:r w:rsidRPr="00FA7BD1">
        <w:rPr>
          <w:rFonts w:ascii="Century" w:hAnsi="Century"/>
          <w:b/>
          <w:color w:val="FF0000"/>
        </w:rPr>
        <w:t>MM/DD</w:t>
      </w:r>
      <w:r w:rsidR="00F5203C" w:rsidRPr="00FA7BD1">
        <w:rPr>
          <w:rFonts w:ascii="Century" w:hAnsi="Century"/>
          <w:b/>
          <w:color w:val="FF0000"/>
        </w:rPr>
        <w:t>/YYYY</w:t>
      </w:r>
      <w:r w:rsidRPr="00FA7BD1">
        <w:rPr>
          <w:rFonts w:ascii="Century" w:hAnsi="Century"/>
        </w:rPr>
        <w:t>）</w:t>
      </w:r>
    </w:p>
    <w:p w14:paraId="7B4B8CC1" w14:textId="197A688C" w:rsidR="00CE6A09" w:rsidRPr="00FA7BD1" w:rsidRDefault="00CE6A09" w:rsidP="00CE6A09">
      <w:pPr>
        <w:autoSpaceDE w:val="0"/>
        <w:autoSpaceDN w:val="0"/>
        <w:jc w:val="right"/>
        <w:rPr>
          <w:kern w:val="0"/>
        </w:rPr>
      </w:pPr>
      <w:r w:rsidRPr="00FA7BD1">
        <w:rPr>
          <w:kern w:val="0"/>
        </w:rPr>
        <w:t xml:space="preserve"> (Unit: Thousand yen)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2920"/>
        <w:gridCol w:w="1754"/>
        <w:gridCol w:w="2834"/>
        <w:gridCol w:w="1564"/>
      </w:tblGrid>
      <w:tr w:rsidR="00CE6A09" w:rsidRPr="00FA7BD1" w14:paraId="5ECE36FD" w14:textId="77777777" w:rsidTr="00CB045F">
        <w:trPr>
          <w:trHeight w:val="543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E7C7" w14:textId="77777777" w:rsidR="00CE6A09" w:rsidRPr="00FA7BD1" w:rsidRDefault="00CE6A09" w:rsidP="00CB045F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rFonts w:ascii="Times New Roman" w:hAnsi="Times New Roman"/>
                <w:kern w:val="0"/>
                <w:szCs w:val="21"/>
              </w:rPr>
              <w:t xml:space="preserve">Account </w:t>
            </w:r>
            <w:r w:rsidRPr="00FA7BD1">
              <w:rPr>
                <w:rFonts w:ascii="Times New Roman" w:hAnsi="Times New Roman"/>
              </w:rPr>
              <w:t>title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72673" w14:textId="77777777" w:rsidR="00CE6A09" w:rsidRPr="00FA7BD1" w:rsidRDefault="00CE6A09" w:rsidP="00CB045F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Amount</w:t>
            </w:r>
          </w:p>
        </w:tc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6409" w14:textId="77777777" w:rsidR="00CE6A09" w:rsidRPr="00FA7BD1" w:rsidRDefault="00CE6A09" w:rsidP="00CB045F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rFonts w:ascii="Times New Roman" w:hAnsi="Times New Roman"/>
                <w:kern w:val="0"/>
                <w:szCs w:val="21"/>
              </w:rPr>
              <w:t xml:space="preserve">Account </w:t>
            </w:r>
            <w:r w:rsidRPr="00FA7BD1">
              <w:rPr>
                <w:rFonts w:ascii="Times New Roman" w:hAnsi="Times New Roman"/>
              </w:rPr>
              <w:t>title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F405" w14:textId="77777777" w:rsidR="00CE6A09" w:rsidRPr="00FA7BD1" w:rsidRDefault="00CE6A09" w:rsidP="00CB045F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Amount</w:t>
            </w:r>
          </w:p>
        </w:tc>
      </w:tr>
      <w:tr w:rsidR="00CE6A09" w:rsidRPr="00FA7BD1" w14:paraId="78DB8D7A" w14:textId="77777777" w:rsidTr="00CB045F">
        <w:trPr>
          <w:trHeight w:val="19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CF9B9" w14:textId="77777777" w:rsidR="00CE6A09" w:rsidRPr="00FA7BD1" w:rsidRDefault="00CE6A09" w:rsidP="00CB045F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 w:rsidRPr="00FA7BD1">
              <w:rPr>
                <w:rFonts w:ascii="Times New Roman" w:hAnsi="Times New Roman"/>
              </w:rPr>
              <w:t>Assets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465171B" w14:textId="77777777" w:rsidR="00CE6A09" w:rsidRPr="00FA7BD1" w:rsidRDefault="00CE6A09" w:rsidP="00CB045F">
            <w:pPr>
              <w:autoSpaceDE w:val="0"/>
              <w:autoSpaceDN w:val="0"/>
              <w:ind w:right="1212"/>
              <w:rPr>
                <w:kern w:val="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255DE51" w14:textId="77777777" w:rsidR="00CE6A09" w:rsidRPr="00FA7BD1" w:rsidRDefault="00CE6A09" w:rsidP="00CB045F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 w:rsidRPr="00FA7BD1">
              <w:rPr>
                <w:rFonts w:ascii="Times New Roman" w:hAnsi="Times New Roman"/>
              </w:rPr>
              <w:t>Liabilities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EBCBD" w14:textId="77777777" w:rsidR="00CE6A09" w:rsidRPr="00FA7BD1" w:rsidRDefault="00CE6A09" w:rsidP="00CB045F">
            <w:pPr>
              <w:autoSpaceDE w:val="0"/>
              <w:autoSpaceDN w:val="0"/>
              <w:jc w:val="right"/>
              <w:rPr>
                <w:kern w:val="0"/>
              </w:rPr>
            </w:pPr>
          </w:p>
        </w:tc>
      </w:tr>
      <w:tr w:rsidR="00CE6A09" w:rsidRPr="00FA7BD1" w14:paraId="6812382F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07AE9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rFonts w:ascii="Times New Roman" w:hAnsi="Times New Roman"/>
              </w:rPr>
              <w:t>Current assets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5980E9E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A7A51B8" w14:textId="77777777" w:rsidR="00CE6A09" w:rsidRPr="00FA7BD1" w:rsidRDefault="00CE6A09" w:rsidP="00CB045F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Current liabilities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DA6BC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5A10ECF5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B2A23" w14:textId="6DD6F55E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</w:t>
            </w:r>
            <w:r w:rsidRPr="00FA7BD1">
              <w:rPr>
                <w:rFonts w:ascii="Times New Roman" w:hAnsi="Times New Roman"/>
              </w:rPr>
              <w:t>Cash and deposits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EEC5CA6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1E8114E" w14:textId="3A77B183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Short-term borrowings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CB60C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2AC038EA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9244F" w14:textId="6A901879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</w:t>
            </w:r>
            <w:r w:rsidRPr="00FA7BD1">
              <w:rPr>
                <w:rFonts w:ascii="Times New Roman" w:hAnsi="Times New Roman"/>
              </w:rPr>
              <w:t>Short-term loans receivable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C42C0CB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C9010B1" w14:textId="1CE1BFD1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Advances received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D3827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79341774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FB1DE" w14:textId="3507C794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</w:t>
            </w:r>
            <w:r w:rsidRPr="00FA7BD1">
              <w:rPr>
                <w:rFonts w:ascii="Times New Roman" w:hAnsi="Times New Roman"/>
              </w:rPr>
              <w:t>Advance payments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A478677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88B23A8" w14:textId="1B886482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Unearned revenue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3C61C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55515656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D9F56" w14:textId="068048A5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</w:t>
            </w:r>
            <w:r w:rsidRPr="00FA7BD1">
              <w:rPr>
                <w:rFonts w:ascii="Times New Roman" w:hAnsi="Times New Roman"/>
              </w:rPr>
              <w:t>Prepaid expenses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4267538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767A438" w14:textId="5A848FD0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Accounts payable - other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3B69B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291C16E5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83A3" w14:textId="026F872F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</w:t>
            </w:r>
            <w:r w:rsidRPr="00FA7BD1">
              <w:rPr>
                <w:rFonts w:ascii="Times New Roman" w:hAnsi="Times New Roman"/>
              </w:rPr>
              <w:t>Accounts receivable - other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2CB0C10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C64149A" w14:textId="2A8E0E6F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Accrued expenses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74844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43C0F72F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F395B" w14:textId="0BA1D41E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</w:t>
            </w:r>
            <w:r w:rsidRPr="00FA7BD1">
              <w:rPr>
                <w:rFonts w:ascii="Times New Roman" w:hAnsi="Times New Roman"/>
              </w:rPr>
              <w:t>Accrued income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6C8357F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BA86336" w14:textId="26CC7312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Income taxes payable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2EED3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627CBA90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CCF1F" w14:textId="5A5345A9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</w:t>
            </w:r>
            <w:r w:rsidRPr="00FA7BD1">
              <w:rPr>
                <w:rFonts w:ascii="Times New Roman" w:hAnsi="Times New Roman"/>
              </w:rPr>
              <w:t>Other current assets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BB2AB95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C1798CD" w14:textId="0C673C9A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Provision for bonuses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DC49F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2BE6481A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8DFC1" w14:textId="18102EDE" w:rsidR="00CE6A09" w:rsidRPr="00FA7BD1" w:rsidRDefault="00CE6A09" w:rsidP="00CE6A09">
            <w:pPr>
              <w:autoSpaceDE w:val="0"/>
              <w:autoSpaceDN w:val="0"/>
              <w:ind w:left="204" w:hangingChars="100" w:hanging="204"/>
              <w:jc w:val="left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</w:t>
            </w:r>
            <w:r w:rsidRPr="00FA7BD1">
              <w:rPr>
                <w:rFonts w:ascii="Times New Roman" w:hAnsi="Times New Roman"/>
              </w:rPr>
              <w:t xml:space="preserve">Allowance for doubtful </w:t>
            </w:r>
            <w:r w:rsidRPr="00FA7BD1">
              <w:rPr>
                <w:bCs/>
                <w:spacing w:val="-3"/>
                <w:kern w:val="0"/>
              </w:rPr>
              <w:t>accounts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67CB9F7" w14:textId="77777777" w:rsidR="00CE6A09" w:rsidRPr="00FA7BD1" w:rsidRDefault="00CE6A09" w:rsidP="00CB045F">
            <w:pPr>
              <w:pStyle w:val="OasysWin"/>
              <w:wordWrap/>
              <w:ind w:rightChars="52" w:right="109"/>
              <w:rPr>
                <w:rFonts w:ascii="Century"/>
                <w:bCs/>
                <w:spacing w:val="-3"/>
              </w:rPr>
            </w:pPr>
            <w:r w:rsidRPr="00FA7BD1">
              <w:rPr>
                <w:rFonts w:hAnsi="ＭＳ 明朝" w:cs="ＭＳ 明朝"/>
                <w:bCs/>
                <w:spacing w:val="-3"/>
              </w:rPr>
              <w:t>△</w:t>
            </w: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933BE51" w14:textId="3BCF6E1A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Other current liabilities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91FD0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0A72F2E8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6C92F" w14:textId="6A88C8C4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　　</w:t>
            </w:r>
            <w:r w:rsidRPr="00FA7BD1">
              <w:rPr>
                <w:rFonts w:ascii="Times New Roman" w:hAnsi="Times New Roman"/>
              </w:rPr>
              <w:t>Total current assets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DF0DCCE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A2194BC" w14:textId="1FBFA853" w:rsidR="00CE6A09" w:rsidRPr="00FA7BD1" w:rsidRDefault="00CE6A09" w:rsidP="00CE6A09">
            <w:pPr>
              <w:pStyle w:val="OasysWin"/>
              <w:wordWrap/>
              <w:spacing w:line="226" w:lineRule="exact"/>
              <w:ind w:left="816" w:hangingChars="400" w:hanging="816"/>
              <w:jc w:val="lef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　　　</w:t>
            </w:r>
            <w:r w:rsidRPr="00FA7BD1">
              <w:rPr>
                <w:rFonts w:ascii="Times New Roman" w:hAnsi="Times New Roman"/>
              </w:rPr>
              <w:t>Total current liabilities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3C9D6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6C01D53E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34579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rFonts w:ascii="Times New Roman" w:hAnsi="Times New Roman"/>
              </w:rPr>
              <w:t>Non-current assets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36D0CCD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11A350D" w14:textId="77777777" w:rsidR="00CE6A09" w:rsidRPr="00FA7BD1" w:rsidRDefault="00CE6A09" w:rsidP="00CB045F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Non-current liabilities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1DB96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040896A7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B0851" w14:textId="1C8AF5BA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</w:t>
            </w:r>
            <w:r w:rsidRPr="00FA7BD1">
              <w:rPr>
                <w:rFonts w:ascii="Times New Roman" w:hAnsi="Times New Roman"/>
              </w:rPr>
              <w:t>Tangible fixed assets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ADAEDE1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25354B1" w14:textId="5E7E0EA4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Long-term borrowings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4DD3F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6DEA59DD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0FDA5" w14:textId="1A0190FA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Buildings, net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8AFA625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FCC616D" w14:textId="25049B8C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Deferred tax liabilities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24553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3FB9274D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55006" w14:textId="49238755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Equipment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8BB9F64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6171EC2" w14:textId="3CD007E7" w:rsidR="00CE6A09" w:rsidRPr="00FA7BD1" w:rsidRDefault="00CE6A09" w:rsidP="00CE6A09">
            <w:pPr>
              <w:pStyle w:val="OasysWin"/>
              <w:wordWrap/>
              <w:spacing w:line="226" w:lineRule="exact"/>
              <w:ind w:left="204" w:hangingChars="100" w:hanging="204"/>
              <w:jc w:val="lef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Provision for retirement benefits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3E01A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69D48C2A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C447D" w14:textId="730BB0C7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Land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B4C65B9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E137E93" w14:textId="77777777" w:rsidR="00CE6A09" w:rsidRPr="00FA7BD1" w:rsidRDefault="00CE6A09" w:rsidP="00CB045F">
            <w:pPr>
              <w:pStyle w:val="OasysWin"/>
              <w:wordWrap/>
              <w:spacing w:line="226" w:lineRule="exact"/>
              <w:ind w:leftChars="87" w:left="183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Other non-current liabilities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BB6E7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0DC0DE2B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76A30" w14:textId="2289A786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</w:t>
            </w:r>
            <w:r w:rsidRPr="00FA7BD1">
              <w:rPr>
                <w:rFonts w:ascii="Times New Roman" w:hAnsi="Times New Roman"/>
              </w:rPr>
              <w:t>Intangible fixed assets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D119E6F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DDF9D95" w14:textId="77777777" w:rsidR="00CE6A09" w:rsidRPr="00FA7BD1" w:rsidRDefault="00CE6A09" w:rsidP="00CB045F">
            <w:pPr>
              <w:pStyle w:val="OasysWin"/>
              <w:wordWrap/>
              <w:spacing w:line="226" w:lineRule="exact"/>
              <w:ind w:leftChars="408" w:left="857"/>
              <w:jc w:val="left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Total non-current liabilities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D346C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3F3D116B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6678D" w14:textId="15EC8272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Goodwill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E7F5CA0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57D6136" w14:textId="77777777" w:rsidR="00CE6A09" w:rsidRPr="00FA7BD1" w:rsidRDefault="00CE6A09" w:rsidP="00CB045F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Provisions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7405D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4E489788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74021" w14:textId="2D54FCD2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</w:t>
            </w:r>
            <w:r w:rsidRPr="00FA7BD1">
              <w:rPr>
                <w:rFonts w:ascii="Times New Roman" w:hAnsi="Times New Roman"/>
              </w:rPr>
              <w:t>Investments and other assets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7C400D1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8C66" w14:textId="77777777" w:rsidR="00CE6A09" w:rsidRPr="00FA7BD1" w:rsidRDefault="00CE6A09" w:rsidP="00CB045F">
            <w:pPr>
              <w:pStyle w:val="OasysWin"/>
              <w:wordWrap/>
              <w:spacing w:line="226" w:lineRule="exact"/>
              <w:ind w:leftChars="408" w:left="857"/>
              <w:jc w:val="left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Total provisions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8EE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4921935A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E193F" w14:textId="3073E0FA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Investment securities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0AB461A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914E" w14:textId="77777777" w:rsidR="00CE6A09" w:rsidRPr="00FA7BD1" w:rsidRDefault="00CE6A09" w:rsidP="00CB045F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Total liabilities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44E3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75B2B4CD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FCC96" w14:textId="688AA4BE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Investments in capital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A9869F6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D7D57E7" w14:textId="77777777" w:rsidR="00CE6A09" w:rsidRPr="00FA7BD1" w:rsidRDefault="00CE6A09" w:rsidP="00CB045F">
            <w:pPr>
              <w:pStyle w:val="OasysWin"/>
              <w:wordWrap/>
              <w:spacing w:line="226" w:lineRule="exact"/>
              <w:jc w:val="center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Net assets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23406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512DE88B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98D42" w14:textId="29DF09A2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Long-term loans receivable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FFCCEE0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7FF2C53" w14:textId="77777777" w:rsidR="00CE6A09" w:rsidRPr="00FA7BD1" w:rsidRDefault="00CE6A09" w:rsidP="00CB045F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Shareholders' equity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4397B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02FC40FE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2CEB4" w14:textId="6C8141F3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Prepaid pension costs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F909EBC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6DD12A7" w14:textId="4EBB7F6E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Share capital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1851B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3FD360B1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3181F" w14:textId="35CBE6A9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Deferred tax assets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9C14FD5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9618234" w14:textId="0A147B6D" w:rsidR="00CE6A09" w:rsidRPr="00FA7BD1" w:rsidRDefault="00CE6A09" w:rsidP="00CE6A09">
            <w:pPr>
              <w:pStyle w:val="OasysWin"/>
              <w:wordWrap/>
              <w:spacing w:line="226" w:lineRule="exact"/>
              <w:ind w:left="204" w:hangingChars="100" w:hanging="204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 xml:space="preserve">Deposits for subscriptions of </w:t>
            </w:r>
            <w:r w:rsidRPr="00FA7BD1">
              <w:rPr>
                <w:rFonts w:ascii="Times New Roman" w:hAnsi="Times New Roman"/>
              </w:rPr>
              <w:lastRenderedPageBreak/>
              <w:t>shares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D0205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0DBE6ACF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83CC2" w14:textId="6A5CC413" w:rsidR="00CE6A09" w:rsidRPr="00FA7BD1" w:rsidRDefault="00CE6A09" w:rsidP="00CE6A09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Other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FFFA12A" w14:textId="77777777" w:rsidR="00CE6A09" w:rsidRPr="00FA7BD1" w:rsidRDefault="00CE6A09" w:rsidP="00CB045F">
            <w:pPr>
              <w:pStyle w:val="OasysWin"/>
              <w:wordWrap/>
              <w:ind w:rightChars="52" w:right="109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F214141" w14:textId="3F7833F9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Capital surplus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14E88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18CD12F8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6E86D" w14:textId="03DAEF36" w:rsidR="00CE6A09" w:rsidRPr="00FA7BD1" w:rsidRDefault="00CE6A09" w:rsidP="00CE6A09">
            <w:pPr>
              <w:autoSpaceDE w:val="0"/>
              <w:autoSpaceDN w:val="0"/>
              <w:ind w:left="408" w:hangingChars="200" w:hanging="408"/>
              <w:jc w:val="left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Allowance for doubtful accounts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B5F91D1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left"/>
              <w:rPr>
                <w:rFonts w:ascii="Century"/>
                <w:bCs/>
                <w:spacing w:val="-3"/>
              </w:rPr>
            </w:pPr>
            <w:r w:rsidRPr="00FA7BD1">
              <w:rPr>
                <w:rFonts w:hAnsi="ＭＳ 明朝" w:cs="ＭＳ 明朝"/>
                <w:bCs/>
                <w:spacing w:val="-3"/>
              </w:rPr>
              <w:t>△</w:t>
            </w: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C5B7D32" w14:textId="016EA65C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Legal capital surplus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EC234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77225AD1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7CBDD" w14:textId="77777777" w:rsidR="00CE6A09" w:rsidRPr="00FA7BD1" w:rsidRDefault="00CE6A09" w:rsidP="00CB045F">
            <w:pPr>
              <w:tabs>
                <w:tab w:val="left" w:pos="1229"/>
              </w:tabs>
              <w:autoSpaceDE w:val="0"/>
              <w:autoSpaceDN w:val="0"/>
              <w:ind w:leftChars="316" w:left="664"/>
              <w:rPr>
                <w:bCs/>
                <w:spacing w:val="-3"/>
                <w:kern w:val="0"/>
              </w:rPr>
            </w:pPr>
            <w:r w:rsidRPr="00FA7BD1">
              <w:rPr>
                <w:rFonts w:ascii="Times New Roman" w:hAnsi="Times New Roman"/>
              </w:rPr>
              <w:t>Total non-current assets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484BD6C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D35B3D0" w14:textId="0CF0D52B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Other capital surplus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02042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792FB6CE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1F77F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rFonts w:ascii="Times New Roman" w:hAnsi="Times New Roman"/>
              </w:rPr>
              <w:t>Deferred assets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E809064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F04E188" w14:textId="0E2E7983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Retained earnings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CFA6B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4B2199FF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162DD" w14:textId="77777777" w:rsidR="00CE6A09" w:rsidRPr="00FA7BD1" w:rsidRDefault="00CE6A09" w:rsidP="00CB045F">
            <w:pPr>
              <w:autoSpaceDE w:val="0"/>
              <w:autoSpaceDN w:val="0"/>
              <w:ind w:leftChars="101" w:left="212"/>
              <w:rPr>
                <w:bCs/>
                <w:spacing w:val="-3"/>
                <w:kern w:val="0"/>
              </w:rPr>
            </w:pPr>
            <w:r w:rsidRPr="00FA7BD1">
              <w:rPr>
                <w:rFonts w:ascii="Times New Roman" w:hAnsi="Times New Roman"/>
              </w:rPr>
              <w:t>Organization expenses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FAA7893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2B7DB49" w14:textId="27F85FFC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Legal retained earnings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44115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6866BD38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158B4" w14:textId="77777777" w:rsidR="00CE6A09" w:rsidRPr="00FA7BD1" w:rsidRDefault="00CE6A09" w:rsidP="00CB045F">
            <w:pPr>
              <w:autoSpaceDE w:val="0"/>
              <w:autoSpaceDN w:val="0"/>
              <w:ind w:leftChars="100" w:left="210" w:firstLineChars="223" w:firstLine="468"/>
              <w:rPr>
                <w:bCs/>
                <w:spacing w:val="-3"/>
                <w:kern w:val="0"/>
              </w:rPr>
            </w:pPr>
            <w:r w:rsidRPr="00FA7BD1">
              <w:rPr>
                <w:rFonts w:ascii="Times New Roman" w:hAnsi="Times New Roman"/>
              </w:rPr>
              <w:t>Total deferred assets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A24B341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6C36731" w14:textId="7E870A04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　</w:t>
            </w:r>
            <w:r w:rsidRPr="00FA7BD1">
              <w:rPr>
                <w:rFonts w:ascii="Times New Roman" w:hAnsi="Times New Roman"/>
              </w:rPr>
              <w:t>Other retained earnings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A832A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202A630C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5FAD0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　　　　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123E5DC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CEE8CB7" w14:textId="1D983E3E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　　</w:t>
            </w:r>
            <w:r w:rsidRPr="00FA7BD1">
              <w:rPr>
                <w:rFonts w:ascii="Times New Roman" w:hAnsi="Times New Roman"/>
              </w:rPr>
              <w:t>Reserve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93F9D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6FA461AB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68440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1AC4A45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582D215" w14:textId="74989947" w:rsidR="00CE6A09" w:rsidRPr="00FA7BD1" w:rsidRDefault="00CE6A09" w:rsidP="00CE6A09">
            <w:pPr>
              <w:pStyle w:val="OasysWin"/>
              <w:wordWrap/>
              <w:spacing w:line="226" w:lineRule="exact"/>
              <w:jc w:val="lef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　　</w:t>
            </w:r>
            <w:r w:rsidRPr="00FA7BD1">
              <w:rPr>
                <w:rFonts w:ascii="Times New Roman" w:hAnsi="Times New Roman"/>
              </w:rPr>
              <w:t>Retained earnings brought forward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21B76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5F9454D5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3DB3B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63E0E86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DC00A70" w14:textId="4D25A9F9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Treasury share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D2655" w14:textId="77777777" w:rsidR="00CE6A09" w:rsidRPr="00FA7BD1" w:rsidRDefault="00CE6A09" w:rsidP="00CB045F">
            <w:pPr>
              <w:pStyle w:val="OasysWin"/>
              <w:wordWrap/>
              <w:ind w:rightChars="52" w:right="109"/>
              <w:rPr>
                <w:rFonts w:ascii="Century"/>
                <w:bCs/>
                <w:spacing w:val="-3"/>
              </w:rPr>
            </w:pPr>
            <w:r w:rsidRPr="00FA7BD1">
              <w:rPr>
                <w:rFonts w:hAnsi="ＭＳ 明朝" w:cs="ＭＳ 明朝"/>
                <w:bCs/>
                <w:spacing w:val="-3"/>
              </w:rPr>
              <w:t>△</w:t>
            </w:r>
          </w:p>
        </w:tc>
      </w:tr>
      <w:tr w:rsidR="00CE6A09" w:rsidRPr="00FA7BD1" w14:paraId="198F3D79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753EE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AABC885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2CE36B1" w14:textId="38F688EE" w:rsidR="00CE6A09" w:rsidRPr="00FA7BD1" w:rsidRDefault="00CE6A09" w:rsidP="00CE6A09">
            <w:pPr>
              <w:pStyle w:val="OasysWin"/>
              <w:wordWrap/>
              <w:spacing w:line="226" w:lineRule="exact"/>
              <w:ind w:left="204" w:hangingChars="100" w:hanging="204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Deposits for subscriptions of treasury shares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4EB30" w14:textId="77777777" w:rsidR="00CE6A09" w:rsidRPr="00FA7BD1" w:rsidRDefault="00CE6A09" w:rsidP="00CB045F">
            <w:pPr>
              <w:pStyle w:val="OasysWin"/>
              <w:wordWrap/>
              <w:ind w:rightChars="52" w:right="109"/>
              <w:rPr>
                <w:rFonts w:ascii="Century"/>
                <w:bCs/>
                <w:spacing w:val="-3"/>
              </w:rPr>
            </w:pPr>
          </w:p>
        </w:tc>
      </w:tr>
      <w:tr w:rsidR="00CE6A09" w:rsidRPr="00FA7BD1" w14:paraId="79983CD0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604CE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E630F00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AD58D01" w14:textId="77777777" w:rsidR="00CE6A09" w:rsidRPr="00FA7BD1" w:rsidRDefault="00CE6A09" w:rsidP="00CB045F">
            <w:pPr>
              <w:pStyle w:val="OasysWin"/>
              <w:wordWrap/>
              <w:spacing w:line="226" w:lineRule="exact"/>
              <w:jc w:val="left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Valuation and translation adjustments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F32AE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140A40A4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1DE4A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59997EC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5201761" w14:textId="528E3751" w:rsidR="00CE6A09" w:rsidRPr="00FA7BD1" w:rsidRDefault="00CE6A09" w:rsidP="00CE6A09">
            <w:pPr>
              <w:pStyle w:val="OasysWin"/>
              <w:wordWrap/>
              <w:spacing w:line="226" w:lineRule="exact"/>
              <w:ind w:left="204" w:hangingChars="100" w:hanging="204"/>
              <w:jc w:val="lef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Valuation difference on available-for-sale securities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DB876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42C147F7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E88C6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DB212C9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DEE0389" w14:textId="28DCBE7E" w:rsidR="00CE6A09" w:rsidRPr="00FA7BD1" w:rsidRDefault="00CE6A09" w:rsidP="00CE6A09">
            <w:pPr>
              <w:pStyle w:val="OasysWin"/>
              <w:wordWrap/>
              <w:spacing w:line="226" w:lineRule="exact"/>
              <w:ind w:left="204" w:hangingChars="100" w:hanging="204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Deferred gains or losses on hedges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A8C9E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7A8710FA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29BE9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553F090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091A42F" w14:textId="6F62BE3C" w:rsidR="00CE6A09" w:rsidRPr="00FA7BD1" w:rsidRDefault="00CE6A09" w:rsidP="00CE6A09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Century"/>
                <w:bCs/>
                <w:spacing w:val="-3"/>
              </w:rPr>
              <w:t xml:space="preserve">　</w:t>
            </w:r>
            <w:r w:rsidRPr="00FA7BD1">
              <w:rPr>
                <w:rFonts w:ascii="Times New Roman" w:hAnsi="Times New Roman"/>
              </w:rPr>
              <w:t>Revaluation reserve for land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47E89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24C5F7D6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34467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483E761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95D57A0" w14:textId="77777777" w:rsidR="00CE6A09" w:rsidRPr="00FA7BD1" w:rsidRDefault="00CE6A09" w:rsidP="00CB045F">
            <w:pPr>
              <w:pStyle w:val="OasysWin"/>
              <w:wordWrap/>
              <w:spacing w:line="226" w:lineRule="exact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Share acquisition rights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742AF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26CA4B1E" w14:textId="77777777" w:rsidTr="00CB045F">
        <w:trPr>
          <w:trHeight w:val="34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1926D" w14:textId="77777777" w:rsidR="00CE6A09" w:rsidRPr="00FA7BD1" w:rsidRDefault="00CE6A09" w:rsidP="00CB045F">
            <w:pPr>
              <w:autoSpaceDE w:val="0"/>
              <w:autoSpaceDN w:val="0"/>
              <w:rPr>
                <w:bCs/>
                <w:spacing w:val="-3"/>
                <w:kern w:val="0"/>
              </w:rPr>
            </w:pPr>
            <w:r w:rsidRPr="00FA7BD1">
              <w:rPr>
                <w:bCs/>
                <w:spacing w:val="-3"/>
                <w:kern w:val="0"/>
              </w:rPr>
              <w:t xml:space="preserve">　　　　　　　　　　　　　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21B3696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-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9DF8" w14:textId="77777777" w:rsidR="00CE6A09" w:rsidRPr="00FA7BD1" w:rsidRDefault="00CE6A09" w:rsidP="00CB045F">
            <w:pPr>
              <w:pStyle w:val="OasysWin"/>
              <w:wordWrap/>
              <w:spacing w:line="226" w:lineRule="exact"/>
              <w:jc w:val="center"/>
              <w:rPr>
                <w:rFonts w:ascii="Century"/>
                <w:bCs/>
                <w:spacing w:val="-3"/>
              </w:rPr>
            </w:pPr>
            <w:r w:rsidRPr="00FA7BD1">
              <w:rPr>
                <w:rFonts w:ascii="Times New Roman" w:hAnsi="Times New Roman"/>
              </w:rPr>
              <w:t>Total net assets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314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/>
                <w:bCs/>
                <w:spacing w:val="-3"/>
              </w:rPr>
            </w:pPr>
          </w:p>
        </w:tc>
      </w:tr>
      <w:tr w:rsidR="00CE6A09" w:rsidRPr="00FA7BD1" w14:paraId="11279EA4" w14:textId="77777777" w:rsidTr="00CB045F">
        <w:trPr>
          <w:trHeight w:val="53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E2F" w14:textId="77777777" w:rsidR="00CE6A09" w:rsidRPr="00FA7BD1" w:rsidRDefault="00CE6A09" w:rsidP="00CB045F">
            <w:pPr>
              <w:autoSpaceDE w:val="0"/>
              <w:autoSpaceDN w:val="0"/>
              <w:jc w:val="center"/>
              <w:rPr>
                <w:bCs/>
                <w:spacing w:val="-7"/>
                <w:kern w:val="0"/>
              </w:rPr>
            </w:pPr>
            <w:r w:rsidRPr="00FA7BD1">
              <w:rPr>
                <w:rFonts w:ascii="Times New Roman" w:hAnsi="Times New Roman"/>
              </w:rPr>
              <w:t>Total assets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D83269" w14:textId="77777777" w:rsidR="00CE6A09" w:rsidRPr="00FA7BD1" w:rsidRDefault="00CE6A09" w:rsidP="00CB045F">
            <w:pPr>
              <w:pStyle w:val="OasysWin"/>
              <w:wordWrap/>
              <w:spacing w:line="226" w:lineRule="exact"/>
              <w:ind w:rightChars="52" w:right="109"/>
              <w:jc w:val="right"/>
              <w:rPr>
                <w:rFonts w:ascii="Century"/>
                <w:bCs/>
                <w:spacing w:val="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5DAB" w14:textId="77777777" w:rsidR="00CE6A09" w:rsidRPr="00FA7BD1" w:rsidRDefault="00CE6A09" w:rsidP="00CB045F">
            <w:pPr>
              <w:pStyle w:val="OasysWin"/>
              <w:wordWrap/>
              <w:jc w:val="center"/>
              <w:rPr>
                <w:rFonts w:ascii="Century"/>
                <w:bCs/>
                <w:spacing w:val="0"/>
              </w:rPr>
            </w:pPr>
            <w:r w:rsidRPr="00FA7BD1">
              <w:rPr>
                <w:rFonts w:ascii="Times New Roman" w:hAnsi="Times New Roman"/>
              </w:rPr>
              <w:t>Total liabilities and net assets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3673" w14:textId="77777777" w:rsidR="00CE6A09" w:rsidRPr="00FA7BD1" w:rsidRDefault="00CE6A09" w:rsidP="00CB045F">
            <w:pPr>
              <w:pStyle w:val="OasysWin"/>
              <w:wordWrap/>
              <w:ind w:rightChars="52" w:right="109"/>
              <w:jc w:val="right"/>
              <w:rPr>
                <w:rFonts w:ascii="Century"/>
                <w:bCs/>
                <w:spacing w:val="0"/>
              </w:rPr>
            </w:pPr>
          </w:p>
        </w:tc>
      </w:tr>
    </w:tbl>
    <w:p w14:paraId="19EBCC0A" w14:textId="77777777" w:rsidR="00CE6A09" w:rsidRPr="00FA7BD1" w:rsidRDefault="00CE6A09" w:rsidP="00E226F3">
      <w:pPr>
        <w:jc w:val="center"/>
        <w:rPr>
          <w:rFonts w:ascii="Century" w:hAnsi="Century"/>
        </w:rPr>
      </w:pPr>
    </w:p>
    <w:p w14:paraId="0A378B84" w14:textId="1A8C7832" w:rsidR="007F6273" w:rsidRPr="00FA7BD1" w:rsidRDefault="007F6273" w:rsidP="00CE6A09">
      <w:pPr>
        <w:jc w:val="left"/>
        <w:rPr>
          <w:rFonts w:ascii="Century" w:hAnsi="Century"/>
        </w:rPr>
      </w:pPr>
      <w:r w:rsidRPr="00FA7BD1">
        <w:rPr>
          <w:rFonts w:ascii="Century" w:hAnsi="Century"/>
        </w:rPr>
        <w:t>（</w:t>
      </w:r>
      <w:r w:rsidR="00382B0E" w:rsidRPr="00FA7BD1">
        <w:rPr>
          <w:rFonts w:ascii="Century" w:hAnsi="Century"/>
        </w:rPr>
        <w:t>Note</w:t>
      </w:r>
      <w:r w:rsidR="00106D7B" w:rsidRPr="00FA7BD1">
        <w:rPr>
          <w:rFonts w:ascii="Century" w:hAnsi="Century"/>
        </w:rPr>
        <w:t>s</w:t>
      </w:r>
      <w:r w:rsidRPr="00FA7BD1">
        <w:rPr>
          <w:rFonts w:ascii="Century" w:hAnsi="Century"/>
        </w:rPr>
        <w:t>）</w:t>
      </w:r>
    </w:p>
    <w:p w14:paraId="0FF00C91" w14:textId="0349B709" w:rsidR="00FC30AF" w:rsidRPr="00FA7BD1" w:rsidRDefault="007F6273" w:rsidP="00691CE7">
      <w:pPr>
        <w:ind w:left="420" w:hangingChars="200" w:hanging="420"/>
        <w:jc w:val="left"/>
        <w:rPr>
          <w:rFonts w:ascii="Century" w:hAnsi="Century"/>
        </w:rPr>
      </w:pPr>
      <w:r w:rsidRPr="00FA7BD1">
        <w:rPr>
          <w:rFonts w:ascii="Century" w:hAnsi="Century"/>
        </w:rPr>
        <w:t>１．</w:t>
      </w:r>
      <w:r w:rsidR="00382B0E" w:rsidRPr="00FA7BD1">
        <w:rPr>
          <w:rFonts w:ascii="Century" w:hAnsi="Century"/>
        </w:rPr>
        <w:t>Add or delete the account title as necessary.</w:t>
      </w:r>
      <w:r w:rsidR="00FC30AF" w:rsidRPr="00FA7BD1">
        <w:rPr>
          <w:rFonts w:ascii="Century" w:hAnsi="Century"/>
        </w:rPr>
        <w:br w:type="page"/>
      </w:r>
    </w:p>
    <w:p w14:paraId="071EC057" w14:textId="77777777" w:rsidR="00382B0E" w:rsidRPr="00FA7BD1" w:rsidRDefault="00382B0E" w:rsidP="00382B0E">
      <w:pPr>
        <w:jc w:val="center"/>
        <w:rPr>
          <w:rFonts w:ascii="Century" w:hAnsi="Century"/>
        </w:rPr>
      </w:pPr>
      <w:r w:rsidRPr="00FA7BD1">
        <w:rPr>
          <w:rFonts w:ascii="Century" w:hAnsi="Century"/>
        </w:rPr>
        <w:lastRenderedPageBreak/>
        <w:t>Profit and loss statement</w:t>
      </w:r>
    </w:p>
    <w:p w14:paraId="41C57CC8" w14:textId="77777777" w:rsidR="00382B0E" w:rsidRPr="00FA7BD1" w:rsidRDefault="00106D7B" w:rsidP="00382B0E">
      <w:pPr>
        <w:jc w:val="center"/>
        <w:rPr>
          <w:rFonts w:ascii="Century" w:hAnsi="Century"/>
        </w:rPr>
      </w:pPr>
      <w:r w:rsidRPr="00FA7BD1">
        <w:rPr>
          <w:rFonts w:ascii="Century" w:hAnsi="Century"/>
        </w:rPr>
        <w:t xml:space="preserve">From </w:t>
      </w:r>
      <w:r w:rsidR="00F5203C" w:rsidRPr="00FA7BD1">
        <w:rPr>
          <w:rFonts w:ascii="Century" w:hAnsi="Century"/>
          <w:b/>
          <w:color w:val="FF0000"/>
        </w:rPr>
        <w:t>MM/DD/YYYY</w:t>
      </w:r>
    </w:p>
    <w:p w14:paraId="5050E0D1" w14:textId="08A42A1E" w:rsidR="00382B0E" w:rsidRPr="00FA7BD1" w:rsidRDefault="00106D7B" w:rsidP="00382B0E">
      <w:pPr>
        <w:jc w:val="center"/>
        <w:rPr>
          <w:rFonts w:ascii="Century" w:hAnsi="Century"/>
          <w:b/>
          <w:color w:val="FF0000"/>
        </w:rPr>
      </w:pPr>
      <w:r w:rsidRPr="00FA7BD1">
        <w:rPr>
          <w:rFonts w:ascii="Century" w:hAnsi="Century"/>
        </w:rPr>
        <w:t>To</w:t>
      </w:r>
      <w:r w:rsidRPr="00FA7BD1">
        <w:rPr>
          <w:rFonts w:ascii="Century" w:hAnsi="Century"/>
          <w:b/>
          <w:color w:val="FF0000"/>
        </w:rPr>
        <w:t xml:space="preserve"> </w:t>
      </w:r>
      <w:r w:rsidR="002C0814" w:rsidRPr="00FA7BD1">
        <w:rPr>
          <w:rFonts w:ascii="Century" w:hAnsi="Century"/>
          <w:b/>
          <w:color w:val="FF0000"/>
        </w:rPr>
        <w:t xml:space="preserve">  </w:t>
      </w:r>
      <w:r w:rsidR="00F5203C" w:rsidRPr="00FA7BD1">
        <w:rPr>
          <w:rFonts w:ascii="Century" w:hAnsi="Century"/>
          <w:b/>
          <w:color w:val="FF0000"/>
        </w:rPr>
        <w:t>MM/DD/YYYY</w:t>
      </w:r>
    </w:p>
    <w:p w14:paraId="56EE5646" w14:textId="77777777" w:rsidR="0057022D" w:rsidRPr="00FA7BD1" w:rsidRDefault="00CB045F" w:rsidP="0057022D">
      <w:pPr>
        <w:autoSpaceDE w:val="0"/>
        <w:autoSpaceDN w:val="0"/>
        <w:jc w:val="right"/>
        <w:rPr>
          <w:rFonts w:ascii="Century" w:hAnsi="Century"/>
        </w:rPr>
      </w:pPr>
      <w:r w:rsidRPr="00FA7BD1">
        <w:rPr>
          <w:kern w:val="0"/>
        </w:rPr>
        <w:t xml:space="preserve"> (Unit: Thousand yen)</w:t>
      </w:r>
    </w:p>
    <w:tbl>
      <w:tblPr>
        <w:tblW w:w="9072" w:type="dxa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23"/>
        <w:gridCol w:w="2211"/>
        <w:gridCol w:w="2138"/>
      </w:tblGrid>
      <w:tr w:rsidR="00D70BC7" w:rsidRPr="00FA7BD1" w14:paraId="1DEDBE6C" w14:textId="77777777" w:rsidTr="00182B06">
        <w:trPr>
          <w:cantSplit/>
          <w:trHeight w:val="252"/>
          <w:jc w:val="center"/>
        </w:trPr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B64B2" w14:textId="77777777" w:rsidR="00D70BC7" w:rsidRPr="00FA7BD1" w:rsidRDefault="00D70BC7" w:rsidP="00AA6800">
            <w:pPr>
              <w:autoSpaceDE w:val="0"/>
              <w:autoSpaceDN w:val="0"/>
              <w:ind w:leftChars="44" w:left="92" w:rightChars="38" w:right="80"/>
              <w:jc w:val="center"/>
              <w:rPr>
                <w:kern w:val="0"/>
              </w:rPr>
            </w:pPr>
            <w:r w:rsidRPr="00FA7BD1">
              <w:rPr>
                <w:rFonts w:ascii="Times New Roman" w:hAnsi="Times New Roman"/>
                <w:kern w:val="0"/>
                <w:szCs w:val="21"/>
              </w:rPr>
              <w:t xml:space="preserve">Account </w:t>
            </w:r>
            <w:r w:rsidRPr="00FA7BD1">
              <w:rPr>
                <w:rFonts w:ascii="Times New Roman" w:hAnsi="Times New Roman"/>
              </w:rPr>
              <w:t>title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45DB" w14:textId="77777777" w:rsidR="00D70BC7" w:rsidRPr="00FA7BD1" w:rsidRDefault="00D70BC7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Amount</w:t>
            </w:r>
          </w:p>
        </w:tc>
      </w:tr>
      <w:tr w:rsidR="00D70BC7" w:rsidRPr="00FA7BD1" w14:paraId="0B84F2A2" w14:textId="77777777" w:rsidTr="00D70BC7">
        <w:trPr>
          <w:cantSplit/>
          <w:trHeight w:val="252"/>
          <w:jc w:val="center"/>
        </w:trPr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03C5" w14:textId="77777777" w:rsidR="00D70BC7" w:rsidRPr="00FA7BD1" w:rsidRDefault="00D70BC7" w:rsidP="00AA6800">
            <w:pPr>
              <w:autoSpaceDE w:val="0"/>
              <w:autoSpaceDN w:val="0"/>
              <w:ind w:leftChars="44" w:left="92" w:rightChars="38" w:right="8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F6C4" w14:textId="4746C5A3" w:rsidR="00D70BC7" w:rsidRPr="00FA7BD1" w:rsidRDefault="00D70BC7" w:rsidP="00AA680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Breakdown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93D9" w14:textId="08839E13" w:rsidR="00D70BC7" w:rsidRPr="00FA7BD1" w:rsidRDefault="00D70BC7" w:rsidP="00AA680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Total</w:t>
            </w:r>
          </w:p>
        </w:tc>
      </w:tr>
      <w:tr w:rsidR="0057022D" w:rsidRPr="00FA7BD1" w14:paraId="1F3B58B3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F203" w14:textId="77777777" w:rsidR="0057022D" w:rsidRPr="00FA7BD1" w:rsidRDefault="0057022D" w:rsidP="00AA6800">
            <w:pPr>
              <w:autoSpaceDE w:val="0"/>
              <w:autoSpaceDN w:val="0"/>
              <w:ind w:leftChars="144" w:left="30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Operating revenue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EDEEF" w14:textId="4773E5B5" w:rsidR="0057022D" w:rsidRPr="00FA7BD1" w:rsidRDefault="0057022D" w:rsidP="00AA6800">
            <w:pPr>
              <w:autoSpaceDE w:val="0"/>
              <w:autoSpaceDN w:val="0"/>
              <w:jc w:val="right"/>
              <w:rPr>
                <w:kern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4B9260" w14:textId="19CF7979" w:rsidR="0057022D" w:rsidRPr="00FA7BD1" w:rsidRDefault="0057022D" w:rsidP="00AA6800">
            <w:pPr>
              <w:autoSpaceDE w:val="0"/>
              <w:autoSpaceDN w:val="0"/>
              <w:jc w:val="right"/>
              <w:rPr>
                <w:kern w:val="0"/>
              </w:rPr>
            </w:pPr>
          </w:p>
        </w:tc>
      </w:tr>
      <w:tr w:rsidR="0057022D" w:rsidRPr="00FA7BD1" w14:paraId="7DDE725E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190F6" w14:textId="77777777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Discretionary investment management fee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314FF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393622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7022D" w:rsidRPr="00FA7BD1" w14:paraId="399D699B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E4FDE" w14:textId="7295C9AC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kern w:val="0"/>
              </w:rPr>
              <w:t>Investment advisory fee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AA3DC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CE8D7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7022D" w:rsidRPr="00FA7BD1" w14:paraId="1206A94C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B152D" w14:textId="37F9E072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Other operating revenue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8536A" w14:textId="38CDF4FA" w:rsidR="0057022D" w:rsidRPr="00FA7BD1" w:rsidRDefault="00D3408A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4CAD9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7022D" w:rsidRPr="00FA7BD1" w14:paraId="720E917D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24908" w14:textId="77777777" w:rsidR="0057022D" w:rsidRPr="00FA7BD1" w:rsidRDefault="0057022D" w:rsidP="00AA6800">
            <w:pPr>
              <w:autoSpaceDE w:val="0"/>
              <w:autoSpaceDN w:val="0"/>
              <w:ind w:leftChars="344" w:left="72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Total operating revenue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887B5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8AEF63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47C22FC9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6956" w14:textId="77777777" w:rsidR="0057022D" w:rsidRPr="00FA7BD1" w:rsidRDefault="0057022D" w:rsidP="00AA6800">
            <w:pPr>
              <w:autoSpaceDE w:val="0"/>
              <w:autoSpaceDN w:val="0"/>
              <w:ind w:leftChars="144" w:left="30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Operating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3E11B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FB2FC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D70BC7" w:rsidRPr="00FA7BD1" w14:paraId="479AE62B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C5145" w14:textId="77777777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Advertising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9596" w14:textId="3B488D83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D58D50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D70BC7" w:rsidRPr="00FA7BD1" w14:paraId="31257D85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1D677" w14:textId="77777777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Research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D668D" w14:textId="164D1C5F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E40876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D70BC7" w:rsidRPr="00FA7BD1" w14:paraId="5560984F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92708" w14:textId="77777777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Research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B3D96" w14:textId="471FB0EB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66A1F9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D70BC7" w:rsidRPr="00FA7BD1" w14:paraId="50519B5E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1EA24" w14:textId="7D77D18E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Information equipment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04B09" w14:textId="25D30AE1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B57BC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D70BC7" w:rsidRPr="00FA7BD1" w14:paraId="42BCCAF7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C4969" w14:textId="77777777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Research outsourcing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379B" w14:textId="572ABA2B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715D1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D70BC7" w:rsidRPr="00FA7BD1" w14:paraId="5DE7A832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E9FC0" w14:textId="3665F54B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Other research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37E29" w14:textId="1D34DBD0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BDCF0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D70BC7" w:rsidRPr="00FA7BD1" w14:paraId="794D4B48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53F67" w14:textId="77777777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Operating miscellaneous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E4069" w14:textId="5AD372ED" w:rsidR="00D70BC7" w:rsidRPr="00FA7BD1" w:rsidRDefault="00D70BC7" w:rsidP="00D70BC7">
            <w:pPr>
              <w:autoSpaceDE w:val="0"/>
              <w:autoSpaceDN w:val="0"/>
              <w:ind w:rightChars="-7" w:right="-15"/>
              <w:jc w:val="center"/>
              <w:rPr>
                <w:spacing w:val="1"/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F9EEDB" w14:textId="77777777" w:rsidR="00D70BC7" w:rsidRPr="00FA7BD1" w:rsidRDefault="00D70BC7" w:rsidP="00D70BC7">
            <w:pPr>
              <w:autoSpaceDE w:val="0"/>
              <w:autoSpaceDN w:val="0"/>
              <w:ind w:rightChars="43" w:right="9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0F78E014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0CA8" w14:textId="77777777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Communication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B6797" w14:textId="258513EB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91EE8A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0BBDA8DC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C001" w14:textId="77777777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Print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EB890" w14:textId="7C74E53D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3B29C1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40271784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E5583" w14:textId="77777777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Association fee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36CB0" w14:textId="1A7C2C5D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D7D93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59F648BE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99593" w14:textId="77777777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Membership fee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C058A" w14:textId="35DC28E6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AD5080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3194F74D" w14:textId="77777777" w:rsidTr="006B05F8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17FCE" w14:textId="2C6F4A57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spacing w:val="1"/>
                <w:kern w:val="0"/>
              </w:rPr>
            </w:pPr>
            <w:r w:rsidRPr="00FA7BD1">
              <w:rPr>
                <w:kern w:val="0"/>
              </w:rPr>
              <w:t>Others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0F96C" w14:textId="2A854295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D7A2D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57022D" w:rsidRPr="00FA7BD1" w14:paraId="7ABBC011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83F6D" w14:textId="77777777" w:rsidR="0057022D" w:rsidRPr="00FA7BD1" w:rsidRDefault="0057022D" w:rsidP="00AA6800">
            <w:pPr>
              <w:autoSpaceDE w:val="0"/>
              <w:autoSpaceDN w:val="0"/>
              <w:ind w:leftChars="344" w:left="72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Total operating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62206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140975" w14:textId="77777777" w:rsidR="0057022D" w:rsidRPr="00FA7BD1" w:rsidRDefault="0057022D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3F89E82C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648D4" w14:textId="77777777" w:rsidR="0057022D" w:rsidRPr="00FA7BD1" w:rsidRDefault="0057022D" w:rsidP="00AA6800">
            <w:pPr>
              <w:autoSpaceDE w:val="0"/>
              <w:autoSpaceDN w:val="0"/>
              <w:ind w:leftChars="144" w:left="30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General and administrative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4ECFF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C4AF68" w14:textId="77777777" w:rsidR="0057022D" w:rsidRPr="00FA7BD1" w:rsidRDefault="0057022D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5C1CE461" w14:textId="77777777" w:rsidTr="0031701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FB50" w14:textId="77777777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Salaries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DE920" w14:textId="0C463908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A57240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2DC2ED11" w14:textId="77777777" w:rsidTr="0031701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3B73F" w14:textId="53A57815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Remuneration for directors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9BE15" w14:textId="03EDD479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E0F6F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2FD2E582" w14:textId="77777777" w:rsidTr="0031701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6C1E9" w14:textId="77777777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Salaries and allowances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F1BE" w14:textId="5F930FFA" w:rsidR="00D70BC7" w:rsidRPr="00FA7BD1" w:rsidRDefault="00D70BC7" w:rsidP="00D70BC7">
            <w:pPr>
              <w:jc w:val="center"/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5BE7A8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67EE84E4" w14:textId="77777777" w:rsidTr="0031701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4D801" w14:textId="77777777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Bonuses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7B80" w14:textId="466047D2" w:rsidR="00D70BC7" w:rsidRPr="00FA7BD1" w:rsidRDefault="00D70BC7" w:rsidP="00D70BC7">
            <w:pPr>
              <w:jc w:val="center"/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1AEDF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71D4AB96" w14:textId="77777777" w:rsidTr="0031701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708A" w14:textId="4DDBE486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Provision for bonuses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F4A54" w14:textId="76B00D64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735D71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071D4D58" w14:textId="77777777" w:rsidTr="0031701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200DC" w14:textId="53574D84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Other remunerations and salaries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7B6CA" w14:textId="5AFEA7D1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0C2611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24A44853" w14:textId="77777777" w:rsidTr="0031701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0F784" w14:textId="45099C3D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Legal welfare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47B96" w14:textId="7678EBBE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E61443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173726BA" w14:textId="77777777" w:rsidTr="0031701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3ABB" w14:textId="531EC9E3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Other welfare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2CE8F" w14:textId="17F8CAAB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B0763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D70BC7" w:rsidRPr="00FA7BD1" w14:paraId="5D5A27D3" w14:textId="77777777" w:rsidTr="0031701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21035" w14:textId="74C2887C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Others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49639" w14:textId="3E83B24D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3E1CC" w14:textId="77777777" w:rsidR="00D70BC7" w:rsidRPr="00FA7BD1" w:rsidRDefault="00D70BC7" w:rsidP="00D70BC7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</w:p>
        </w:tc>
      </w:tr>
      <w:tr w:rsidR="0057022D" w:rsidRPr="00FA7BD1" w14:paraId="770ECE49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76164" w14:textId="77777777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Entertainment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FED07" w14:textId="77777777" w:rsidR="0057022D" w:rsidRPr="00FA7BD1" w:rsidRDefault="0057022D" w:rsidP="00AA6800">
            <w:pPr>
              <w:jc w:val="center"/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50C1F" w14:textId="77777777" w:rsidR="0057022D" w:rsidRPr="00FA7BD1" w:rsidRDefault="0057022D" w:rsidP="00D70BC7">
            <w:pPr>
              <w:jc w:val="center"/>
            </w:pPr>
          </w:p>
        </w:tc>
      </w:tr>
      <w:tr w:rsidR="0057022D" w:rsidRPr="00FA7BD1" w14:paraId="2BAD8347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0B10" w14:textId="77777777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Donations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B204E" w14:textId="77777777" w:rsidR="0057022D" w:rsidRPr="00FA7BD1" w:rsidRDefault="0057022D" w:rsidP="00AA6800">
            <w:pPr>
              <w:jc w:val="center"/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332B8" w14:textId="77777777" w:rsidR="0057022D" w:rsidRPr="00FA7BD1" w:rsidRDefault="0057022D" w:rsidP="00AA6800">
            <w:pPr>
              <w:jc w:val="center"/>
            </w:pPr>
          </w:p>
        </w:tc>
      </w:tr>
      <w:tr w:rsidR="0057022D" w:rsidRPr="00FA7BD1" w14:paraId="6235483F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2ED99" w14:textId="77777777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Travel and transportation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1C080" w14:textId="77777777" w:rsidR="0057022D" w:rsidRPr="00FA7BD1" w:rsidRDefault="0057022D" w:rsidP="00AA6800">
            <w:pPr>
              <w:jc w:val="center"/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2D801" w14:textId="77777777" w:rsidR="0057022D" w:rsidRPr="00FA7BD1" w:rsidRDefault="0057022D" w:rsidP="00AA6800">
            <w:pPr>
              <w:jc w:val="center"/>
            </w:pPr>
          </w:p>
        </w:tc>
      </w:tr>
      <w:tr w:rsidR="00D70BC7" w:rsidRPr="00FA7BD1" w14:paraId="6D71F7EA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1A324" w14:textId="77777777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Taxes and dues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C7F0F" w14:textId="5804CD9C" w:rsidR="00D70BC7" w:rsidRPr="00FA7BD1" w:rsidRDefault="00D70BC7" w:rsidP="00D70BC7">
            <w:pPr>
              <w:jc w:val="center"/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33A58" w14:textId="77777777" w:rsidR="00D70BC7" w:rsidRPr="00FA7BD1" w:rsidRDefault="00D70BC7" w:rsidP="00D70BC7">
            <w:pPr>
              <w:jc w:val="center"/>
            </w:pPr>
          </w:p>
        </w:tc>
      </w:tr>
      <w:tr w:rsidR="00D70BC7" w:rsidRPr="00FA7BD1" w14:paraId="71219799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D6111" w14:textId="41F77434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Expenses related to real estate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17563" w14:textId="4B50BEC0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F110E3" w14:textId="77777777" w:rsidR="00D70BC7" w:rsidRPr="00FA7BD1" w:rsidRDefault="00D70BC7" w:rsidP="00D70BC7">
            <w:pPr>
              <w:jc w:val="center"/>
            </w:pPr>
          </w:p>
        </w:tc>
      </w:tr>
      <w:tr w:rsidR="00D70BC7" w:rsidRPr="00FA7BD1" w14:paraId="7E189766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13D8" w14:textId="77777777" w:rsidR="00D70BC7" w:rsidRPr="00FA7BD1" w:rsidRDefault="00D70BC7" w:rsidP="00D70BC7">
            <w:pPr>
              <w:autoSpaceDE w:val="0"/>
              <w:autoSpaceDN w:val="0"/>
              <w:ind w:leftChars="330" w:left="694" w:rightChars="38" w:right="80" w:hanging="1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Rent expenses on real estate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74D64" w14:textId="27B84155" w:rsidR="00D70BC7" w:rsidRPr="00FA7BD1" w:rsidRDefault="00D70BC7" w:rsidP="00D70BC7">
            <w:pPr>
              <w:jc w:val="center"/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60BBFD" w14:textId="77777777" w:rsidR="00D70BC7" w:rsidRPr="00FA7BD1" w:rsidRDefault="00D70BC7" w:rsidP="00D70BC7">
            <w:pPr>
              <w:jc w:val="center"/>
            </w:pPr>
          </w:p>
        </w:tc>
      </w:tr>
      <w:tr w:rsidR="00D70BC7" w:rsidRPr="00FA7BD1" w14:paraId="62EE9EEA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390E" w14:textId="110D24BA" w:rsidR="00D70BC7" w:rsidRPr="00FA7BD1" w:rsidRDefault="00D70BC7" w:rsidP="00D70BC7">
            <w:pPr>
              <w:autoSpaceDE w:val="0"/>
              <w:autoSpaceDN w:val="0"/>
              <w:ind w:leftChars="330" w:left="694" w:rightChars="38" w:right="80" w:hanging="1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Other real estate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FB44A" w14:textId="62AF13A6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A44B6E" w14:textId="77777777" w:rsidR="00D70BC7" w:rsidRPr="00FA7BD1" w:rsidRDefault="00D70BC7" w:rsidP="00D70BC7">
            <w:pPr>
              <w:jc w:val="center"/>
            </w:pPr>
          </w:p>
        </w:tc>
      </w:tr>
      <w:tr w:rsidR="00D70BC7" w:rsidRPr="00FA7BD1" w14:paraId="457D5C1B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BAB9B" w14:textId="77777777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Retirement benefit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33F36" w14:textId="7B21F723" w:rsidR="00D70BC7" w:rsidRPr="00FA7BD1" w:rsidRDefault="00D70BC7" w:rsidP="00D70BC7">
            <w:pPr>
              <w:jc w:val="center"/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5CD5A8" w14:textId="77777777" w:rsidR="00D70BC7" w:rsidRPr="00FA7BD1" w:rsidRDefault="00D70BC7" w:rsidP="00D70BC7">
            <w:pPr>
              <w:jc w:val="center"/>
            </w:pPr>
          </w:p>
        </w:tc>
      </w:tr>
      <w:tr w:rsidR="00D70BC7" w:rsidRPr="00FA7BD1" w14:paraId="1C97DA25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CD21" w14:textId="77777777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Provision of allowance for doubtful accounts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64B1F" w14:textId="2D475DEF" w:rsidR="00D70BC7" w:rsidRPr="00FA7BD1" w:rsidRDefault="00D70BC7" w:rsidP="00D70BC7">
            <w:pPr>
              <w:jc w:val="center"/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CBFD4" w14:textId="77777777" w:rsidR="00D70BC7" w:rsidRPr="00FA7BD1" w:rsidRDefault="00D70BC7" w:rsidP="00D70BC7">
            <w:pPr>
              <w:jc w:val="center"/>
            </w:pPr>
          </w:p>
        </w:tc>
      </w:tr>
      <w:tr w:rsidR="00D70BC7" w:rsidRPr="00FA7BD1" w14:paraId="7195FC56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A76C5" w14:textId="77777777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Depreciation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516A" w14:textId="526E0D33" w:rsidR="00D70BC7" w:rsidRPr="00FA7BD1" w:rsidRDefault="00D70BC7" w:rsidP="00D70BC7">
            <w:pPr>
              <w:jc w:val="center"/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F0DED" w14:textId="77777777" w:rsidR="00D70BC7" w:rsidRPr="00FA7BD1" w:rsidRDefault="00D70BC7" w:rsidP="00D70BC7">
            <w:pPr>
              <w:jc w:val="center"/>
            </w:pPr>
          </w:p>
        </w:tc>
      </w:tr>
      <w:tr w:rsidR="00D70BC7" w:rsidRPr="00FA7BD1" w14:paraId="73992803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8A638" w14:textId="77777777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Sundry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D964D" w14:textId="288C73F3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7BC74A" w14:textId="77777777" w:rsidR="00D70BC7" w:rsidRPr="00FA7BD1" w:rsidRDefault="00D70BC7" w:rsidP="00D70BC7">
            <w:pPr>
              <w:jc w:val="center"/>
              <w:rPr>
                <w:kern w:val="0"/>
              </w:rPr>
            </w:pPr>
          </w:p>
        </w:tc>
      </w:tr>
      <w:tr w:rsidR="00D70BC7" w:rsidRPr="00FA7BD1" w14:paraId="09EFFDE4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F9C6" w14:textId="585F1E49" w:rsidR="00D70BC7" w:rsidRPr="00FA7BD1" w:rsidRDefault="00D70BC7" w:rsidP="00D70BC7">
            <w:pPr>
              <w:autoSpaceDE w:val="0"/>
              <w:autoSpaceDN w:val="0"/>
              <w:ind w:leftChars="330" w:left="694" w:rightChars="38" w:right="80" w:hanging="1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Business outsourcing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5D24F" w14:textId="2F48FD1B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20615" w14:textId="77777777" w:rsidR="00D70BC7" w:rsidRPr="00FA7BD1" w:rsidRDefault="00D70BC7" w:rsidP="00D70BC7">
            <w:pPr>
              <w:jc w:val="center"/>
              <w:rPr>
                <w:kern w:val="0"/>
              </w:rPr>
            </w:pPr>
          </w:p>
        </w:tc>
      </w:tr>
      <w:tr w:rsidR="00D70BC7" w:rsidRPr="00FA7BD1" w14:paraId="59354A8D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02D57" w14:textId="2CEF2A49" w:rsidR="00D70BC7" w:rsidRPr="00FA7BD1" w:rsidRDefault="00D70BC7" w:rsidP="00D70BC7">
            <w:pPr>
              <w:autoSpaceDE w:val="0"/>
              <w:autoSpaceDN w:val="0"/>
              <w:ind w:leftChars="330" w:left="694" w:rightChars="38" w:right="80" w:hanging="1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Supplies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85660" w14:textId="1E22C7C2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364657" w14:textId="77777777" w:rsidR="00D70BC7" w:rsidRPr="00FA7BD1" w:rsidRDefault="00D70BC7" w:rsidP="00D70BC7">
            <w:pPr>
              <w:jc w:val="center"/>
              <w:rPr>
                <w:kern w:val="0"/>
              </w:rPr>
            </w:pPr>
          </w:p>
        </w:tc>
      </w:tr>
      <w:tr w:rsidR="00D70BC7" w:rsidRPr="00FA7BD1" w14:paraId="572CC615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6871C" w14:textId="385838A3" w:rsidR="00D70BC7" w:rsidRPr="00FA7BD1" w:rsidRDefault="00D70BC7" w:rsidP="00D70BC7">
            <w:pPr>
              <w:autoSpaceDE w:val="0"/>
              <w:autoSpaceDN w:val="0"/>
              <w:ind w:leftChars="330" w:left="694" w:rightChars="38" w:right="80" w:hanging="1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Equipment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A3342" w14:textId="375613E0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DD4F02" w14:textId="77777777" w:rsidR="00D70BC7" w:rsidRPr="00FA7BD1" w:rsidRDefault="00D70BC7" w:rsidP="00D70BC7">
            <w:pPr>
              <w:jc w:val="center"/>
              <w:rPr>
                <w:kern w:val="0"/>
              </w:rPr>
            </w:pPr>
          </w:p>
        </w:tc>
      </w:tr>
      <w:tr w:rsidR="00D70BC7" w:rsidRPr="00FA7BD1" w14:paraId="1FD8C778" w14:textId="77777777" w:rsidTr="00524A2E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40D2" w14:textId="00C300D2" w:rsidR="00D70BC7" w:rsidRPr="00FA7BD1" w:rsidRDefault="00D70BC7" w:rsidP="00D70BC7">
            <w:pPr>
              <w:autoSpaceDE w:val="0"/>
              <w:autoSpaceDN w:val="0"/>
              <w:ind w:leftChars="330" w:left="694" w:rightChars="38" w:right="80" w:hanging="1"/>
              <w:rPr>
                <w:rFonts w:ascii="Times New Roman" w:hAnsi="Times New Roman"/>
              </w:rPr>
            </w:pPr>
            <w:r w:rsidRPr="00FA7BD1">
              <w:rPr>
                <w:rFonts w:ascii="Times New Roman" w:hAnsi="Times New Roman"/>
              </w:rPr>
              <w:t>Others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A58A" w14:textId="7C454D44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A4C2A" w14:textId="77777777" w:rsidR="00D70BC7" w:rsidRPr="00FA7BD1" w:rsidRDefault="00D70BC7" w:rsidP="00D70BC7">
            <w:pPr>
              <w:jc w:val="center"/>
              <w:rPr>
                <w:kern w:val="0"/>
              </w:rPr>
            </w:pPr>
          </w:p>
        </w:tc>
      </w:tr>
      <w:tr w:rsidR="0057022D" w:rsidRPr="00FA7BD1" w14:paraId="1D0FAF16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3CF6" w14:textId="77777777" w:rsidR="0057022D" w:rsidRPr="00FA7BD1" w:rsidRDefault="0057022D" w:rsidP="00AA6800">
            <w:pPr>
              <w:autoSpaceDE w:val="0"/>
              <w:autoSpaceDN w:val="0"/>
              <w:ind w:leftChars="344" w:left="72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Total general and administrative expense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68C1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A793" w14:textId="77777777" w:rsidR="0057022D" w:rsidRPr="00FA7BD1" w:rsidRDefault="0057022D" w:rsidP="00AA6800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1E2EADAF" w14:textId="77777777" w:rsidTr="00C864DB">
        <w:trPr>
          <w:cantSplit/>
          <w:trHeight w:val="397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C6B6" w14:textId="77777777" w:rsidR="0057022D" w:rsidRPr="00FA7BD1" w:rsidRDefault="0057022D" w:rsidP="00AA6800">
            <w:pPr>
              <w:autoSpaceDE w:val="0"/>
              <w:autoSpaceDN w:val="0"/>
              <w:ind w:leftChars="44" w:left="9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Operating profit (loss)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740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B1A4" w14:textId="77777777" w:rsidR="0057022D" w:rsidRPr="00FA7BD1" w:rsidRDefault="0057022D" w:rsidP="00AA6800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599FF9BA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89878" w14:textId="77777777" w:rsidR="0057022D" w:rsidRPr="00FA7BD1" w:rsidRDefault="0057022D" w:rsidP="00AA6800">
            <w:pPr>
              <w:autoSpaceDE w:val="0"/>
              <w:autoSpaceDN w:val="0"/>
              <w:ind w:leftChars="144" w:left="30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Non-operating income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E354B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8F6845" w14:textId="77777777" w:rsidR="0057022D" w:rsidRPr="00FA7BD1" w:rsidRDefault="0057022D" w:rsidP="00AA6800">
            <w:pPr>
              <w:jc w:val="center"/>
              <w:rPr>
                <w:kern w:val="0"/>
              </w:rPr>
            </w:pPr>
          </w:p>
        </w:tc>
      </w:tr>
      <w:tr w:rsidR="0057022D" w:rsidRPr="00FA7BD1" w14:paraId="0354A3C3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0CFD4" w14:textId="77777777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Dividend income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1CA5D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D1D2A" w14:textId="77777777" w:rsidR="0057022D" w:rsidRPr="00FA7BD1" w:rsidRDefault="0057022D" w:rsidP="00AA6800">
            <w:pPr>
              <w:jc w:val="center"/>
              <w:rPr>
                <w:kern w:val="0"/>
              </w:rPr>
            </w:pPr>
          </w:p>
        </w:tc>
      </w:tr>
      <w:tr w:rsidR="0057022D" w:rsidRPr="00FA7BD1" w14:paraId="07EA697F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B9E97" w14:textId="77777777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Interest on securities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0051B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E0DF7D" w14:textId="77777777" w:rsidR="0057022D" w:rsidRPr="00FA7BD1" w:rsidRDefault="0057022D" w:rsidP="00AA6800">
            <w:pPr>
              <w:jc w:val="center"/>
              <w:rPr>
                <w:kern w:val="0"/>
              </w:rPr>
            </w:pPr>
          </w:p>
        </w:tc>
      </w:tr>
      <w:tr w:rsidR="0057022D" w:rsidRPr="00FA7BD1" w14:paraId="36570F27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B5258" w14:textId="77777777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Interest income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2D29C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67FF1" w14:textId="77777777" w:rsidR="0057022D" w:rsidRPr="00FA7BD1" w:rsidRDefault="0057022D" w:rsidP="00AA6800">
            <w:pPr>
              <w:jc w:val="center"/>
              <w:rPr>
                <w:kern w:val="0"/>
              </w:rPr>
            </w:pPr>
          </w:p>
        </w:tc>
      </w:tr>
      <w:tr w:rsidR="00D70BC7" w:rsidRPr="00FA7BD1" w14:paraId="0B6D9FB2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E0DCA" w14:textId="0BD60AA0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Gain on sales/redemption of securities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3E123" w14:textId="7EF48BC0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50E4FE" w14:textId="77777777" w:rsidR="00D70BC7" w:rsidRPr="00FA7BD1" w:rsidRDefault="00D70BC7" w:rsidP="00D70BC7">
            <w:pPr>
              <w:jc w:val="center"/>
              <w:rPr>
                <w:kern w:val="0"/>
              </w:rPr>
            </w:pPr>
          </w:p>
        </w:tc>
      </w:tr>
      <w:tr w:rsidR="00D70BC7" w:rsidRPr="00FA7BD1" w14:paraId="4C1A25D6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14B08" w14:textId="6F33DF6A" w:rsidR="00D70BC7" w:rsidRPr="00FA7BD1" w:rsidRDefault="00D70BC7" w:rsidP="00D70BC7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kern w:val="0"/>
              </w:rPr>
              <w:t>Others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867D9" w14:textId="1C6C9D3F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749F90" w14:textId="77777777" w:rsidR="00D70BC7" w:rsidRPr="00FA7BD1" w:rsidRDefault="00D70BC7" w:rsidP="00D70BC7">
            <w:pPr>
              <w:jc w:val="center"/>
              <w:rPr>
                <w:kern w:val="0"/>
              </w:rPr>
            </w:pPr>
          </w:p>
        </w:tc>
      </w:tr>
      <w:tr w:rsidR="00D70BC7" w:rsidRPr="00FA7BD1" w14:paraId="262A834E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F1073" w14:textId="0DE96E97" w:rsidR="00D70BC7" w:rsidRPr="00FA7BD1" w:rsidRDefault="00D70BC7" w:rsidP="00D70BC7">
            <w:pPr>
              <w:autoSpaceDE w:val="0"/>
              <w:autoSpaceDN w:val="0"/>
              <w:ind w:leftChars="244" w:left="512" w:rightChars="38" w:right="80" w:firstLineChars="86" w:firstLine="181"/>
              <w:rPr>
                <w:kern w:val="0"/>
              </w:rPr>
            </w:pPr>
            <w:r w:rsidRPr="00FA7BD1">
              <w:rPr>
                <w:kern w:val="0"/>
              </w:rPr>
              <w:t>Gain on foreign exchange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70F20" w14:textId="0DD93CE0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C2880" w14:textId="77777777" w:rsidR="00D70BC7" w:rsidRPr="00FA7BD1" w:rsidRDefault="00D70BC7" w:rsidP="00D70BC7">
            <w:pPr>
              <w:jc w:val="center"/>
              <w:rPr>
                <w:kern w:val="0"/>
              </w:rPr>
            </w:pPr>
          </w:p>
        </w:tc>
      </w:tr>
      <w:tr w:rsidR="00D70BC7" w:rsidRPr="00FA7BD1" w14:paraId="255C377C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7D64D" w14:textId="658D6912" w:rsidR="00D70BC7" w:rsidRPr="00FA7BD1" w:rsidRDefault="00D70BC7" w:rsidP="00D70BC7">
            <w:pPr>
              <w:autoSpaceDE w:val="0"/>
              <w:autoSpaceDN w:val="0"/>
              <w:ind w:leftChars="244" w:left="512" w:rightChars="38" w:right="80" w:firstLineChars="86" w:firstLine="181"/>
              <w:rPr>
                <w:kern w:val="0"/>
              </w:rPr>
            </w:pPr>
            <w:r w:rsidRPr="00FA7BD1">
              <w:rPr>
                <w:kern w:val="0"/>
              </w:rPr>
              <w:t>Miscellaneous gain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54688" w14:textId="62011FAF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3F7AF1" w14:textId="77777777" w:rsidR="00D70BC7" w:rsidRPr="00FA7BD1" w:rsidRDefault="00D70BC7" w:rsidP="00D70BC7">
            <w:pPr>
              <w:jc w:val="center"/>
              <w:rPr>
                <w:kern w:val="0"/>
              </w:rPr>
            </w:pPr>
          </w:p>
        </w:tc>
      </w:tr>
      <w:tr w:rsidR="00D70BC7" w:rsidRPr="00FA7BD1" w14:paraId="665EE0EE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72DBB" w14:textId="77777777" w:rsidR="00D70BC7" w:rsidRPr="00FA7BD1" w:rsidRDefault="00D70BC7" w:rsidP="00D70BC7">
            <w:pPr>
              <w:autoSpaceDE w:val="0"/>
              <w:autoSpaceDN w:val="0"/>
              <w:ind w:leftChars="344" w:left="72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Total non-operating income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23F38" w14:textId="3137A064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C00A7B" w14:textId="77777777" w:rsidR="00D70BC7" w:rsidRPr="00FA7BD1" w:rsidRDefault="00D70BC7" w:rsidP="00D70BC7">
            <w:pPr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1168071D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4AC15" w14:textId="77777777" w:rsidR="0057022D" w:rsidRPr="00FA7BD1" w:rsidRDefault="0057022D" w:rsidP="00AA6800">
            <w:pPr>
              <w:autoSpaceDE w:val="0"/>
              <w:autoSpaceDN w:val="0"/>
              <w:ind w:leftChars="144" w:left="30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Non-operating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A6643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200DE" w14:textId="77777777" w:rsidR="0057022D" w:rsidRPr="00FA7BD1" w:rsidRDefault="0057022D" w:rsidP="00AA6800">
            <w:pPr>
              <w:jc w:val="center"/>
              <w:rPr>
                <w:kern w:val="0"/>
              </w:rPr>
            </w:pPr>
          </w:p>
        </w:tc>
      </w:tr>
      <w:tr w:rsidR="0057022D" w:rsidRPr="00FA7BD1" w14:paraId="2A786FFF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8B822" w14:textId="77777777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Interest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CBCC6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3029F" w14:textId="77777777" w:rsidR="0057022D" w:rsidRPr="00FA7BD1" w:rsidRDefault="0057022D" w:rsidP="00AA6800">
            <w:pPr>
              <w:jc w:val="center"/>
              <w:rPr>
                <w:kern w:val="0"/>
              </w:rPr>
            </w:pPr>
          </w:p>
        </w:tc>
      </w:tr>
      <w:tr w:rsidR="0057022D" w:rsidRPr="00FA7BD1" w14:paraId="52F31377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1CA6A" w14:textId="51BB6539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Loss on sales</w:t>
            </w:r>
            <w:r w:rsidR="00C864DB" w:rsidRPr="00FA7BD1">
              <w:rPr>
                <w:rFonts w:ascii="Times New Roman" w:hAnsi="Times New Roman"/>
              </w:rPr>
              <w:t>/redemption</w:t>
            </w:r>
            <w:r w:rsidRPr="00FA7BD1">
              <w:rPr>
                <w:rFonts w:ascii="Times New Roman" w:hAnsi="Times New Roman"/>
              </w:rPr>
              <w:t xml:space="preserve"> of securities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F1236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3A62F4" w14:textId="77777777" w:rsidR="0057022D" w:rsidRPr="00FA7BD1" w:rsidRDefault="0057022D" w:rsidP="00AA6800">
            <w:pPr>
              <w:jc w:val="center"/>
              <w:rPr>
                <w:kern w:val="0"/>
              </w:rPr>
            </w:pPr>
          </w:p>
        </w:tc>
      </w:tr>
      <w:tr w:rsidR="0057022D" w:rsidRPr="00FA7BD1" w14:paraId="761FB429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99A95" w14:textId="340ECA4A" w:rsidR="0057022D" w:rsidRPr="00FA7BD1" w:rsidRDefault="00C864DB" w:rsidP="00AA6800">
            <w:pPr>
              <w:autoSpaceDE w:val="0"/>
              <w:autoSpaceDN w:val="0"/>
              <w:ind w:leftChars="244" w:left="512" w:rightChars="38" w:right="80"/>
              <w:rPr>
                <w:spacing w:val="1"/>
                <w:kern w:val="0"/>
              </w:rPr>
            </w:pPr>
            <w:r w:rsidRPr="00FA7BD1">
              <w:rPr>
                <w:kern w:val="0"/>
              </w:rPr>
              <w:t>Others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C128E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0B5EB" w14:textId="77777777" w:rsidR="0057022D" w:rsidRPr="00FA7BD1" w:rsidRDefault="0057022D" w:rsidP="00AA6800">
            <w:pPr>
              <w:jc w:val="center"/>
            </w:pPr>
          </w:p>
        </w:tc>
      </w:tr>
      <w:tr w:rsidR="00D70BC7" w:rsidRPr="00FA7BD1" w14:paraId="670405D6" w14:textId="77777777" w:rsidTr="00CD101C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27982" w14:textId="7960D00B" w:rsidR="00D70BC7" w:rsidRPr="00FA7BD1" w:rsidRDefault="00D70BC7" w:rsidP="00D70BC7">
            <w:pPr>
              <w:autoSpaceDE w:val="0"/>
              <w:autoSpaceDN w:val="0"/>
              <w:ind w:leftChars="330" w:left="693" w:rightChars="38" w:right="80" w:firstLine="1"/>
              <w:rPr>
                <w:kern w:val="0"/>
              </w:rPr>
            </w:pPr>
            <w:r w:rsidRPr="00FA7BD1">
              <w:rPr>
                <w:kern w:val="0"/>
              </w:rPr>
              <w:t>Loss on foreign exchange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55FA" w14:textId="3DCAEB8C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B4B48" w14:textId="77777777" w:rsidR="00D70BC7" w:rsidRPr="00FA7BD1" w:rsidRDefault="00D70BC7" w:rsidP="00D70BC7">
            <w:pPr>
              <w:jc w:val="center"/>
            </w:pPr>
          </w:p>
        </w:tc>
      </w:tr>
      <w:tr w:rsidR="00D70BC7" w:rsidRPr="00FA7BD1" w14:paraId="245F3368" w14:textId="77777777" w:rsidTr="00CD101C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E915" w14:textId="7AD20058" w:rsidR="00D70BC7" w:rsidRPr="00FA7BD1" w:rsidRDefault="00D70BC7" w:rsidP="00D70BC7">
            <w:pPr>
              <w:autoSpaceDE w:val="0"/>
              <w:autoSpaceDN w:val="0"/>
              <w:ind w:leftChars="330" w:left="693" w:rightChars="38" w:right="80" w:firstLine="1"/>
              <w:rPr>
                <w:kern w:val="0"/>
              </w:rPr>
            </w:pPr>
            <w:r w:rsidRPr="00FA7BD1">
              <w:rPr>
                <w:kern w:val="0"/>
              </w:rPr>
              <w:t>Amortization of deferred assets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F8778" w14:textId="2CBB26E3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8CF350" w14:textId="77777777" w:rsidR="00D70BC7" w:rsidRPr="00FA7BD1" w:rsidRDefault="00D70BC7" w:rsidP="00D70BC7">
            <w:pPr>
              <w:jc w:val="center"/>
            </w:pPr>
          </w:p>
        </w:tc>
      </w:tr>
      <w:tr w:rsidR="00D70BC7" w:rsidRPr="00FA7BD1" w14:paraId="695CFBD7" w14:textId="77777777" w:rsidTr="00CD101C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B8CA1" w14:textId="32123366" w:rsidR="00D70BC7" w:rsidRPr="00FA7BD1" w:rsidRDefault="00D70BC7" w:rsidP="00D70BC7">
            <w:pPr>
              <w:autoSpaceDE w:val="0"/>
              <w:autoSpaceDN w:val="0"/>
              <w:ind w:leftChars="330" w:left="693" w:rightChars="38" w:right="80" w:firstLine="1"/>
              <w:rPr>
                <w:kern w:val="0"/>
              </w:rPr>
            </w:pPr>
            <w:r w:rsidRPr="00FA7BD1">
              <w:rPr>
                <w:kern w:val="0"/>
              </w:rPr>
              <w:t>Miscellaneous loss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EB61B" w14:textId="22CFA1D1" w:rsidR="00D70BC7" w:rsidRPr="00FA7BD1" w:rsidRDefault="00D70BC7" w:rsidP="00D70BC7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AD1DCD" w14:textId="77777777" w:rsidR="00D70BC7" w:rsidRPr="00FA7BD1" w:rsidRDefault="00D70BC7" w:rsidP="00D70BC7">
            <w:pPr>
              <w:jc w:val="center"/>
            </w:pPr>
          </w:p>
        </w:tc>
      </w:tr>
      <w:tr w:rsidR="0057022D" w:rsidRPr="00FA7BD1" w14:paraId="170E6B54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48F4" w14:textId="77777777" w:rsidR="0057022D" w:rsidRPr="00FA7BD1" w:rsidRDefault="0057022D" w:rsidP="00AA6800">
            <w:pPr>
              <w:autoSpaceDE w:val="0"/>
              <w:autoSpaceDN w:val="0"/>
              <w:ind w:leftChars="344" w:left="722" w:rightChars="38" w:right="80"/>
              <w:rPr>
                <w:spacing w:val="1"/>
                <w:kern w:val="0"/>
              </w:rPr>
            </w:pPr>
            <w:r w:rsidRPr="00FA7BD1">
              <w:rPr>
                <w:rFonts w:ascii="Times New Roman" w:hAnsi="Times New Roman"/>
              </w:rPr>
              <w:t>Total non-operating expenses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A94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539D" w14:textId="77777777" w:rsidR="0057022D" w:rsidRPr="00FA7BD1" w:rsidRDefault="0057022D" w:rsidP="00AA6800">
            <w:pPr>
              <w:jc w:val="center"/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502ADA46" w14:textId="77777777" w:rsidTr="00C864DB">
        <w:trPr>
          <w:cantSplit/>
          <w:trHeight w:val="397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1A69" w14:textId="77777777" w:rsidR="0057022D" w:rsidRPr="00FA7BD1" w:rsidRDefault="0057022D" w:rsidP="00AA6800">
            <w:pPr>
              <w:autoSpaceDE w:val="0"/>
              <w:autoSpaceDN w:val="0"/>
              <w:ind w:leftChars="44" w:left="9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Ordinary profit (loss)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FE05" w14:textId="77777777" w:rsidR="0057022D" w:rsidRPr="00FA7BD1" w:rsidRDefault="0057022D" w:rsidP="00AA6800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D16C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498EC24E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535C" w14:textId="77777777" w:rsidR="0057022D" w:rsidRPr="00FA7BD1" w:rsidRDefault="0057022D" w:rsidP="00AA6800">
            <w:pPr>
              <w:autoSpaceDE w:val="0"/>
              <w:autoSpaceDN w:val="0"/>
              <w:ind w:leftChars="144" w:left="30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Extraordinary income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3A6BE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30BB50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7022D" w:rsidRPr="00FA7BD1" w14:paraId="66B44459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E9F7D" w14:textId="77777777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Extraordinary profit</w:t>
            </w:r>
          </w:p>
        </w:tc>
        <w:tc>
          <w:tcPr>
            <w:tcW w:w="22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98762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BB6F94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7022D" w:rsidRPr="00FA7BD1" w14:paraId="6A545DAB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1E384" w14:textId="77777777" w:rsidR="0057022D" w:rsidRPr="00FA7BD1" w:rsidRDefault="0057022D" w:rsidP="00AA6800">
            <w:pPr>
              <w:autoSpaceDE w:val="0"/>
              <w:autoSpaceDN w:val="0"/>
              <w:ind w:leftChars="344" w:left="72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Total extraordinary income</w:t>
            </w:r>
          </w:p>
        </w:tc>
        <w:tc>
          <w:tcPr>
            <w:tcW w:w="221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01E9F5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79663F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7163F106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CD5B2" w14:textId="77777777" w:rsidR="0057022D" w:rsidRPr="00FA7BD1" w:rsidRDefault="0057022D" w:rsidP="00AA6800">
            <w:pPr>
              <w:autoSpaceDE w:val="0"/>
              <w:autoSpaceDN w:val="0"/>
              <w:ind w:leftChars="144" w:left="30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Extraordinary losses</w:t>
            </w:r>
          </w:p>
        </w:tc>
        <w:tc>
          <w:tcPr>
            <w:tcW w:w="221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1EF49F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9B1AE6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7022D" w:rsidRPr="00FA7BD1" w14:paraId="45F09D62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CC7D5" w14:textId="77777777" w:rsidR="0057022D" w:rsidRPr="00FA7BD1" w:rsidRDefault="0057022D" w:rsidP="00AA6800">
            <w:pPr>
              <w:autoSpaceDE w:val="0"/>
              <w:autoSpaceDN w:val="0"/>
              <w:ind w:leftChars="244" w:left="51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Non-recurring loss</w:t>
            </w:r>
          </w:p>
        </w:tc>
        <w:tc>
          <w:tcPr>
            <w:tcW w:w="221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4B0641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  <w:tc>
          <w:tcPr>
            <w:tcW w:w="2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3BB738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57022D" w:rsidRPr="00FA7BD1" w14:paraId="1A585440" w14:textId="77777777" w:rsidTr="00C864DB">
        <w:trPr>
          <w:cantSplit/>
          <w:trHeight w:val="346"/>
          <w:jc w:val="center"/>
        </w:trPr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3D488" w14:textId="77777777" w:rsidR="0057022D" w:rsidRPr="00FA7BD1" w:rsidRDefault="0057022D" w:rsidP="00AA6800">
            <w:pPr>
              <w:autoSpaceDE w:val="0"/>
              <w:autoSpaceDN w:val="0"/>
              <w:ind w:leftChars="344" w:left="72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</w:rPr>
              <w:t>Total extraordinary losses</w:t>
            </w:r>
          </w:p>
        </w:tc>
        <w:tc>
          <w:tcPr>
            <w:tcW w:w="221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9D44CA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64DBFD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4462CAE2" w14:textId="77777777" w:rsidTr="00C864DB">
        <w:trPr>
          <w:cantSplit/>
          <w:trHeight w:val="397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8B70" w14:textId="77777777" w:rsidR="0057022D" w:rsidRPr="00FA7BD1" w:rsidRDefault="0057022D" w:rsidP="00AA6800">
            <w:pPr>
              <w:autoSpaceDE w:val="0"/>
              <w:autoSpaceDN w:val="0"/>
              <w:ind w:leftChars="44" w:left="9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  <w:kern w:val="0"/>
                <w:szCs w:val="21"/>
              </w:rPr>
              <w:t>Profit (loss) before income taxes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31D68" w14:textId="77777777" w:rsidR="0057022D" w:rsidRPr="00FA7BD1" w:rsidRDefault="0057022D" w:rsidP="00AA6800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F0D3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736C6FDB" w14:textId="77777777" w:rsidTr="00C864DB">
        <w:trPr>
          <w:cantSplit/>
          <w:trHeight w:val="397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99E" w14:textId="77777777" w:rsidR="0057022D" w:rsidRPr="00FA7BD1" w:rsidRDefault="0057022D" w:rsidP="00AA6800">
            <w:pPr>
              <w:autoSpaceDE w:val="0"/>
              <w:autoSpaceDN w:val="0"/>
              <w:ind w:leftChars="44" w:left="9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  <w:kern w:val="0"/>
                <w:szCs w:val="21"/>
              </w:rPr>
              <w:t>Income taxes - current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C321" w14:textId="77777777" w:rsidR="0057022D" w:rsidRPr="00FA7BD1" w:rsidRDefault="0057022D" w:rsidP="00AA6800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B5F0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0C4FBC8F" w14:textId="77777777" w:rsidTr="00C864DB">
        <w:trPr>
          <w:cantSplit/>
          <w:trHeight w:val="397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C161" w14:textId="77777777" w:rsidR="0057022D" w:rsidRPr="00FA7BD1" w:rsidRDefault="0057022D" w:rsidP="00AA6800">
            <w:pPr>
              <w:autoSpaceDE w:val="0"/>
              <w:autoSpaceDN w:val="0"/>
              <w:ind w:leftChars="44" w:left="9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  <w:kern w:val="0"/>
                <w:szCs w:val="21"/>
              </w:rPr>
              <w:t>Income taxes - deferred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7104" w14:textId="77777777" w:rsidR="0057022D" w:rsidRPr="00FA7BD1" w:rsidRDefault="0057022D" w:rsidP="00AA6800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58AF0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  <w:tr w:rsidR="0057022D" w:rsidRPr="00FA7BD1" w14:paraId="55331580" w14:textId="77777777" w:rsidTr="00C864DB">
        <w:trPr>
          <w:cantSplit/>
          <w:trHeight w:val="397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D1DB" w14:textId="77777777" w:rsidR="0057022D" w:rsidRPr="00FA7BD1" w:rsidRDefault="0057022D" w:rsidP="00AA6800">
            <w:pPr>
              <w:autoSpaceDE w:val="0"/>
              <w:autoSpaceDN w:val="0"/>
              <w:ind w:leftChars="44" w:left="92" w:rightChars="38" w:right="80"/>
              <w:rPr>
                <w:kern w:val="0"/>
              </w:rPr>
            </w:pPr>
            <w:r w:rsidRPr="00FA7BD1">
              <w:rPr>
                <w:rFonts w:ascii="Times New Roman" w:hAnsi="Times New Roman"/>
                <w:kern w:val="0"/>
                <w:szCs w:val="21"/>
              </w:rPr>
              <w:t>Profit (loss)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7AF53" w14:textId="77777777" w:rsidR="0057022D" w:rsidRPr="00FA7BD1" w:rsidRDefault="0057022D" w:rsidP="00AA6800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DEB28" w14:textId="77777777" w:rsidR="0057022D" w:rsidRPr="00FA7BD1" w:rsidRDefault="0057022D" w:rsidP="00AA6800">
            <w:pPr>
              <w:autoSpaceDE w:val="0"/>
              <w:autoSpaceDN w:val="0"/>
              <w:jc w:val="center"/>
              <w:rPr>
                <w:kern w:val="0"/>
              </w:rPr>
            </w:pPr>
            <w:r w:rsidRPr="00FA7BD1">
              <w:rPr>
                <w:kern w:val="0"/>
              </w:rPr>
              <w:t>×××</w:t>
            </w:r>
          </w:p>
        </w:tc>
      </w:tr>
    </w:tbl>
    <w:p w14:paraId="3BB28ACD" w14:textId="26063364" w:rsidR="00382B0E" w:rsidRPr="00FA7BD1" w:rsidRDefault="00382B0E" w:rsidP="00C864DB">
      <w:pPr>
        <w:autoSpaceDE w:val="0"/>
        <w:autoSpaceDN w:val="0"/>
        <w:jc w:val="left"/>
        <w:rPr>
          <w:rFonts w:ascii="Century" w:hAnsi="Century"/>
        </w:rPr>
      </w:pPr>
      <w:r w:rsidRPr="00FA7BD1">
        <w:rPr>
          <w:rFonts w:ascii="Century" w:hAnsi="Century"/>
        </w:rPr>
        <w:t>（</w:t>
      </w:r>
      <w:r w:rsidR="00106D7B" w:rsidRPr="00FA7BD1">
        <w:rPr>
          <w:rFonts w:ascii="Century" w:hAnsi="Century"/>
        </w:rPr>
        <w:t>Notes</w:t>
      </w:r>
      <w:r w:rsidRPr="00FA7BD1">
        <w:rPr>
          <w:rFonts w:ascii="Century" w:hAnsi="Century"/>
        </w:rPr>
        <w:t>）</w:t>
      </w:r>
    </w:p>
    <w:p w14:paraId="4B83BA4E" w14:textId="47FEECCE" w:rsidR="00382B0E" w:rsidRPr="00FA7BD1" w:rsidRDefault="00382B0E" w:rsidP="00691CE7">
      <w:pPr>
        <w:ind w:left="420" w:hangingChars="200" w:hanging="420"/>
        <w:jc w:val="left"/>
        <w:rPr>
          <w:rFonts w:ascii="Century" w:hAnsi="Century"/>
        </w:rPr>
      </w:pPr>
      <w:r w:rsidRPr="00FA7BD1">
        <w:rPr>
          <w:rFonts w:ascii="Century" w:hAnsi="Century"/>
        </w:rPr>
        <w:t>１．</w:t>
      </w:r>
      <w:r w:rsidR="00106D7B" w:rsidRPr="00FA7BD1">
        <w:rPr>
          <w:rFonts w:ascii="Century" w:hAnsi="Century"/>
        </w:rPr>
        <w:t>Add or delete the account title as necessary.</w:t>
      </w:r>
    </w:p>
    <w:p w14:paraId="178F2864" w14:textId="77777777" w:rsidR="00DD3D3E" w:rsidRPr="00FA7BD1" w:rsidRDefault="00382B0E" w:rsidP="00106D7B">
      <w:pPr>
        <w:ind w:leftChars="1" w:left="424" w:hangingChars="201" w:hanging="422"/>
        <w:jc w:val="left"/>
        <w:rPr>
          <w:rFonts w:ascii="Century" w:hAnsi="Century"/>
        </w:rPr>
      </w:pPr>
      <w:r w:rsidRPr="00FA7BD1">
        <w:rPr>
          <w:rFonts w:ascii="Century" w:hAnsi="Century"/>
        </w:rPr>
        <w:t>２．</w:t>
      </w:r>
      <w:r w:rsidR="00106D7B" w:rsidRPr="00FA7BD1">
        <w:rPr>
          <w:rFonts w:ascii="Century" w:hAnsi="Century"/>
        </w:rPr>
        <w:t>With regard to extraordinary income or extraordinary losses, enter the amount under an accounting title with a name that is indicative of such profit or loss.</w:t>
      </w:r>
    </w:p>
    <w:sectPr w:rsidR="00DD3D3E" w:rsidRPr="00FA7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89E85" w14:textId="77777777" w:rsidR="00476F2F" w:rsidRDefault="00476F2F" w:rsidP="003E04D9">
      <w:r>
        <w:separator/>
      </w:r>
    </w:p>
  </w:endnote>
  <w:endnote w:type="continuationSeparator" w:id="0">
    <w:p w14:paraId="7CD39F16" w14:textId="77777777" w:rsidR="00476F2F" w:rsidRDefault="00476F2F" w:rsidP="003E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6265F" w14:textId="77777777" w:rsidR="00476F2F" w:rsidRDefault="00476F2F" w:rsidP="003E04D9">
      <w:r>
        <w:separator/>
      </w:r>
    </w:p>
  </w:footnote>
  <w:footnote w:type="continuationSeparator" w:id="0">
    <w:p w14:paraId="78428D0B" w14:textId="77777777" w:rsidR="00476F2F" w:rsidRDefault="00476F2F" w:rsidP="003E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3F"/>
    <w:rsid w:val="00056EBA"/>
    <w:rsid w:val="00106D7B"/>
    <w:rsid w:val="001D4978"/>
    <w:rsid w:val="001D6494"/>
    <w:rsid w:val="001F33C5"/>
    <w:rsid w:val="002C0814"/>
    <w:rsid w:val="002D71A4"/>
    <w:rsid w:val="002E0959"/>
    <w:rsid w:val="002F354F"/>
    <w:rsid w:val="00340A73"/>
    <w:rsid w:val="00347438"/>
    <w:rsid w:val="00361B38"/>
    <w:rsid w:val="00382B0E"/>
    <w:rsid w:val="003E04D9"/>
    <w:rsid w:val="004033CC"/>
    <w:rsid w:val="00476F2F"/>
    <w:rsid w:val="004F3236"/>
    <w:rsid w:val="005516D8"/>
    <w:rsid w:val="0057022D"/>
    <w:rsid w:val="00691CE7"/>
    <w:rsid w:val="006D3043"/>
    <w:rsid w:val="007266BC"/>
    <w:rsid w:val="00745D26"/>
    <w:rsid w:val="0077564E"/>
    <w:rsid w:val="0079352B"/>
    <w:rsid w:val="007F6273"/>
    <w:rsid w:val="0086223F"/>
    <w:rsid w:val="008673BE"/>
    <w:rsid w:val="0087498B"/>
    <w:rsid w:val="008F0CEC"/>
    <w:rsid w:val="009F34F1"/>
    <w:rsid w:val="00A1094A"/>
    <w:rsid w:val="00A5514E"/>
    <w:rsid w:val="00AA6800"/>
    <w:rsid w:val="00AB3330"/>
    <w:rsid w:val="00B449B4"/>
    <w:rsid w:val="00BA57D5"/>
    <w:rsid w:val="00C864DB"/>
    <w:rsid w:val="00CB045F"/>
    <w:rsid w:val="00CE6A09"/>
    <w:rsid w:val="00D00F2E"/>
    <w:rsid w:val="00D3408A"/>
    <w:rsid w:val="00D50299"/>
    <w:rsid w:val="00D70BC7"/>
    <w:rsid w:val="00DA1712"/>
    <w:rsid w:val="00DD3D3E"/>
    <w:rsid w:val="00E1738B"/>
    <w:rsid w:val="00E226F3"/>
    <w:rsid w:val="00E528AB"/>
    <w:rsid w:val="00E62BC7"/>
    <w:rsid w:val="00E95535"/>
    <w:rsid w:val="00F5203C"/>
    <w:rsid w:val="00FA7BD1"/>
    <w:rsid w:val="00FC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2CF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223F"/>
    <w:pPr>
      <w:jc w:val="center"/>
    </w:pPr>
  </w:style>
  <w:style w:type="character" w:customStyle="1" w:styleId="a4">
    <w:name w:val="記 (文字)"/>
    <w:basedOn w:val="a0"/>
    <w:link w:val="a3"/>
    <w:uiPriority w:val="99"/>
    <w:rsid w:val="0086223F"/>
  </w:style>
  <w:style w:type="paragraph" w:styleId="a5">
    <w:name w:val="Closing"/>
    <w:basedOn w:val="a"/>
    <w:link w:val="a6"/>
    <w:uiPriority w:val="99"/>
    <w:unhideWhenUsed/>
    <w:rsid w:val="0086223F"/>
    <w:pPr>
      <w:jc w:val="right"/>
    </w:pPr>
  </w:style>
  <w:style w:type="character" w:customStyle="1" w:styleId="a6">
    <w:name w:val="結語 (文字)"/>
    <w:basedOn w:val="a0"/>
    <w:link w:val="a5"/>
    <w:uiPriority w:val="99"/>
    <w:rsid w:val="0086223F"/>
  </w:style>
  <w:style w:type="table" w:styleId="a7">
    <w:name w:val="Table Grid"/>
    <w:basedOn w:val="a1"/>
    <w:uiPriority w:val="39"/>
    <w:rsid w:val="00DA1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9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04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04D9"/>
  </w:style>
  <w:style w:type="paragraph" w:styleId="ac">
    <w:name w:val="footer"/>
    <w:basedOn w:val="a"/>
    <w:link w:val="ad"/>
    <w:uiPriority w:val="99"/>
    <w:unhideWhenUsed/>
    <w:rsid w:val="003E04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04D9"/>
  </w:style>
  <w:style w:type="character" w:styleId="ae">
    <w:name w:val="annotation reference"/>
    <w:basedOn w:val="a0"/>
    <w:uiPriority w:val="99"/>
    <w:semiHidden/>
    <w:unhideWhenUsed/>
    <w:rsid w:val="002E09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E09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E095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09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E0959"/>
    <w:rPr>
      <w:b/>
      <w:bCs/>
    </w:rPr>
  </w:style>
  <w:style w:type="paragraph" w:customStyle="1" w:styleId="OasysWin">
    <w:name w:val="Oasys/Win"/>
    <w:rsid w:val="00CE6A0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Century" w:cs="Times New Roman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2021-06-08T05:07:00Z</dcterms:created>
  <dcterms:modified xsi:type="dcterms:W3CDTF">2021-06-08T05:07:00Z</dcterms:modified>
</cp:coreProperties>
</file>