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209E" w14:textId="77777777" w:rsidR="00923228" w:rsidRPr="0071516E" w:rsidRDefault="00923228" w:rsidP="00923228">
      <w:pPr>
        <w:pStyle w:val="a5"/>
        <w:rPr>
          <w:sz w:val="21"/>
          <w:szCs w:val="21"/>
        </w:rPr>
      </w:pPr>
      <w:r w:rsidRPr="0071516E">
        <w:rPr>
          <w:noProof/>
          <w:sz w:val="21"/>
          <w:szCs w:val="21"/>
        </w:rPr>
        <mc:AlternateContent>
          <mc:Choice Requires="wps">
            <w:drawing>
              <wp:anchor distT="0" distB="0" distL="114300" distR="114300" simplePos="0" relativeHeight="251679232" behindDoc="0" locked="0" layoutInCell="1" allowOverlap="1" wp14:anchorId="08D5FAB8" wp14:editId="4ABFCE0C">
                <wp:simplePos x="0" y="0"/>
                <wp:positionH relativeFrom="margin">
                  <wp:posOffset>-19685</wp:posOffset>
                </wp:positionH>
                <wp:positionV relativeFrom="paragraph">
                  <wp:posOffset>39370</wp:posOffset>
                </wp:positionV>
                <wp:extent cx="800100" cy="305435"/>
                <wp:effectExtent l="0" t="0" r="19050" b="18415"/>
                <wp:wrapNone/>
                <wp:docPr id="14" name="テキスト ボックス 14"/>
                <wp:cNvGraphicFramePr/>
                <a:graphic xmlns:a="http://schemas.openxmlformats.org/drawingml/2006/main">
                  <a:graphicData uri="http://schemas.microsoft.com/office/word/2010/wordprocessingShape">
                    <wps:wsp>
                      <wps:cNvSpPr txBox="1"/>
                      <wps:spPr>
                        <a:xfrm>
                          <a:off x="0" y="0"/>
                          <a:ext cx="800100" cy="305435"/>
                        </a:xfrm>
                        <a:prstGeom prst="rect">
                          <a:avLst/>
                        </a:prstGeom>
                        <a:solidFill>
                          <a:sysClr val="window" lastClr="FFFFFF"/>
                        </a:solidFill>
                        <a:ln w="6350">
                          <a:solidFill>
                            <a:prstClr val="black"/>
                          </a:solidFill>
                        </a:ln>
                      </wps:spPr>
                      <wps:txbx>
                        <w:txbxContent>
                          <w:p w14:paraId="715E2D51" w14:textId="05C02EB5" w:rsidR="00923228" w:rsidRPr="00147F45" w:rsidRDefault="00923228" w:rsidP="00923228">
                            <w:pPr>
                              <w:jc w:val="left"/>
                              <w:rPr>
                                <w:b/>
                                <w:color w:val="FF0000"/>
                              </w:rPr>
                            </w:pPr>
                            <w:r w:rsidRPr="00147F45">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5FAB8" id="_x0000_t202" coordsize="21600,21600" o:spt="202" path="m,l,21600r21600,l21600,xe">
                <v:stroke joinstyle="miter"/>
                <v:path gradientshapeok="t" o:connecttype="rect"/>
              </v:shapetype>
              <v:shape id="テキスト ボックス 14" o:spid="_x0000_s1026" type="#_x0000_t202" style="position:absolute;left:0;text-align:left;margin-left:-1.55pt;margin-top:3.1pt;width:63pt;height:24.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M6PQIAAIw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VtiqmjhaNpnE4n42lASS6PjXX+m4CaBCGnFrsSyWKH&#10;tfOd68klxHKgqmJVKRWVo1sqSw4MG4h9L6ChRDHn8TKnq/jro716pjRpcnoznqYx0itbiHXG3CrG&#10;f75HwOyVxiIuXATJt9u2J2gLxRF5s9CNlDN8VSHuGlN7YhZnCAnBvfCPeEgFmAz0EiUl2N9/uw/+&#10;2Fq0UtLgTObU/dozK7Di7xqb/mU4mYQhjspk+nmEir22bK8tel8vAVkb4gYaHsXg79VJlBbqF1yf&#10;RYiKJqY5xs6pP4lL320Krh8Xi0V0wrE1zK/1xvAAHVoU+HxuX5g1fYM9TsYDnKaXZW/63PmGlxoW&#10;ew+yikMQCO5Y7XnHkY9j1K9n2KlrPXpdPiLzPwAAAP//AwBQSwMEFAAGAAgAAAAhAHqKATnbAAAA&#10;BwEAAA8AAABkcnMvZG93bnJldi54bWxMjsFOwzAQRO9I/IO1SNxapylUbZpNhZA4IkTgADfX3iaG&#10;eB3Fbhr69bgnOI5m9OaVu8l1YqQhWM8Ii3kGglh7Y7lBeH97mq1BhKjYqM4zIfxQgF11fVWqwvgT&#10;v9JYx0YkCIdCIbQx9oWUQbfkVJj7njh1Bz84FVMcGmkGdUpw18k8y1bSKcvpoVU9Pbakv+ujQzD8&#10;4Vl/2uez5Vrbzfll/aVHxNub6WELItIU/8Zw0U/qUCWnvT+yCaJDmC0XaYmwykFc6jzfgNgj3N8t&#10;QVal/O9f/QIAAP//AwBQSwECLQAUAAYACAAAACEAtoM4kv4AAADhAQAAEwAAAAAAAAAAAAAAAAAA&#10;AAAAW0NvbnRlbnRfVHlwZXNdLnhtbFBLAQItABQABgAIAAAAIQA4/SH/1gAAAJQBAAALAAAAAAAA&#10;AAAAAAAAAC8BAABfcmVscy8ucmVsc1BLAQItABQABgAIAAAAIQBbE1M6PQIAAIwEAAAOAAAAAAAA&#10;AAAAAAAAAC4CAABkcnMvZTJvRG9jLnhtbFBLAQItABQABgAIAAAAIQB6igE52wAAAAcBAAAPAAAA&#10;AAAAAAAAAAAAAJcEAABkcnMvZG93bnJldi54bWxQSwUGAAAAAAQABADzAAAAnwUAAAAA&#10;" fillcolor="window" strokeweight=".5pt">
                <v:textbox>
                  <w:txbxContent>
                    <w:p w14:paraId="715E2D51" w14:textId="05C02EB5" w:rsidR="00923228" w:rsidRPr="00147F45" w:rsidRDefault="00923228" w:rsidP="00923228">
                      <w:pPr>
                        <w:jc w:val="left"/>
                        <w:rPr>
                          <w:b/>
                          <w:color w:val="FF0000"/>
                        </w:rPr>
                      </w:pPr>
                      <w:r w:rsidRPr="00147F45">
                        <w:rPr>
                          <w:b/>
                          <w:color w:val="FF0000"/>
                          <w:sz w:val="21"/>
                          <w:lang w:bidi="en-US"/>
                        </w:rPr>
                        <w:t>Example</w:t>
                      </w:r>
                    </w:p>
                  </w:txbxContent>
                </v:textbox>
                <w10:wrap anchorx="margin"/>
              </v:shape>
            </w:pict>
          </mc:Fallback>
        </mc:AlternateContent>
      </w:r>
      <w:r w:rsidRPr="0071516E">
        <w:rPr>
          <w:noProof/>
          <w:sz w:val="21"/>
          <w:szCs w:val="21"/>
        </w:rPr>
        <mc:AlternateContent>
          <mc:Choice Requires="wps">
            <w:drawing>
              <wp:anchor distT="0" distB="0" distL="114300" distR="114300" simplePos="0" relativeHeight="251678208" behindDoc="0" locked="0" layoutInCell="1" allowOverlap="1" wp14:anchorId="6407E412" wp14:editId="1DC5683F">
                <wp:simplePos x="0" y="0"/>
                <wp:positionH relativeFrom="column">
                  <wp:posOffset>1686560</wp:posOffset>
                </wp:positionH>
                <wp:positionV relativeFrom="paragraph">
                  <wp:posOffset>-328295</wp:posOffset>
                </wp:positionV>
                <wp:extent cx="2196000" cy="305435"/>
                <wp:effectExtent l="0" t="0" r="13970" b="18415"/>
                <wp:wrapNone/>
                <wp:docPr id="7" name="テキスト ボックス 7"/>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44FD6673" w14:textId="41A9812E" w:rsidR="00923228" w:rsidRPr="00147F45" w:rsidRDefault="00923228" w:rsidP="00923228">
                            <w:pPr>
                              <w:jc w:val="center"/>
                              <w:rPr>
                                <w:b/>
                                <w:color w:val="FF0000"/>
                                <w:sz w:val="21"/>
                                <w:szCs w:val="21"/>
                              </w:rPr>
                            </w:pPr>
                            <w:r w:rsidRPr="00147F45">
                              <w:rPr>
                                <w:b/>
                                <w:color w:val="FF0000"/>
                                <w:sz w:val="21"/>
                                <w:lang w:bidi="en-US"/>
                              </w:rPr>
                              <w:t>Submit this form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E412" id="テキスト ボックス 7" o:spid="_x0000_s1027" type="#_x0000_t202" style="position:absolute;left:0;text-align:left;margin-left:132.8pt;margin-top:-25.85pt;width:172.9pt;height:2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44FD6673" w14:textId="41A9812E" w:rsidR="00923228" w:rsidRPr="00147F45" w:rsidRDefault="00923228" w:rsidP="00923228">
                      <w:pPr>
                        <w:jc w:val="center"/>
                        <w:rPr>
                          <w:b/>
                          <w:color w:val="FF0000"/>
                          <w:sz w:val="21"/>
                          <w:szCs w:val="21"/>
                        </w:rPr>
                      </w:pPr>
                      <w:r w:rsidRPr="00147F45">
                        <w:rPr>
                          <w:b/>
                          <w:color w:val="FF0000"/>
                          <w:sz w:val="21"/>
                          <w:lang w:bidi="en-US"/>
                        </w:rPr>
                        <w:t>Submit this form immediately</w:t>
                      </w:r>
                    </w:p>
                  </w:txbxContent>
                </v:textbox>
              </v:shape>
            </w:pict>
          </mc:Fallback>
        </mc:AlternateContent>
      </w:r>
      <w:r w:rsidRPr="0071516E">
        <w:rPr>
          <w:sz w:val="21"/>
          <w:szCs w:val="21"/>
        </w:rPr>
        <w:t xml:space="preserve">　　年　　月　　日</w:t>
      </w:r>
    </w:p>
    <w:p w14:paraId="465F201F" w14:textId="6BD64D11" w:rsidR="00923228" w:rsidRPr="0071516E" w:rsidRDefault="003D7AFC" w:rsidP="00923228">
      <w:pPr>
        <w:pStyle w:val="a5"/>
        <w:wordWrap w:val="0"/>
        <w:rPr>
          <w:sz w:val="21"/>
          <w:szCs w:val="21"/>
        </w:rPr>
      </w:pPr>
      <w:r>
        <w:rPr>
          <w:rFonts w:hint="eastAsia"/>
          <w:sz w:val="21"/>
          <w:szCs w:val="21"/>
          <w:lang w:bidi="en-US"/>
        </w:rPr>
        <w:t>MM/DD/YYYY</w:t>
      </w:r>
    </w:p>
    <w:p w14:paraId="61E41927" w14:textId="4FFE7141" w:rsidR="00923228" w:rsidRPr="0071516E" w:rsidRDefault="00923228" w:rsidP="00923228">
      <w:pPr>
        <w:rPr>
          <w:sz w:val="21"/>
          <w:szCs w:val="21"/>
        </w:rPr>
      </w:pPr>
      <w:r w:rsidRPr="0071516E">
        <w:rPr>
          <w:noProof/>
          <w:sz w:val="21"/>
          <w:szCs w:val="21"/>
        </w:rPr>
        <mc:AlternateContent>
          <mc:Choice Requires="wps">
            <w:drawing>
              <wp:anchor distT="0" distB="0" distL="114300" distR="114300" simplePos="0" relativeHeight="251676160" behindDoc="0" locked="0" layoutInCell="1" allowOverlap="1" wp14:anchorId="393D0D55" wp14:editId="006CAE19">
                <wp:simplePos x="0" y="0"/>
                <wp:positionH relativeFrom="column">
                  <wp:posOffset>4247515</wp:posOffset>
                </wp:positionH>
                <wp:positionV relativeFrom="paragraph">
                  <wp:posOffset>165100</wp:posOffset>
                </wp:positionV>
                <wp:extent cx="1352550" cy="4953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352550" cy="495300"/>
                        </a:xfrm>
                        <a:prstGeom prst="rect">
                          <a:avLst/>
                        </a:prstGeom>
                        <a:solidFill>
                          <a:schemeClr val="lt1"/>
                        </a:solidFill>
                        <a:ln w="6350">
                          <a:solidFill>
                            <a:prstClr val="black"/>
                          </a:solidFill>
                        </a:ln>
                      </wps:spPr>
                      <wps:txbx>
                        <w:txbxContent>
                          <w:p w14:paraId="48502484" w14:textId="38CC99A4" w:rsidR="00923228" w:rsidRPr="00147F45" w:rsidRDefault="00923228" w:rsidP="00923228">
                            <w:pPr>
                              <w:adjustRightInd/>
                              <w:jc w:val="left"/>
                              <w:textAlignment w:val="auto"/>
                              <w:rPr>
                                <w:b/>
                                <w:bCs/>
                                <w:color w:val="FF0000"/>
                                <w:sz w:val="21"/>
                                <w:szCs w:val="21"/>
                              </w:rPr>
                            </w:pPr>
                            <w:r w:rsidRPr="00147F45">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0D55" id="テキスト ボックス 4" o:spid="_x0000_s1028" type="#_x0000_t202" style="position:absolute;left:0;text-align:left;margin-left:334.45pt;margin-top:13pt;width:106.5pt;height: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a0OAIAAIMEAAAOAAAAZHJzL2Uyb0RvYy54bWysVEtv2zAMvg/YfxB0X5xntxpxiixFhgFB&#10;WyAdelZkKRYmi5qkxM5+/Sg5r7Y7DbvIpEh+Ij+Snt61tSZ74bwCU9BBr0+JMBxKZbYF/fG8/PSF&#10;Eh+YKZkGIwp6EJ7ezT5+mDY2F0OoQJfCEQQxPm9sQasQbJ5lnleiZr4HVhg0SnA1C6i6bVY61iB6&#10;rbNhv3+TNeBK64AL7/H2vjPSWcKXUvDwKKUXgeiCYm4hnS6dm3hmsynLt47ZSvFjGuwfsqiZMvjo&#10;GeqeBUZ2Tr2DqhV34EGGHoc6AykVF6kGrGbQf1PNumJWpFqQHG/PNPn/B8sf9mv75Ehov0KLDYyE&#10;NNbnHi9jPa10dfxipgTtSOHhTJtoA+ExaDQZTiZo4mgb305G/cRrdom2zodvAmoShYI6bEtii+1X&#10;PuCL6HpyiY950KpcKq2TEkdBLLQje4ZN1CHliBGvvLQhTUFvRpjGO4QIfY7faMZ/xipfI6CmDV5e&#10;ao9SaDctUWVBhydeNlAekC4H3SR5y5cK4VfMhyfmcHSQBlyH8IiH1IA5wVGipAL3+2/30R87ilZK&#10;GhzFgvpfO+YEJfq7wV7fDsbjOLtJGU8+D1Fx15bNtcXs6gUgUQNcPMuTGP2DPonSQf2CWzOPr6KJ&#10;GY5vFzScxEXoFgS3jov5PDnhtFoWVmZteYSOHEdan9sX5uyxrQEH4gFOQ8vyN93tfGOkgfkugFSp&#10;9ZHnjtUj/TjpqTvHrYyrdK0nr8u/Y/YHAAD//wMAUEsDBBQABgAIAAAAIQA/P4cD3AAAAAoBAAAP&#10;AAAAZHJzL2Rvd25yZXYueG1sTI/BTsMwDIbvSLxD5EncWLIJVVlpOg00uHBiQ5yzxksimqRqsq68&#10;PeYER9uffn9/s51DzyYcs09RwWopgGHskvHRKvg4vtxLYLnoaHSfIir4xgzb9vam0bVJ1/iO06FY&#10;RiEx11qBK2WoOc+dw6DzMg0Y6XZOY9CFxtFyM+orhYeer4WoeNA+0genB3x22H0dLkHB/slubCf1&#10;6PbSeD/Nn+c3+6rU3WLePQIrOJc/GH71SR1acjqlSzSZ9QqqSm4IVbCuqBMBUq5ocSJSPAjgbcP/&#10;V2h/AAAA//8DAFBLAQItABQABgAIAAAAIQC2gziS/gAAAOEBAAATAAAAAAAAAAAAAAAAAAAAAABb&#10;Q29udGVudF9UeXBlc10ueG1sUEsBAi0AFAAGAAgAAAAhADj9If/WAAAAlAEAAAsAAAAAAAAAAAAA&#10;AAAALwEAAF9yZWxzLy5yZWxzUEsBAi0AFAAGAAgAAAAhAJAqhrQ4AgAAgwQAAA4AAAAAAAAAAAAA&#10;AAAALgIAAGRycy9lMm9Eb2MueG1sUEsBAi0AFAAGAAgAAAAhAD8/hwPcAAAACgEAAA8AAAAAAAAA&#10;AAAAAAAAkgQAAGRycy9kb3ducmV2LnhtbFBLBQYAAAAABAAEAPMAAACbBQAAAAA=&#10;" fillcolor="white [3201]" strokeweight=".5pt">
                <v:textbox>
                  <w:txbxContent>
                    <w:p w14:paraId="48502484" w14:textId="38CC99A4" w:rsidR="00923228" w:rsidRPr="00147F45" w:rsidRDefault="00923228" w:rsidP="00923228">
                      <w:pPr>
                        <w:adjustRightInd/>
                        <w:jc w:val="left"/>
                        <w:textAlignment w:val="auto"/>
                        <w:rPr>
                          <w:b/>
                          <w:bCs/>
                          <w:color w:val="FF0000"/>
                          <w:sz w:val="21"/>
                          <w:szCs w:val="21"/>
                        </w:rPr>
                      </w:pPr>
                      <w:r w:rsidRPr="00147F45">
                        <w:rPr>
                          <w:b/>
                          <w:bCs/>
                          <w:color w:val="FF0000"/>
                          <w:sz w:val="21"/>
                          <w:szCs w:val="21"/>
                        </w:rPr>
                        <w:t>Enter registration number</w:t>
                      </w:r>
                    </w:p>
                  </w:txbxContent>
                </v:textbox>
              </v:shape>
            </w:pict>
          </mc:Fallback>
        </mc:AlternateContent>
      </w:r>
    </w:p>
    <w:p w14:paraId="06A5E488" w14:textId="2FCB0AEE" w:rsidR="00923228" w:rsidRPr="0071516E" w:rsidRDefault="00923228" w:rsidP="00923228">
      <w:pPr>
        <w:adjustRightInd/>
        <w:ind w:leftChars="-18" w:left="-5" w:hangingChars="18" w:hanging="38"/>
        <w:textAlignment w:val="auto"/>
        <w:rPr>
          <w:sz w:val="21"/>
          <w:szCs w:val="21"/>
        </w:rPr>
      </w:pPr>
      <w:r w:rsidRPr="0071516E">
        <w:rPr>
          <w:sz w:val="21"/>
          <w:szCs w:val="21"/>
        </w:rPr>
        <w:t>金融庁長官　殿</w:t>
      </w:r>
    </w:p>
    <w:p w14:paraId="253CF672" w14:textId="1B6F0B8E" w:rsidR="00923228" w:rsidRPr="0071516E" w:rsidRDefault="00C7453D" w:rsidP="00923228">
      <w:pPr>
        <w:adjustRightInd/>
        <w:ind w:leftChars="-18" w:left="-5" w:hangingChars="18" w:hanging="38"/>
        <w:textAlignment w:val="auto"/>
        <w:rPr>
          <w:sz w:val="21"/>
          <w:szCs w:val="21"/>
        </w:rPr>
      </w:pPr>
      <w:r w:rsidRPr="0071516E">
        <w:rPr>
          <w:noProof/>
          <w:sz w:val="21"/>
          <w:szCs w:val="21"/>
        </w:rPr>
        <mc:AlternateContent>
          <mc:Choice Requires="wps">
            <w:drawing>
              <wp:anchor distT="0" distB="0" distL="114300" distR="114300" simplePos="0" relativeHeight="251677184" behindDoc="0" locked="0" layoutInCell="1" allowOverlap="1" wp14:anchorId="7493CAC8" wp14:editId="7F04C2E9">
                <wp:simplePos x="0" y="0"/>
                <wp:positionH relativeFrom="column">
                  <wp:posOffset>4785995</wp:posOffset>
                </wp:positionH>
                <wp:positionV relativeFrom="paragraph">
                  <wp:posOffset>222250</wp:posOffset>
                </wp:positionV>
                <wp:extent cx="112144" cy="232913"/>
                <wp:effectExtent l="38100" t="0" r="21590" b="53340"/>
                <wp:wrapNone/>
                <wp:docPr id="1192013547" name="直線矢印コネクタ 1192013547"/>
                <wp:cNvGraphicFramePr/>
                <a:graphic xmlns:a="http://schemas.openxmlformats.org/drawingml/2006/main">
                  <a:graphicData uri="http://schemas.microsoft.com/office/word/2010/wordprocessingShape">
                    <wps:wsp>
                      <wps:cNvCnPr/>
                      <wps:spPr>
                        <a:xfrm flipH="1">
                          <a:off x="0" y="0"/>
                          <a:ext cx="112144" cy="232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43DB0798" id="_x0000_t32" coordsize="21600,21600" o:spt="32" o:oned="t" path="m,l21600,21600e" filled="f">
                <v:path arrowok="t" fillok="f" o:connecttype="none"/>
                <o:lock v:ext="edit" shapetype="t"/>
              </v:shapetype>
              <v:shape id="直線矢印コネクタ 1192013547" o:spid="_x0000_s1026" type="#_x0000_t32" style="position:absolute;left:0;text-align:left;margin-left:376.85pt;margin-top:17.5pt;width:8.85pt;height:18.35pt;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XNwQEAAM0DAAAOAAAAZHJzL2Uyb0RvYy54bWysU8uO1DAQvCPxD5bvTB67QhBNZg+zPA4I&#10;Vjw+wOu0EwvHttrNJPl7bGcmiwCh1YpLy7G7qqu6O/ubeTTsBBi0sy2vdiVnYKXrtO1b/u3r2xev&#10;OAskbCeMs9DyBQK/OTx/tp98A7UbnOkAWSSxoZl8ywci3xRFkAOMIuycBxsflcNRUPzEvuhQTJF9&#10;NEVdli+LyWHn0UkIId7ero/8kPmVAkmflApAzLQ8aqMcMcf7FIvDXjQ9Cj9oeZYhnqBiFNrGohvV&#10;rSDBfqD+g2rUEl1winbSjYVTSkvIHqKbqvzNzZdBeMheYnOC39oU/h+t/Hg62juMbZh8aIK/w+Ri&#10;VjgyZbR/H2eafUWlbM5tW7a2wUxMxsuqqqvra85kfKqv6tfVVWprsdIkOo+B3oEbWTq0PBAK3Q90&#10;dNbGATlcS4jTh0Ar8AJIYGNTJKHNG9sxWnzcIkItbG/gXCelFA/684kWAyv8Myimu6QzO8mrBUeD&#10;7CTiUnTfq40lZiaI0sZsoPLfoHNugkFet8cCt+xc0VnagKO2Dv9WleaLVLXmX1yvXpPte9cteZq5&#10;HXFn8hzO+52W8tfvDH/4Cw8/AQAA//8DAFBLAwQUAAYACAAAACEAm40Av98AAAAJAQAADwAAAGRy&#10;cy9kb3ducmV2LnhtbEyPwU7DMAyG70i8Q2Qkbiwt6wgqTSeExAUQG4PLblnjtRWNUyXZVnh6zAlu&#10;tvzp9/dXy8kN4ogh9p405LMMBFLjbU+tho/3x6tbEDEZsmbwhBq+MMKyPj+rTGn9id7wuEmt4BCK&#10;pdHQpTSWUsamQ2fizI9IfNv74EziNbTSBnPicDfI6yy7kc70xB86M+JDh83n5uA0vORh9aS2r/si&#10;tuF7S8/FOq691pcX0/0diIRT+oPhV5/VoWannT+QjWLQoBZzxaiG+YI7MaBUXoDY8ZArkHUl/zeo&#10;fwAAAP//AwBQSwECLQAUAAYACAAAACEAtoM4kv4AAADhAQAAEwAAAAAAAAAAAAAAAAAAAAAAW0Nv&#10;bnRlbnRfVHlwZXNdLnhtbFBLAQItABQABgAIAAAAIQA4/SH/1gAAAJQBAAALAAAAAAAAAAAAAAAA&#10;AC8BAABfcmVscy8ucmVsc1BLAQItABQABgAIAAAAIQBkPiXNwQEAAM0DAAAOAAAAAAAAAAAAAAAA&#10;AC4CAABkcnMvZTJvRG9jLnhtbFBLAQItABQABgAIAAAAIQCbjQC/3wAAAAkBAAAPAAAAAAAAAAAA&#10;AAAAABsEAABkcnMvZG93bnJldi54bWxQSwUGAAAAAAQABADzAAAAJwUAAAAA&#10;" strokecolor="black [3200]" strokeweight=".5pt">
                <v:stroke endarrow="block" joinstyle="miter"/>
              </v:shape>
            </w:pict>
          </mc:Fallback>
        </mc:AlternateContent>
      </w:r>
      <w:r w:rsidR="00923228" w:rsidRPr="0071516E">
        <w:rPr>
          <w:sz w:val="21"/>
          <w:szCs w:val="21"/>
          <w:lang w:bidi="en-US"/>
        </w:rPr>
        <w:t>To Commissioner of Financial Services Agency</w:t>
      </w:r>
    </w:p>
    <w:p w14:paraId="2EC7405E" w14:textId="77777777" w:rsidR="00923228" w:rsidRPr="0071516E" w:rsidRDefault="00923228" w:rsidP="00923228">
      <w:pPr>
        <w:adjustRightInd/>
        <w:ind w:leftChars="-18" w:left="-5" w:hangingChars="18" w:hanging="38"/>
        <w:textAlignment w:val="auto"/>
        <w:rPr>
          <w:sz w:val="21"/>
          <w:szCs w:val="21"/>
        </w:rPr>
      </w:pPr>
    </w:p>
    <w:p w14:paraId="2CFD1E88" w14:textId="77777777" w:rsidR="00923228" w:rsidRPr="0071516E" w:rsidRDefault="00923228" w:rsidP="00923228">
      <w:pPr>
        <w:adjustRightInd/>
        <w:ind w:leftChars="1417" w:left="3401" w:firstLine="1"/>
        <w:jc w:val="left"/>
        <w:textAlignment w:val="auto"/>
        <w:rPr>
          <w:kern w:val="0"/>
          <w:sz w:val="21"/>
          <w:szCs w:val="21"/>
          <w:lang w:eastAsia="zh-CN"/>
        </w:rPr>
      </w:pPr>
      <w:bookmarkStart w:id="0" w:name="_Hlk183280422"/>
      <w:r w:rsidRPr="0071516E">
        <w:rPr>
          <w:rFonts w:hint="eastAsia"/>
          <w:spacing w:val="100"/>
          <w:kern w:val="0"/>
          <w:sz w:val="21"/>
          <w:szCs w:val="21"/>
          <w:fitText w:val="1440" w:id="-876747008"/>
          <w:lang w:eastAsia="zh-CN"/>
        </w:rPr>
        <w:t>登録番</w:t>
      </w:r>
      <w:r w:rsidRPr="0071516E">
        <w:rPr>
          <w:rFonts w:hint="eastAsia"/>
          <w:kern w:val="0"/>
          <w:sz w:val="21"/>
          <w:szCs w:val="21"/>
          <w:fitText w:val="1440" w:id="-876747008"/>
          <w:lang w:eastAsia="zh-CN"/>
        </w:rPr>
        <w:t>号</w:t>
      </w:r>
      <w:r w:rsidRPr="0071516E">
        <w:rPr>
          <w:rFonts w:hint="eastAsia"/>
          <w:kern w:val="0"/>
          <w:sz w:val="21"/>
          <w:szCs w:val="21"/>
          <w:lang w:eastAsia="zh-CN"/>
        </w:rPr>
        <w:t xml:space="preserve">　</w:t>
      </w:r>
      <w:r w:rsidRPr="0071516E">
        <w:rPr>
          <w:rFonts w:hint="eastAsia"/>
          <w:color w:val="FF0000"/>
          <w:kern w:val="0"/>
          <w:sz w:val="21"/>
          <w:szCs w:val="21"/>
          <w:lang w:eastAsia="zh-CN"/>
        </w:rPr>
        <w:t>○○</w:t>
      </w:r>
      <w:r w:rsidRPr="0071516E">
        <w:rPr>
          <w:rFonts w:hint="eastAsia"/>
          <w:kern w:val="0"/>
          <w:sz w:val="21"/>
          <w:szCs w:val="21"/>
          <w:lang w:eastAsia="zh-CN"/>
        </w:rPr>
        <w:t>財務局長</w:t>
      </w:r>
      <w:r w:rsidRPr="0071516E">
        <w:rPr>
          <w:rFonts w:hint="eastAsia"/>
          <w:kern w:val="0"/>
          <w:sz w:val="21"/>
          <w:szCs w:val="21"/>
          <w:lang w:eastAsia="zh-CN"/>
        </w:rPr>
        <w:t>(</w:t>
      </w:r>
      <w:r w:rsidRPr="0071516E">
        <w:rPr>
          <w:rFonts w:hint="eastAsia"/>
          <w:kern w:val="0"/>
          <w:sz w:val="21"/>
          <w:szCs w:val="21"/>
          <w:lang w:eastAsia="zh-CN"/>
        </w:rPr>
        <w:t>金商</w:t>
      </w:r>
      <w:r w:rsidRPr="0071516E">
        <w:rPr>
          <w:rFonts w:hint="eastAsia"/>
          <w:kern w:val="0"/>
          <w:sz w:val="21"/>
          <w:szCs w:val="21"/>
          <w:lang w:eastAsia="zh-CN"/>
        </w:rPr>
        <w:t>)</w:t>
      </w:r>
      <w:r w:rsidRPr="0071516E">
        <w:rPr>
          <w:rFonts w:hint="eastAsia"/>
          <w:kern w:val="0"/>
          <w:sz w:val="21"/>
          <w:szCs w:val="21"/>
          <w:lang w:eastAsia="zh-CN"/>
        </w:rPr>
        <w:t>第　　　　号</w:t>
      </w:r>
    </w:p>
    <w:p w14:paraId="05890CB8" w14:textId="50EA1608" w:rsidR="00923228" w:rsidRPr="0071516E" w:rsidRDefault="00923228" w:rsidP="0071516E">
      <w:pPr>
        <w:adjustRightInd/>
        <w:ind w:left="5529" w:hanging="2127"/>
        <w:jc w:val="left"/>
        <w:textAlignment w:val="auto"/>
        <w:rPr>
          <w:sz w:val="21"/>
          <w:szCs w:val="21"/>
        </w:rPr>
      </w:pPr>
      <w:r w:rsidRPr="0071516E">
        <w:rPr>
          <w:kern w:val="0"/>
          <w:sz w:val="21"/>
          <w:szCs w:val="21"/>
          <w:lang w:bidi="en-US"/>
        </w:rPr>
        <w:t xml:space="preserve">Registration number: </w:t>
      </w:r>
      <w:r w:rsidR="003D7AFC" w:rsidRPr="0071516E">
        <w:rPr>
          <w:rFonts w:hint="eastAsia"/>
          <w:color w:val="FF0000"/>
          <w:kern w:val="0"/>
          <w:sz w:val="21"/>
          <w:szCs w:val="21"/>
          <w:lang w:eastAsia="zh-CN"/>
        </w:rPr>
        <w:t>○○</w:t>
      </w:r>
      <w:r w:rsidR="003D7AFC" w:rsidRPr="0071516E">
        <w:rPr>
          <w:rFonts w:hint="eastAsia"/>
          <w:kern w:val="0"/>
          <w:sz w:val="21"/>
          <w:szCs w:val="21"/>
          <w:lang w:eastAsia="zh-CN"/>
        </w:rPr>
        <w:t>財務局長</w:t>
      </w:r>
      <w:r w:rsidR="003D7AFC" w:rsidRPr="0071516E">
        <w:rPr>
          <w:rFonts w:hint="eastAsia"/>
          <w:kern w:val="0"/>
          <w:sz w:val="21"/>
          <w:szCs w:val="21"/>
          <w:lang w:eastAsia="zh-CN"/>
        </w:rPr>
        <w:t>(</w:t>
      </w:r>
      <w:r w:rsidR="003D7AFC" w:rsidRPr="0071516E">
        <w:rPr>
          <w:rFonts w:hint="eastAsia"/>
          <w:kern w:val="0"/>
          <w:sz w:val="21"/>
          <w:szCs w:val="21"/>
          <w:lang w:eastAsia="zh-CN"/>
        </w:rPr>
        <w:t>金商</w:t>
      </w:r>
      <w:r w:rsidR="003D7AFC" w:rsidRPr="0071516E">
        <w:rPr>
          <w:rFonts w:hint="eastAsia"/>
          <w:kern w:val="0"/>
          <w:sz w:val="21"/>
          <w:szCs w:val="21"/>
          <w:lang w:eastAsia="zh-CN"/>
        </w:rPr>
        <w:t>)</w:t>
      </w:r>
      <w:r w:rsidR="003D7AFC" w:rsidRPr="0071516E">
        <w:rPr>
          <w:rFonts w:hint="eastAsia"/>
          <w:kern w:val="0"/>
          <w:sz w:val="21"/>
          <w:szCs w:val="21"/>
          <w:lang w:eastAsia="zh-CN"/>
        </w:rPr>
        <w:t>第　　　　号</w:t>
      </w:r>
    </w:p>
    <w:p w14:paraId="75B9A2FE" w14:textId="77777777" w:rsidR="00923228" w:rsidRPr="0071516E" w:rsidRDefault="00923228" w:rsidP="00923228">
      <w:pPr>
        <w:adjustRightInd/>
        <w:ind w:leftChars="1417" w:left="3401" w:firstLine="1"/>
        <w:jc w:val="left"/>
        <w:textAlignment w:val="auto"/>
        <w:rPr>
          <w:kern w:val="0"/>
          <w:sz w:val="21"/>
          <w:szCs w:val="21"/>
        </w:rPr>
      </w:pPr>
      <w:r w:rsidRPr="0071516E">
        <w:rPr>
          <w:rFonts w:hint="eastAsia"/>
          <w:spacing w:val="202"/>
          <w:kern w:val="0"/>
          <w:sz w:val="21"/>
          <w:szCs w:val="21"/>
          <w:fitText w:val="1440" w:id="-876747007"/>
        </w:rPr>
        <w:t>所在</w:t>
      </w:r>
      <w:r w:rsidRPr="0071516E">
        <w:rPr>
          <w:rFonts w:hint="eastAsia"/>
          <w:spacing w:val="1"/>
          <w:kern w:val="0"/>
          <w:sz w:val="21"/>
          <w:szCs w:val="21"/>
          <w:fitText w:val="1440" w:id="-876747007"/>
        </w:rPr>
        <w:t>地</w:t>
      </w:r>
    </w:p>
    <w:p w14:paraId="6DAED44B" w14:textId="77777777" w:rsidR="00923228" w:rsidRPr="0071516E" w:rsidRDefault="00923228" w:rsidP="00923228">
      <w:pPr>
        <w:adjustRightInd/>
        <w:ind w:leftChars="1417" w:left="3401" w:firstLine="1"/>
        <w:jc w:val="left"/>
        <w:textAlignment w:val="auto"/>
        <w:rPr>
          <w:sz w:val="21"/>
          <w:szCs w:val="21"/>
        </w:rPr>
      </w:pPr>
      <w:r w:rsidRPr="0071516E">
        <w:rPr>
          <w:sz w:val="21"/>
          <w:szCs w:val="21"/>
          <w:lang w:bidi="en-US"/>
        </w:rPr>
        <w:t>Location:</w:t>
      </w:r>
    </w:p>
    <w:p w14:paraId="67134258" w14:textId="77777777" w:rsidR="00923228" w:rsidRPr="0071516E" w:rsidRDefault="00923228" w:rsidP="00923228">
      <w:pPr>
        <w:adjustRightInd/>
        <w:ind w:leftChars="1417" w:left="3401" w:firstLine="1"/>
        <w:jc w:val="left"/>
        <w:textAlignment w:val="auto"/>
        <w:rPr>
          <w:kern w:val="0"/>
          <w:sz w:val="21"/>
          <w:szCs w:val="21"/>
        </w:rPr>
      </w:pPr>
      <w:r w:rsidRPr="0071516E">
        <w:rPr>
          <w:rFonts w:hint="eastAsia"/>
          <w:spacing w:val="18"/>
          <w:kern w:val="0"/>
          <w:sz w:val="21"/>
          <w:szCs w:val="21"/>
          <w:fitText w:val="1440" w:id="-876747006"/>
        </w:rPr>
        <w:t>商号又は名</w:t>
      </w:r>
      <w:r w:rsidRPr="0071516E">
        <w:rPr>
          <w:rFonts w:hint="eastAsia"/>
          <w:kern w:val="0"/>
          <w:sz w:val="21"/>
          <w:szCs w:val="21"/>
          <w:fitText w:val="1440" w:id="-876747006"/>
        </w:rPr>
        <w:t>称</w:t>
      </w:r>
    </w:p>
    <w:p w14:paraId="68E528F8" w14:textId="77777777" w:rsidR="00923228" w:rsidRPr="0071516E" w:rsidRDefault="00923228" w:rsidP="00923228">
      <w:pPr>
        <w:adjustRightInd/>
        <w:ind w:leftChars="1417" w:left="3401" w:firstLine="1"/>
        <w:jc w:val="left"/>
        <w:textAlignment w:val="auto"/>
        <w:rPr>
          <w:sz w:val="21"/>
          <w:szCs w:val="21"/>
        </w:rPr>
      </w:pPr>
      <w:r w:rsidRPr="0071516E">
        <w:rPr>
          <w:sz w:val="21"/>
          <w:szCs w:val="21"/>
          <w:lang w:bidi="en-US"/>
        </w:rPr>
        <w:t>Trade name or name:</w:t>
      </w:r>
    </w:p>
    <w:p w14:paraId="3A61ADBA" w14:textId="77777777" w:rsidR="00923228" w:rsidRPr="0071516E" w:rsidRDefault="00923228" w:rsidP="00923228">
      <w:pPr>
        <w:adjustRightInd/>
        <w:ind w:leftChars="1417" w:left="3401" w:firstLine="1"/>
        <w:jc w:val="left"/>
        <w:textAlignment w:val="auto"/>
        <w:rPr>
          <w:w w:val="75"/>
          <w:kern w:val="0"/>
          <w:sz w:val="21"/>
          <w:szCs w:val="21"/>
        </w:rPr>
      </w:pPr>
      <w:r w:rsidRPr="0071516E">
        <w:rPr>
          <w:rFonts w:hint="eastAsia"/>
          <w:spacing w:val="13"/>
          <w:w w:val="75"/>
          <w:kern w:val="0"/>
          <w:sz w:val="21"/>
          <w:szCs w:val="21"/>
          <w:fitText w:val="1440" w:id="-876747005"/>
        </w:rPr>
        <w:t>代表者の役職氏</w:t>
      </w:r>
      <w:r w:rsidRPr="0071516E">
        <w:rPr>
          <w:rFonts w:hint="eastAsia"/>
          <w:w w:val="75"/>
          <w:kern w:val="0"/>
          <w:sz w:val="21"/>
          <w:szCs w:val="21"/>
          <w:fitText w:val="1440" w:id="-876747005"/>
        </w:rPr>
        <w:t>名</w:t>
      </w:r>
    </w:p>
    <w:p w14:paraId="5052872B" w14:textId="46E5F18F" w:rsidR="00923228" w:rsidRPr="0071516E" w:rsidRDefault="00923228" w:rsidP="00923228">
      <w:pPr>
        <w:adjustRightInd/>
        <w:ind w:leftChars="1417" w:left="3401" w:firstLine="1"/>
        <w:jc w:val="left"/>
        <w:textAlignment w:val="auto"/>
        <w:rPr>
          <w:sz w:val="21"/>
          <w:szCs w:val="21"/>
        </w:rPr>
      </w:pPr>
      <w:r w:rsidRPr="0071516E">
        <w:rPr>
          <w:sz w:val="21"/>
          <w:szCs w:val="21"/>
          <w:lang w:bidi="en-US"/>
        </w:rPr>
        <w:t>Title and name of representative</w:t>
      </w:r>
      <w:r w:rsidR="003D7AFC">
        <w:rPr>
          <w:rFonts w:hint="eastAsia"/>
          <w:sz w:val="21"/>
          <w:szCs w:val="21"/>
          <w:lang w:bidi="en-US"/>
        </w:rPr>
        <w:t xml:space="preserve"> person</w:t>
      </w:r>
      <w:r w:rsidRPr="0071516E">
        <w:rPr>
          <w:sz w:val="21"/>
          <w:szCs w:val="21"/>
          <w:lang w:bidi="en-US"/>
        </w:rPr>
        <w:t>:</w:t>
      </w:r>
    </w:p>
    <w:bookmarkEnd w:id="0"/>
    <w:p w14:paraId="09186B38" w14:textId="28590072" w:rsidR="00923228" w:rsidRPr="0071516E" w:rsidRDefault="00923228" w:rsidP="00923228">
      <w:pPr>
        <w:jc w:val="left"/>
        <w:rPr>
          <w:sz w:val="21"/>
          <w:szCs w:val="21"/>
        </w:rPr>
      </w:pPr>
    </w:p>
    <w:p w14:paraId="45A775F1" w14:textId="477974F9" w:rsidR="00A84484" w:rsidRPr="0071516E" w:rsidRDefault="00A84484">
      <w:pPr>
        <w:rPr>
          <w:sz w:val="21"/>
          <w:szCs w:val="21"/>
        </w:rPr>
      </w:pPr>
    </w:p>
    <w:p w14:paraId="71863457" w14:textId="1274C8A4" w:rsidR="00923228" w:rsidRPr="0071516E" w:rsidRDefault="00923228" w:rsidP="00923228">
      <w:pPr>
        <w:jc w:val="center"/>
        <w:rPr>
          <w:sz w:val="21"/>
          <w:szCs w:val="21"/>
        </w:rPr>
      </w:pPr>
      <w:r w:rsidRPr="0071516E">
        <w:rPr>
          <w:rFonts w:hint="eastAsia"/>
          <w:sz w:val="21"/>
          <w:szCs w:val="21"/>
        </w:rPr>
        <w:t>公告に関する届出書</w:t>
      </w:r>
    </w:p>
    <w:p w14:paraId="446479AA" w14:textId="76F0DD32" w:rsidR="00A84484" w:rsidRPr="0071516E" w:rsidRDefault="008D44B0">
      <w:pPr>
        <w:jc w:val="center"/>
        <w:rPr>
          <w:sz w:val="21"/>
          <w:szCs w:val="21"/>
        </w:rPr>
      </w:pPr>
      <w:r w:rsidRPr="0071516E">
        <w:rPr>
          <w:sz w:val="21"/>
          <w:szCs w:val="21"/>
          <w:lang w:bidi="en-US"/>
        </w:rPr>
        <w:t xml:space="preserve">Notification of a </w:t>
      </w:r>
      <w:r w:rsidR="003D7AFC">
        <w:rPr>
          <w:rFonts w:hint="eastAsia"/>
          <w:sz w:val="21"/>
          <w:szCs w:val="21"/>
          <w:lang w:bidi="en-US"/>
        </w:rPr>
        <w:t>p</w:t>
      </w:r>
      <w:r w:rsidRPr="0071516E">
        <w:rPr>
          <w:sz w:val="21"/>
          <w:szCs w:val="21"/>
          <w:lang w:bidi="en-US"/>
        </w:rPr>
        <w:t xml:space="preserve">ublic </w:t>
      </w:r>
      <w:r w:rsidR="003D7AFC">
        <w:rPr>
          <w:rFonts w:hint="eastAsia"/>
          <w:sz w:val="21"/>
          <w:szCs w:val="21"/>
          <w:lang w:bidi="en-US"/>
        </w:rPr>
        <w:t>n</w:t>
      </w:r>
      <w:r w:rsidRPr="0071516E">
        <w:rPr>
          <w:sz w:val="21"/>
          <w:szCs w:val="21"/>
          <w:lang w:bidi="en-US"/>
        </w:rPr>
        <w:t>otice</w:t>
      </w:r>
    </w:p>
    <w:p w14:paraId="5D9C43CD" w14:textId="0B6F5A0E" w:rsidR="00CD43F0" w:rsidRPr="0071516E" w:rsidRDefault="00CD43F0">
      <w:pPr>
        <w:jc w:val="center"/>
        <w:rPr>
          <w:sz w:val="21"/>
          <w:szCs w:val="21"/>
        </w:rPr>
      </w:pPr>
    </w:p>
    <w:p w14:paraId="25C64A10" w14:textId="1ECD23AF" w:rsidR="00E70B2B" w:rsidRPr="0071516E" w:rsidRDefault="00E70B2B" w:rsidP="00430B9F">
      <w:pPr>
        <w:ind w:firstLineChars="100" w:firstLine="210"/>
        <w:rPr>
          <w:sz w:val="21"/>
          <w:szCs w:val="21"/>
        </w:rPr>
      </w:pPr>
      <w:r w:rsidRPr="0071516E">
        <w:rPr>
          <w:rFonts w:hint="eastAsia"/>
          <w:sz w:val="21"/>
          <w:szCs w:val="21"/>
        </w:rPr>
        <w:t>下記のとおり公告を行いましたので、金融商品取引法第５０条の２第７項、並びに金融商品取引業等に関する内閣府令第２０５条の規定により届出いたします。</w:t>
      </w:r>
    </w:p>
    <w:p w14:paraId="4EE1EF88" w14:textId="570F9881" w:rsidR="008D44B0" w:rsidRPr="0071516E" w:rsidRDefault="00BA68CE" w:rsidP="0071516E">
      <w:pPr>
        <w:ind w:firstLineChars="100" w:firstLine="210"/>
        <w:rPr>
          <w:sz w:val="21"/>
          <w:szCs w:val="21"/>
        </w:rPr>
      </w:pPr>
      <w:r w:rsidRPr="0071516E">
        <w:rPr>
          <w:sz w:val="21"/>
          <w:szCs w:val="21"/>
          <w:lang w:bidi="en-US"/>
        </w:rPr>
        <w:t xml:space="preserve">We hereby </w:t>
      </w:r>
      <w:r w:rsidR="003D7AFC">
        <w:rPr>
          <w:rFonts w:hint="eastAsia"/>
          <w:sz w:val="21"/>
          <w:szCs w:val="21"/>
          <w:lang w:bidi="en-US"/>
        </w:rPr>
        <w:t xml:space="preserve">submit a </w:t>
      </w:r>
      <w:r w:rsidRPr="0071516E">
        <w:rPr>
          <w:sz w:val="21"/>
          <w:szCs w:val="21"/>
          <w:lang w:bidi="en-US"/>
        </w:rPr>
        <w:t xml:space="preserve">notification of </w:t>
      </w:r>
      <w:r w:rsidR="003D7AFC">
        <w:rPr>
          <w:rFonts w:hint="eastAsia"/>
          <w:sz w:val="21"/>
          <w:szCs w:val="21"/>
          <w:lang w:bidi="en-US"/>
        </w:rPr>
        <w:t xml:space="preserve">a </w:t>
      </w:r>
      <w:r w:rsidRPr="0071516E">
        <w:rPr>
          <w:sz w:val="21"/>
          <w:szCs w:val="21"/>
          <w:lang w:bidi="en-US"/>
        </w:rPr>
        <w:t xml:space="preserve">public notice as follows in accordance with the provisions of Article 50-2 </w:t>
      </w:r>
      <w:r w:rsidR="003D7AFC">
        <w:rPr>
          <w:rFonts w:hint="eastAsia"/>
          <w:sz w:val="21"/>
          <w:szCs w:val="21"/>
          <w:lang w:bidi="en-US"/>
        </w:rPr>
        <w:t>p</w:t>
      </w:r>
      <w:r w:rsidRPr="0071516E">
        <w:rPr>
          <w:sz w:val="21"/>
          <w:szCs w:val="21"/>
          <w:lang w:bidi="en-US"/>
        </w:rPr>
        <w:t xml:space="preserve">aragraph </w:t>
      </w:r>
      <w:r w:rsidR="003D7AFC">
        <w:rPr>
          <w:rFonts w:hint="eastAsia"/>
          <w:sz w:val="21"/>
          <w:szCs w:val="21"/>
          <w:lang w:bidi="en-US"/>
        </w:rPr>
        <w:t>(</w:t>
      </w:r>
      <w:r w:rsidRPr="0071516E">
        <w:rPr>
          <w:sz w:val="21"/>
          <w:szCs w:val="21"/>
          <w:lang w:bidi="en-US"/>
        </w:rPr>
        <w:t>7</w:t>
      </w:r>
      <w:r w:rsidR="003D7AFC">
        <w:rPr>
          <w:rFonts w:hint="eastAsia"/>
          <w:sz w:val="21"/>
          <w:szCs w:val="21"/>
          <w:lang w:bidi="en-US"/>
        </w:rPr>
        <w:t>)</w:t>
      </w:r>
      <w:r w:rsidRPr="0071516E">
        <w:rPr>
          <w:sz w:val="21"/>
          <w:szCs w:val="21"/>
          <w:lang w:bidi="en-US"/>
        </w:rPr>
        <w:t xml:space="preserve"> of the Financial Instruments and Exchange Act and Article 205 of the Cabinet Office </w:t>
      </w:r>
      <w:r w:rsidR="003D7AFC">
        <w:rPr>
          <w:rFonts w:hint="eastAsia"/>
          <w:sz w:val="21"/>
          <w:szCs w:val="21"/>
          <w:lang w:bidi="en-US"/>
        </w:rPr>
        <w:t xml:space="preserve">Order </w:t>
      </w:r>
      <w:r w:rsidRPr="0071516E">
        <w:rPr>
          <w:sz w:val="21"/>
          <w:szCs w:val="21"/>
          <w:lang w:bidi="en-US"/>
        </w:rPr>
        <w:t>on Financial Instruments Business, etc.</w:t>
      </w:r>
    </w:p>
    <w:p w14:paraId="7F82AFAE" w14:textId="1CBE295D" w:rsidR="00727B33" w:rsidRPr="0071516E" w:rsidRDefault="00727B33">
      <w:pPr>
        <w:rPr>
          <w:sz w:val="21"/>
          <w:szCs w:val="21"/>
        </w:rPr>
      </w:pPr>
    </w:p>
    <w:p w14:paraId="2A299074" w14:textId="4A8689F4" w:rsidR="00E70B2B" w:rsidRPr="0071516E" w:rsidRDefault="00E70B2B" w:rsidP="00E70B2B">
      <w:pPr>
        <w:pStyle w:val="a3"/>
        <w:rPr>
          <w:sz w:val="21"/>
          <w:szCs w:val="21"/>
        </w:rPr>
      </w:pPr>
      <w:bookmarkStart w:id="1" w:name="_Hlk183280550"/>
      <w:r w:rsidRPr="0071516E">
        <w:rPr>
          <w:sz w:val="21"/>
          <w:szCs w:val="21"/>
        </w:rPr>
        <w:t>記</w:t>
      </w:r>
    </w:p>
    <w:p w14:paraId="179779ED" w14:textId="77777777" w:rsidR="00E70B2B" w:rsidRPr="0071516E" w:rsidRDefault="00E70B2B" w:rsidP="00E70B2B">
      <w:pPr>
        <w:pStyle w:val="a3"/>
        <w:rPr>
          <w:sz w:val="21"/>
          <w:szCs w:val="21"/>
        </w:rPr>
      </w:pPr>
      <w:bookmarkStart w:id="2" w:name="_Hlk183273181"/>
      <w:r w:rsidRPr="0071516E">
        <w:rPr>
          <w:sz w:val="21"/>
          <w:szCs w:val="21"/>
          <w:lang w:bidi="en-US"/>
        </w:rPr>
        <w:t>Details</w:t>
      </w:r>
      <w:bookmarkEnd w:id="2"/>
    </w:p>
    <w:bookmarkEnd w:id="1"/>
    <w:p w14:paraId="7D8B4AFD" w14:textId="07FE1D24" w:rsidR="00A84484" w:rsidRPr="0071516E" w:rsidRDefault="00A84484">
      <w:pPr>
        <w:rPr>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81"/>
        <w:gridCol w:w="6648"/>
      </w:tblGrid>
      <w:tr w:rsidR="00E70B2B" w:rsidRPr="0071516E" w14:paraId="3A0767A4" w14:textId="77777777" w:rsidTr="00E70B2B">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3A82CE9A" w14:textId="77777777" w:rsidR="00E70B2B" w:rsidRPr="0071516E" w:rsidRDefault="00E70B2B" w:rsidP="00E70B2B">
            <w:pPr>
              <w:jc w:val="distribute"/>
              <w:rPr>
                <w:sz w:val="21"/>
                <w:szCs w:val="21"/>
              </w:rPr>
            </w:pPr>
            <w:r w:rsidRPr="0071516E">
              <w:rPr>
                <w:rFonts w:hint="eastAsia"/>
                <w:sz w:val="21"/>
                <w:szCs w:val="21"/>
              </w:rPr>
              <w:t>商号、名称又は氏名</w:t>
            </w:r>
          </w:p>
          <w:p w14:paraId="63C8CCB6" w14:textId="18A679EA" w:rsidR="00E70B2B" w:rsidRPr="0071516E" w:rsidRDefault="00E70B2B" w:rsidP="00E70B2B">
            <w:pPr>
              <w:pStyle w:val="a3"/>
              <w:rPr>
                <w:sz w:val="21"/>
                <w:szCs w:val="21"/>
              </w:rPr>
            </w:pPr>
            <w:r w:rsidRPr="0071516E">
              <w:rPr>
                <w:sz w:val="21"/>
                <w:szCs w:val="21"/>
                <w:lang w:bidi="en-US"/>
              </w:rPr>
              <w:t>Trade name or name</w:t>
            </w:r>
          </w:p>
        </w:tc>
        <w:tc>
          <w:tcPr>
            <w:tcW w:w="6648" w:type="dxa"/>
            <w:tcBorders>
              <w:top w:val="single" w:sz="6" w:space="0" w:color="auto"/>
              <w:left w:val="single" w:sz="6" w:space="0" w:color="auto"/>
              <w:bottom w:val="single" w:sz="6" w:space="0" w:color="auto"/>
              <w:right w:val="single" w:sz="6" w:space="0" w:color="auto"/>
            </w:tcBorders>
            <w:vAlign w:val="center"/>
          </w:tcPr>
          <w:p w14:paraId="1C3DC4B6" w14:textId="629FDBB8" w:rsidR="00E70B2B" w:rsidRPr="00147F45" w:rsidRDefault="00E70B2B" w:rsidP="00E70B2B">
            <w:pPr>
              <w:jc w:val="left"/>
              <w:rPr>
                <w:rFonts w:hAnsi="ＭＳ 明朝" w:cs="ＭＳ 明朝"/>
                <w:b/>
                <w:color w:val="FF0000"/>
                <w:sz w:val="21"/>
                <w:szCs w:val="21"/>
              </w:rPr>
            </w:pPr>
            <w:r w:rsidRPr="00147F45">
              <w:rPr>
                <w:rFonts w:hAnsi="ＭＳ 明朝" w:cs="ＭＳ 明朝"/>
                <w:b/>
                <w:color w:val="FF0000"/>
                <w:sz w:val="21"/>
                <w:szCs w:val="21"/>
              </w:rPr>
              <w:t>○○○○株式会社</w:t>
            </w:r>
          </w:p>
          <w:p w14:paraId="29624540" w14:textId="62312197" w:rsidR="00E70B2B" w:rsidRPr="0071516E" w:rsidRDefault="0071516E" w:rsidP="00E70B2B">
            <w:pPr>
              <w:jc w:val="left"/>
              <w:rPr>
                <w:rFonts w:ascii="ＭＳ ゴシック" w:eastAsia="ＭＳ ゴシック" w:hAnsi="ＭＳ ゴシック"/>
                <w:b/>
                <w:sz w:val="21"/>
                <w:szCs w:val="21"/>
              </w:rPr>
            </w:pPr>
            <w:r w:rsidRPr="00147F45">
              <w:rPr>
                <w:rFonts w:hAnsi="ＭＳ 明朝"/>
                <w:b/>
                <w:color w:val="FF0000"/>
                <w:sz w:val="21"/>
                <w:szCs w:val="21"/>
                <w:lang w:bidi="en-US"/>
              </w:rPr>
              <w:sym w:font="Wingdings 2" w:char="F081"/>
            </w:r>
            <w:r w:rsidRPr="00147F45">
              <w:rPr>
                <w:rFonts w:hAnsi="ＭＳ 明朝"/>
                <w:b/>
                <w:color w:val="FF0000"/>
                <w:sz w:val="21"/>
                <w:szCs w:val="21"/>
                <w:lang w:bidi="en-US"/>
              </w:rPr>
              <w:sym w:font="Wingdings 2" w:char="F081"/>
            </w:r>
            <w:r w:rsidRPr="00147F45">
              <w:rPr>
                <w:rFonts w:hAnsi="ＭＳ 明朝"/>
                <w:b/>
                <w:color w:val="FF0000"/>
                <w:sz w:val="21"/>
                <w:szCs w:val="21"/>
                <w:lang w:bidi="en-US"/>
              </w:rPr>
              <w:sym w:font="Wingdings 2" w:char="F081"/>
            </w:r>
            <w:r w:rsidRPr="00147F45">
              <w:rPr>
                <w:rFonts w:hAnsi="ＭＳ 明朝"/>
                <w:b/>
                <w:color w:val="FF0000"/>
                <w:sz w:val="21"/>
                <w:szCs w:val="21"/>
                <w:lang w:bidi="en-US"/>
              </w:rPr>
              <w:sym w:font="Wingdings 2" w:char="F081"/>
            </w:r>
            <w:r w:rsidR="00E70B2B" w:rsidRPr="00147F45">
              <w:rPr>
                <w:rFonts w:hAnsi="ＭＳ 明朝"/>
                <w:b/>
                <w:color w:val="FF0000"/>
                <w:sz w:val="21"/>
                <w:szCs w:val="21"/>
                <w:lang w:bidi="en-US"/>
              </w:rPr>
              <w:t xml:space="preserve"> </w:t>
            </w:r>
            <w:r w:rsidR="00E70B2B" w:rsidRPr="00147F45">
              <w:rPr>
                <w:b/>
                <w:color w:val="FF0000"/>
                <w:sz w:val="21"/>
                <w:szCs w:val="21"/>
                <w:lang w:bidi="en-US"/>
              </w:rPr>
              <w:t>Co., Ltd.</w:t>
            </w:r>
          </w:p>
        </w:tc>
      </w:tr>
      <w:tr w:rsidR="00E70B2B" w:rsidRPr="0071516E" w14:paraId="16AF267A" w14:textId="77777777" w:rsidTr="00E70B2B">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1862EE64" w14:textId="77777777" w:rsidR="00E70B2B" w:rsidRPr="0071516E" w:rsidRDefault="00E70B2B" w:rsidP="00E70B2B">
            <w:pPr>
              <w:jc w:val="distribute"/>
              <w:rPr>
                <w:sz w:val="21"/>
                <w:szCs w:val="21"/>
              </w:rPr>
            </w:pPr>
            <w:r w:rsidRPr="0071516E">
              <w:rPr>
                <w:rFonts w:hint="eastAsia"/>
                <w:sz w:val="21"/>
                <w:szCs w:val="21"/>
              </w:rPr>
              <w:t>登録年月日</w:t>
            </w:r>
          </w:p>
          <w:p w14:paraId="491FCBAE" w14:textId="7B1C9519" w:rsidR="00E70B2B" w:rsidRPr="0071516E" w:rsidRDefault="00E70B2B" w:rsidP="00E70B2B">
            <w:pPr>
              <w:pStyle w:val="a3"/>
              <w:rPr>
                <w:sz w:val="21"/>
                <w:szCs w:val="21"/>
              </w:rPr>
            </w:pPr>
            <w:r w:rsidRPr="0071516E">
              <w:rPr>
                <w:sz w:val="21"/>
                <w:szCs w:val="21"/>
                <w:lang w:bidi="en-US"/>
              </w:rPr>
              <w:t>Date of registration</w:t>
            </w:r>
          </w:p>
        </w:tc>
        <w:tc>
          <w:tcPr>
            <w:tcW w:w="6648" w:type="dxa"/>
            <w:tcBorders>
              <w:top w:val="single" w:sz="6" w:space="0" w:color="auto"/>
              <w:left w:val="single" w:sz="6" w:space="0" w:color="auto"/>
              <w:bottom w:val="single" w:sz="6" w:space="0" w:color="auto"/>
              <w:right w:val="single" w:sz="6" w:space="0" w:color="auto"/>
            </w:tcBorders>
            <w:vAlign w:val="center"/>
          </w:tcPr>
          <w:p w14:paraId="51156057" w14:textId="4E0A95E8" w:rsidR="00E70B2B" w:rsidRPr="0071516E" w:rsidRDefault="00E70B2B" w:rsidP="00E70B2B">
            <w:pPr>
              <w:pStyle w:val="a3"/>
              <w:rPr>
                <w:sz w:val="21"/>
                <w:szCs w:val="21"/>
              </w:rPr>
            </w:pPr>
            <w:r w:rsidRPr="0071516E">
              <w:rPr>
                <w:sz w:val="21"/>
                <w:szCs w:val="21"/>
              </w:rPr>
              <w:t>年　　　　月　　　　日</w:t>
            </w:r>
          </w:p>
          <w:p w14:paraId="63D5A887" w14:textId="0C5A74B8" w:rsidR="00E70B2B" w:rsidRPr="0071516E" w:rsidRDefault="003D7AFC" w:rsidP="00E70B2B">
            <w:pPr>
              <w:jc w:val="center"/>
              <w:rPr>
                <w:sz w:val="21"/>
                <w:szCs w:val="21"/>
              </w:rPr>
            </w:pPr>
            <w:r>
              <w:rPr>
                <w:rFonts w:hint="eastAsia"/>
                <w:sz w:val="21"/>
                <w:szCs w:val="21"/>
                <w:lang w:bidi="en-US"/>
              </w:rPr>
              <w:t>MM/DD/YYYY</w:t>
            </w:r>
          </w:p>
        </w:tc>
      </w:tr>
      <w:tr w:rsidR="00E70B2B" w:rsidRPr="0071516E" w14:paraId="229775F8" w14:textId="77777777" w:rsidTr="00E70B2B">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35B8E9E1" w14:textId="77777777" w:rsidR="00E70B2B" w:rsidRPr="0071516E" w:rsidRDefault="00E70B2B" w:rsidP="00E70B2B">
            <w:pPr>
              <w:jc w:val="distribute"/>
              <w:rPr>
                <w:sz w:val="21"/>
                <w:szCs w:val="21"/>
              </w:rPr>
            </w:pPr>
            <w:r w:rsidRPr="0071516E">
              <w:rPr>
                <w:rFonts w:hint="eastAsia"/>
                <w:sz w:val="21"/>
                <w:szCs w:val="21"/>
              </w:rPr>
              <w:t>登録番号</w:t>
            </w:r>
          </w:p>
          <w:p w14:paraId="5863CB38" w14:textId="7F177D91" w:rsidR="00E70B2B" w:rsidRPr="0071516E" w:rsidRDefault="00E70B2B" w:rsidP="00E70B2B">
            <w:pPr>
              <w:pStyle w:val="a3"/>
              <w:rPr>
                <w:sz w:val="21"/>
                <w:szCs w:val="21"/>
              </w:rPr>
            </w:pPr>
            <w:r w:rsidRPr="0071516E">
              <w:rPr>
                <w:sz w:val="21"/>
                <w:szCs w:val="21"/>
                <w:lang w:bidi="en-US"/>
              </w:rPr>
              <w:t>Registration number</w:t>
            </w:r>
          </w:p>
        </w:tc>
        <w:tc>
          <w:tcPr>
            <w:tcW w:w="6648" w:type="dxa"/>
            <w:tcBorders>
              <w:top w:val="single" w:sz="6" w:space="0" w:color="auto"/>
              <w:left w:val="single" w:sz="6" w:space="0" w:color="auto"/>
              <w:bottom w:val="single" w:sz="6" w:space="0" w:color="auto"/>
              <w:right w:val="single" w:sz="6" w:space="0" w:color="auto"/>
            </w:tcBorders>
            <w:vAlign w:val="center"/>
          </w:tcPr>
          <w:p w14:paraId="07780654" w14:textId="1586F906" w:rsidR="00E70B2B" w:rsidRPr="00147F45" w:rsidRDefault="00E70B2B" w:rsidP="00C7453D">
            <w:pPr>
              <w:rPr>
                <w:b/>
                <w:sz w:val="21"/>
                <w:szCs w:val="21"/>
                <w:lang w:eastAsia="zh-CN"/>
              </w:rPr>
            </w:pPr>
            <w:r w:rsidRPr="00147F45">
              <w:rPr>
                <w:rFonts w:hAnsi="ＭＳ 明朝" w:hint="eastAsia"/>
                <w:b/>
                <w:color w:val="FF0000"/>
                <w:sz w:val="21"/>
                <w:szCs w:val="21"/>
                <w:lang w:eastAsia="zh-CN"/>
              </w:rPr>
              <w:t>○○財務局局長（金商）第　　　　号</w:t>
            </w:r>
          </w:p>
        </w:tc>
      </w:tr>
      <w:tr w:rsidR="00E70B2B" w:rsidRPr="0071516E" w14:paraId="656B147A" w14:textId="77777777" w:rsidTr="00E70B2B">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0B8C9694" w14:textId="77777777" w:rsidR="00E70B2B" w:rsidRPr="0071516E" w:rsidRDefault="00E70B2B" w:rsidP="00E70B2B">
            <w:pPr>
              <w:jc w:val="distribute"/>
              <w:rPr>
                <w:sz w:val="21"/>
                <w:szCs w:val="21"/>
              </w:rPr>
            </w:pPr>
            <w:r w:rsidRPr="0071516E">
              <w:rPr>
                <w:rFonts w:hint="eastAsia"/>
                <w:sz w:val="21"/>
                <w:szCs w:val="21"/>
              </w:rPr>
              <w:lastRenderedPageBreak/>
              <w:t>該当事由</w:t>
            </w:r>
          </w:p>
          <w:p w14:paraId="27958070" w14:textId="13A88109" w:rsidR="00E70B2B" w:rsidRPr="0071516E" w:rsidRDefault="00E70B2B" w:rsidP="00E70B2B">
            <w:pPr>
              <w:pStyle w:val="a3"/>
              <w:rPr>
                <w:sz w:val="21"/>
                <w:szCs w:val="21"/>
              </w:rPr>
            </w:pPr>
            <w:r w:rsidRPr="0071516E">
              <w:rPr>
                <w:sz w:val="21"/>
                <w:szCs w:val="21"/>
                <w:lang w:bidi="en-US"/>
              </w:rPr>
              <w:t>Applicable reason</w:t>
            </w:r>
          </w:p>
        </w:tc>
        <w:tc>
          <w:tcPr>
            <w:tcW w:w="6648" w:type="dxa"/>
            <w:tcBorders>
              <w:top w:val="single" w:sz="6" w:space="0" w:color="auto"/>
              <w:left w:val="single" w:sz="6" w:space="0" w:color="auto"/>
              <w:bottom w:val="single" w:sz="6" w:space="0" w:color="auto"/>
              <w:right w:val="single" w:sz="6" w:space="0" w:color="auto"/>
            </w:tcBorders>
          </w:tcPr>
          <w:p w14:paraId="322D43AE" w14:textId="640332ED" w:rsidR="007D670F" w:rsidRPr="0071516E" w:rsidRDefault="007D670F" w:rsidP="007D670F">
            <w:pPr>
              <w:rPr>
                <w:sz w:val="21"/>
                <w:szCs w:val="21"/>
              </w:rPr>
            </w:pPr>
            <w:r w:rsidRPr="0071516E">
              <w:rPr>
                <w:rFonts w:hint="eastAsia"/>
                <w:sz w:val="21"/>
                <w:szCs w:val="21"/>
              </w:rPr>
              <w:t>□廃止による</w:t>
            </w:r>
            <w:r w:rsidRPr="0071516E">
              <w:rPr>
                <w:rFonts w:hint="eastAsia"/>
                <w:sz w:val="21"/>
                <w:szCs w:val="21"/>
              </w:rPr>
              <w:t>(</w:t>
            </w:r>
            <w:r w:rsidRPr="0071516E">
              <w:rPr>
                <w:rFonts w:hint="eastAsia"/>
                <w:sz w:val="21"/>
                <w:szCs w:val="21"/>
              </w:rPr>
              <w:t>第二種金融商品取引業</w:t>
            </w:r>
            <w:r w:rsidRPr="0071516E">
              <w:rPr>
                <w:rFonts w:hint="eastAsia"/>
                <w:sz w:val="21"/>
                <w:szCs w:val="21"/>
              </w:rPr>
              <w:t>)</w:t>
            </w:r>
          </w:p>
          <w:p w14:paraId="6DECD80D" w14:textId="760C16BF" w:rsidR="00C54DC5" w:rsidRPr="0071516E" w:rsidRDefault="0071516E" w:rsidP="00C54DC5">
            <w:pPr>
              <w:ind w:left="252" w:hangingChars="120" w:hanging="252"/>
              <w:jc w:val="left"/>
              <w:rPr>
                <w:sz w:val="21"/>
                <w:szCs w:val="21"/>
              </w:rPr>
            </w:pPr>
            <w:r>
              <w:rPr>
                <w:rFonts w:hint="eastAsia"/>
                <w:sz w:val="21"/>
                <w:szCs w:val="21"/>
              </w:rPr>
              <w:sym w:font="Wingdings 2" w:char="F0A3"/>
            </w:r>
            <w:r w:rsidR="00C54DC5" w:rsidRPr="0071516E">
              <w:rPr>
                <w:sz w:val="21"/>
                <w:szCs w:val="21"/>
                <w:lang w:bidi="en-US"/>
              </w:rPr>
              <w:tab/>
              <w:t>Owing to abolition (Type</w:t>
            </w:r>
            <w:r w:rsidR="0083553B">
              <w:rPr>
                <w:rFonts w:hint="eastAsia"/>
                <w:sz w:val="21"/>
                <w:szCs w:val="21"/>
                <w:lang w:bidi="en-US"/>
              </w:rPr>
              <w:t>-</w:t>
            </w:r>
            <w:r w:rsidR="00C54DC5" w:rsidRPr="0071516E">
              <w:rPr>
                <w:sz w:val="21"/>
                <w:szCs w:val="21"/>
                <w:lang w:bidi="en-US"/>
              </w:rPr>
              <w:t>II financial instruments business)</w:t>
            </w:r>
            <w:r w:rsidR="00C54DC5" w:rsidRPr="0071516E">
              <w:rPr>
                <w:noProof/>
                <w:sz w:val="21"/>
                <w:szCs w:val="21"/>
                <w:lang w:bidi="en-US"/>
              </w:rPr>
              <w:t xml:space="preserve"> </w:t>
            </w:r>
          </w:p>
          <w:p w14:paraId="0D8A282E" w14:textId="021B7667" w:rsidR="007D670F" w:rsidRPr="0071516E" w:rsidRDefault="007D670F" w:rsidP="007D670F">
            <w:pPr>
              <w:ind w:firstLineChars="100" w:firstLine="210"/>
              <w:rPr>
                <w:sz w:val="21"/>
                <w:szCs w:val="21"/>
              </w:rPr>
            </w:pPr>
            <w:r w:rsidRPr="0071516E">
              <w:rPr>
                <w:rFonts w:hint="eastAsia"/>
                <w:sz w:val="21"/>
                <w:szCs w:val="21"/>
              </w:rPr>
              <w:t>※投資助言・代理業の登録　□有　□無</w:t>
            </w:r>
            <w:r w:rsidR="00C54DC5" w:rsidRPr="0071516E">
              <w:rPr>
                <w:noProof/>
                <w:sz w:val="21"/>
                <w:szCs w:val="21"/>
              </w:rPr>
              <mc:AlternateContent>
                <mc:Choice Requires="wps">
                  <w:drawing>
                    <wp:anchor distT="0" distB="0" distL="114300" distR="114300" simplePos="0" relativeHeight="251681280" behindDoc="0" locked="1" layoutInCell="1" allowOverlap="1" wp14:anchorId="729A0490" wp14:editId="5DBD1168">
                      <wp:simplePos x="0" y="0"/>
                      <wp:positionH relativeFrom="column">
                        <wp:posOffset>-6985</wp:posOffset>
                      </wp:positionH>
                      <wp:positionV relativeFrom="paragraph">
                        <wp:posOffset>3175</wp:posOffset>
                      </wp:positionV>
                      <wp:extent cx="4059555" cy="2197100"/>
                      <wp:effectExtent l="0" t="0" r="1714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9555" cy="2197100"/>
                              </a:xfrm>
                              <a:prstGeom prst="bracketPair">
                                <a:avLst>
                                  <a:gd name="adj" fmla="val 61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5135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5pt;margin-top:.25pt;width:319.65pt;height:17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VzGgIAABEEAAAOAAAAZHJzL2Uyb0RvYy54bWysU9tu2zAMfR+wfxD0vjjO6jYx4hRFug4D&#10;uq1Atw9gZDnWKosapcTpvr60clm6vQ3zg0Ca4iF5eDS/3nVWbDUFg66S+WgshXYKa+PWlfz+7e7d&#10;VIoQwdVg0elKPusgrxdv38x7X+oJtmhrTYJBXCh7X8k2Rl9mWVCt7iCM0GvHwQapg8gurbOaoGf0&#10;zmaT8fgy65FqT6h0CPz3dh+Ui4TfNFrFr00TdBS2ktxbTCelczWc2WIO5ZrAt0Yd2oB/6KID47jo&#10;CeoWIogNmb+gOqMIAzZxpLDLsGmM0mkGniYf/zHNYwtep1mYnOBPNIX/B6u+bB/9Aw2tB3+P6ikI&#10;h8sW3FrfEGHfaqi5XD4QlfU+lKeEwQmcKlb9Z6x5tbCJmDjYNdQNgDyd2CWqn09U610Uin9ejItZ&#10;URRSKI5N8tlVPk7LyKA8pnsK8aPGTgxGJVcE6knHBzCUqsD2PsREeS0cdEMD9Q8pms7yArdgxWX+&#10;vkhtQ3m4y+BH0CHR4Z2xNinAOtFXclZMioQd0Jp6CCZeaL1aWhKMyWOk7wD76hrhxtUJbODsw8GO&#10;YOze5uLWHUgceBskGsoV1s/MIeFemfyS2GiRfknRsyorGX5ugLQU9pPjPVxdTGZMWkzOdDpjSdN5&#10;YHUWAKcYqJJRir25jHvhbzyZdct18jSswxveXGPiccX7ng6tsu7YeiXscz/d+v2SFy8AAAD//wMA&#10;UEsDBBQABgAIAAAAIQCxoM1i4QAAAAcBAAAPAAAAZHJzL2Rvd25yZXYueG1sTI7BSsNAFEX3gv8w&#10;PMGNtJO0NtaYl1JEsSAuGgXrbpq8JsHMm5iZJtGvd1zZ5eVezj3JatSN6KmztWGEcBqAIM5NUXOJ&#10;8Pb6OFmCsE5xoRrDhPBNFlbp+Vmi4sIMvKU+c6XwELaxQqica2MpbV6RVnZqWmLfHUynlfOxK2XR&#10;qcHDdSNnQRBJrWr2D5Vq6b6i/DM7aoSvw3uwu7q53fQ/T+3Dx8tu/TxkA+Llxbi+A+FodP9j+NP3&#10;6pB6p705cmFFgzAJQ79EWIDwbTRfzkDsEebX0QJkmshT//QXAAD//wMAUEsBAi0AFAAGAAgAAAAh&#10;ALaDOJL+AAAA4QEAABMAAAAAAAAAAAAAAAAAAAAAAFtDb250ZW50X1R5cGVzXS54bWxQSwECLQAU&#10;AAYACAAAACEAOP0h/9YAAACUAQAACwAAAAAAAAAAAAAAAAAvAQAAX3JlbHMvLnJlbHNQSwECLQAU&#10;AAYACAAAACEAY3G1cxoCAAARBAAADgAAAAAAAAAAAAAAAAAuAgAAZHJzL2Uyb0RvYy54bWxQSwEC&#10;LQAUAAYACAAAACEAsaDNYuEAAAAHAQAADwAAAAAAAAAAAAAAAAB0BAAAZHJzL2Rvd25yZXYueG1s&#10;UEsFBgAAAAAEAAQA8wAAAIIFAAAAAA==&#10;" adj="1325">
                      <v:textbox inset="5.85pt,.7pt,5.85pt,.7pt"/>
                      <w10:anchorlock/>
                    </v:shape>
                  </w:pict>
                </mc:Fallback>
              </mc:AlternateContent>
            </w:r>
          </w:p>
          <w:p w14:paraId="18186FD8" w14:textId="0C903ED0" w:rsidR="00C54DC5" w:rsidRPr="0071516E" w:rsidRDefault="00C54DC5" w:rsidP="00C54DC5">
            <w:pPr>
              <w:ind w:leftChars="100" w:left="364" w:hangingChars="59" w:hanging="124"/>
              <w:jc w:val="left"/>
              <w:rPr>
                <w:sz w:val="21"/>
                <w:szCs w:val="21"/>
              </w:rPr>
            </w:pPr>
            <w:r w:rsidRPr="0071516E">
              <w:rPr>
                <w:sz w:val="21"/>
                <w:szCs w:val="21"/>
                <w:lang w:bidi="en-US"/>
              </w:rPr>
              <w:t>*Registration of investment advisory and agency business</w:t>
            </w:r>
            <w:r w:rsidR="0071516E">
              <w:rPr>
                <w:sz w:val="21"/>
                <w:szCs w:val="21"/>
                <w:lang w:bidi="en-US"/>
              </w:rPr>
              <w:br/>
            </w:r>
            <w:r w:rsidR="0071516E">
              <w:rPr>
                <w:rFonts w:hint="eastAsia"/>
                <w:sz w:val="21"/>
                <w:szCs w:val="21"/>
              </w:rPr>
              <w:sym w:font="Wingdings 2" w:char="F0A3"/>
            </w:r>
            <w:r w:rsidRPr="0071516E">
              <w:rPr>
                <w:sz w:val="21"/>
                <w:szCs w:val="21"/>
                <w:lang w:bidi="en-US"/>
              </w:rPr>
              <w:t xml:space="preserve"> Yes </w:t>
            </w:r>
            <w:r w:rsidR="0071516E">
              <w:rPr>
                <w:rFonts w:hint="eastAsia"/>
                <w:sz w:val="21"/>
                <w:szCs w:val="21"/>
              </w:rPr>
              <w:sym w:font="Wingdings 2" w:char="F0A3"/>
            </w:r>
            <w:r w:rsidRPr="0071516E">
              <w:rPr>
                <w:sz w:val="21"/>
                <w:szCs w:val="21"/>
                <w:lang w:bidi="en-US"/>
              </w:rPr>
              <w:t xml:space="preserve"> No</w:t>
            </w:r>
          </w:p>
          <w:p w14:paraId="08342882" w14:textId="77777777" w:rsidR="007D670F" w:rsidRPr="0071516E" w:rsidRDefault="007D670F" w:rsidP="007D670F">
            <w:pPr>
              <w:ind w:firstLineChars="100" w:firstLine="210"/>
              <w:rPr>
                <w:sz w:val="21"/>
                <w:szCs w:val="21"/>
              </w:rPr>
            </w:pPr>
            <w:r w:rsidRPr="0071516E">
              <w:rPr>
                <w:rFonts w:hint="eastAsia"/>
                <w:sz w:val="21"/>
                <w:szCs w:val="21"/>
              </w:rPr>
              <w:t>（「有」の場合）</w:t>
            </w:r>
          </w:p>
          <w:p w14:paraId="08999602" w14:textId="77777777" w:rsidR="00C54DC5" w:rsidRPr="0071516E" w:rsidRDefault="00C54DC5" w:rsidP="00C54DC5">
            <w:pPr>
              <w:ind w:leftChars="100" w:left="241" w:hanging="1"/>
              <w:rPr>
                <w:sz w:val="21"/>
                <w:szCs w:val="21"/>
              </w:rPr>
            </w:pPr>
            <w:r w:rsidRPr="0071516E">
              <w:rPr>
                <w:sz w:val="21"/>
                <w:szCs w:val="21"/>
                <w:lang w:bidi="en-US"/>
              </w:rPr>
              <w:t>(If yes)</w:t>
            </w:r>
          </w:p>
          <w:p w14:paraId="5402B4C1" w14:textId="77777777" w:rsidR="007D670F" w:rsidRPr="0071516E" w:rsidRDefault="007D670F" w:rsidP="007D670F">
            <w:pPr>
              <w:ind w:firstLineChars="200" w:firstLine="420"/>
              <w:rPr>
                <w:sz w:val="21"/>
                <w:szCs w:val="21"/>
              </w:rPr>
            </w:pPr>
            <w:r w:rsidRPr="0071516E">
              <w:rPr>
                <w:rFonts w:hint="eastAsia"/>
                <w:sz w:val="21"/>
                <w:szCs w:val="21"/>
              </w:rPr>
              <w:t>□投資助言・代理業も</w:t>
            </w:r>
            <w:r w:rsidRPr="0071516E">
              <w:rPr>
                <w:rFonts w:hint="eastAsia"/>
                <w:sz w:val="21"/>
                <w:szCs w:val="21"/>
                <w:u w:val="single"/>
              </w:rPr>
              <w:t>廃止する</w:t>
            </w:r>
          </w:p>
          <w:p w14:paraId="5B8F62D2" w14:textId="1346C6F6" w:rsidR="00C54DC5" w:rsidRPr="0071516E" w:rsidRDefault="0071516E" w:rsidP="0071516E">
            <w:pPr>
              <w:ind w:firstLineChars="200" w:firstLine="420"/>
              <w:rPr>
                <w:sz w:val="21"/>
                <w:szCs w:val="21"/>
              </w:rPr>
            </w:pPr>
            <w:r>
              <w:rPr>
                <w:rFonts w:hint="eastAsia"/>
                <w:sz w:val="21"/>
                <w:szCs w:val="21"/>
              </w:rPr>
              <w:sym w:font="Wingdings 2" w:char="F0A3"/>
            </w:r>
            <w:r>
              <w:rPr>
                <w:rFonts w:hint="eastAsia"/>
                <w:sz w:val="21"/>
                <w:szCs w:val="21"/>
                <w:lang w:bidi="en-US"/>
              </w:rPr>
              <w:t xml:space="preserve"> </w:t>
            </w:r>
            <w:r w:rsidR="00C54DC5" w:rsidRPr="0071516E">
              <w:rPr>
                <w:sz w:val="21"/>
                <w:szCs w:val="21"/>
                <w:lang w:bidi="en-US"/>
              </w:rPr>
              <w:t xml:space="preserve">Also </w:t>
            </w:r>
            <w:r w:rsidR="00C54DC5" w:rsidRPr="0071516E">
              <w:rPr>
                <w:sz w:val="21"/>
                <w:szCs w:val="21"/>
                <w:u w:val="single"/>
                <w:lang w:bidi="en-US"/>
              </w:rPr>
              <w:t>abolish</w:t>
            </w:r>
            <w:r w:rsidR="00C54DC5" w:rsidRPr="0071516E">
              <w:rPr>
                <w:sz w:val="21"/>
                <w:szCs w:val="21"/>
                <w:lang w:bidi="en-US"/>
              </w:rPr>
              <w:t xml:space="preserve"> investment advisory and agency business</w:t>
            </w:r>
          </w:p>
          <w:p w14:paraId="06DD2C6E" w14:textId="77777777" w:rsidR="007D670F" w:rsidRPr="0071516E" w:rsidRDefault="007D670F" w:rsidP="007D670F">
            <w:pPr>
              <w:ind w:firstLineChars="200" w:firstLine="420"/>
              <w:rPr>
                <w:sz w:val="21"/>
                <w:szCs w:val="21"/>
              </w:rPr>
            </w:pPr>
            <w:r w:rsidRPr="0071516E">
              <w:rPr>
                <w:rFonts w:hint="eastAsia"/>
                <w:sz w:val="21"/>
                <w:szCs w:val="21"/>
              </w:rPr>
              <w:t>□投資助言・代理業は</w:t>
            </w:r>
            <w:r w:rsidRPr="0071516E">
              <w:rPr>
                <w:rFonts w:hint="eastAsia"/>
                <w:sz w:val="21"/>
                <w:szCs w:val="21"/>
                <w:u w:val="single"/>
              </w:rPr>
              <w:t>廃止しない（【要】変更登録）</w:t>
            </w:r>
          </w:p>
          <w:p w14:paraId="61E1DBF4" w14:textId="274E358F" w:rsidR="00E70B2B" w:rsidRPr="0071516E" w:rsidRDefault="0071516E" w:rsidP="0071516E">
            <w:pPr>
              <w:ind w:leftChars="175" w:left="670" w:hangingChars="119" w:hanging="250"/>
              <w:rPr>
                <w:sz w:val="21"/>
                <w:szCs w:val="21"/>
              </w:rPr>
            </w:pPr>
            <w:r>
              <w:rPr>
                <w:rFonts w:hint="eastAsia"/>
                <w:sz w:val="21"/>
                <w:szCs w:val="21"/>
              </w:rPr>
              <w:sym w:font="Wingdings 2" w:char="F0A3"/>
            </w:r>
            <w:r>
              <w:rPr>
                <w:rFonts w:hint="eastAsia"/>
                <w:sz w:val="21"/>
                <w:szCs w:val="21"/>
              </w:rPr>
              <w:t xml:space="preserve"> </w:t>
            </w:r>
            <w:r w:rsidR="00E70B2B" w:rsidRPr="0071516E">
              <w:rPr>
                <w:sz w:val="21"/>
                <w:szCs w:val="21"/>
                <w:lang w:bidi="en-US"/>
              </w:rPr>
              <w:t xml:space="preserve">Investment advisory and agency business will </w:t>
            </w:r>
            <w:r w:rsidR="00DC4310" w:rsidRPr="0071516E">
              <w:rPr>
                <w:sz w:val="21"/>
                <w:szCs w:val="21"/>
                <w:lang w:bidi="en-US"/>
              </w:rPr>
              <w:br/>
            </w:r>
            <w:r w:rsidR="00E70B2B" w:rsidRPr="0071516E">
              <w:rPr>
                <w:sz w:val="21"/>
                <w:szCs w:val="21"/>
                <w:u w:val="single"/>
                <w:lang w:bidi="en-US"/>
              </w:rPr>
              <w:t>not be abolished</w:t>
            </w:r>
            <w:r w:rsidR="00E70B2B" w:rsidRPr="0071516E">
              <w:rPr>
                <w:sz w:val="21"/>
                <w:szCs w:val="21"/>
                <w:lang w:bidi="en-US"/>
              </w:rPr>
              <w:t xml:space="preserve"> </w:t>
            </w:r>
            <w:r w:rsidR="00E70B2B" w:rsidRPr="0071516E">
              <w:rPr>
                <w:sz w:val="21"/>
                <w:szCs w:val="21"/>
                <w:u w:val="single"/>
                <w:lang w:bidi="en-US"/>
              </w:rPr>
              <w:t>(registration of change required)</w:t>
            </w:r>
          </w:p>
          <w:p w14:paraId="73D1D93A" w14:textId="77777777" w:rsidR="00DC4310" w:rsidRPr="0071516E" w:rsidRDefault="00DC4310" w:rsidP="00DC4310">
            <w:pPr>
              <w:rPr>
                <w:sz w:val="21"/>
                <w:szCs w:val="21"/>
              </w:rPr>
            </w:pPr>
            <w:r w:rsidRPr="0071516E">
              <w:rPr>
                <w:rFonts w:hint="eastAsia"/>
                <w:sz w:val="21"/>
                <w:szCs w:val="21"/>
              </w:rPr>
              <w:t>□合併による</w:t>
            </w:r>
          </w:p>
          <w:p w14:paraId="30C00A31" w14:textId="058964D1" w:rsidR="00E70B2B" w:rsidRPr="0071516E" w:rsidRDefault="0071516E" w:rsidP="007D670F">
            <w:pPr>
              <w:ind w:left="252" w:hangingChars="120" w:hanging="252"/>
              <w:rPr>
                <w:sz w:val="21"/>
                <w:szCs w:val="21"/>
                <w:lang w:bidi="en-US"/>
              </w:rPr>
            </w:pPr>
            <w:r>
              <w:rPr>
                <w:rFonts w:hint="eastAsia"/>
                <w:sz w:val="21"/>
                <w:szCs w:val="21"/>
              </w:rPr>
              <w:sym w:font="Wingdings 2" w:char="F0A3"/>
            </w:r>
            <w:r w:rsidR="007D670F" w:rsidRPr="0071516E">
              <w:rPr>
                <w:sz w:val="21"/>
                <w:szCs w:val="21"/>
                <w:lang w:bidi="en-US"/>
              </w:rPr>
              <w:tab/>
            </w:r>
            <w:r w:rsidR="00E70B2B" w:rsidRPr="0071516E">
              <w:rPr>
                <w:sz w:val="21"/>
                <w:szCs w:val="21"/>
                <w:lang w:bidi="en-US"/>
              </w:rPr>
              <w:t>By merger</w:t>
            </w:r>
          </w:p>
          <w:p w14:paraId="70FE3B46" w14:textId="77777777" w:rsidR="00DC4310" w:rsidRPr="0071516E" w:rsidRDefault="00DC4310" w:rsidP="00DC4310">
            <w:pPr>
              <w:rPr>
                <w:sz w:val="21"/>
                <w:szCs w:val="21"/>
              </w:rPr>
            </w:pPr>
            <w:r w:rsidRPr="0071516E">
              <w:rPr>
                <w:rFonts w:hint="eastAsia"/>
                <w:sz w:val="21"/>
                <w:szCs w:val="21"/>
              </w:rPr>
              <w:t>□解散による</w:t>
            </w:r>
          </w:p>
          <w:p w14:paraId="5253B884" w14:textId="657D623F" w:rsidR="00E70B2B" w:rsidRPr="0071516E" w:rsidRDefault="0071516E" w:rsidP="007D670F">
            <w:pPr>
              <w:ind w:left="252" w:hangingChars="120" w:hanging="252"/>
              <w:rPr>
                <w:sz w:val="21"/>
                <w:szCs w:val="21"/>
                <w:lang w:bidi="en-US"/>
              </w:rPr>
            </w:pPr>
            <w:r>
              <w:rPr>
                <w:rFonts w:hint="eastAsia"/>
                <w:sz w:val="21"/>
                <w:szCs w:val="21"/>
              </w:rPr>
              <w:sym w:font="Wingdings 2" w:char="F0A3"/>
            </w:r>
            <w:r w:rsidR="007D670F" w:rsidRPr="0071516E">
              <w:rPr>
                <w:sz w:val="21"/>
                <w:szCs w:val="21"/>
                <w:lang w:bidi="en-US"/>
              </w:rPr>
              <w:tab/>
            </w:r>
            <w:r w:rsidR="00E70B2B" w:rsidRPr="0071516E">
              <w:rPr>
                <w:sz w:val="21"/>
                <w:szCs w:val="21"/>
                <w:lang w:bidi="en-US"/>
              </w:rPr>
              <w:t>By dissolution</w:t>
            </w:r>
          </w:p>
          <w:p w14:paraId="0802B5E9" w14:textId="77777777" w:rsidR="00DC4310" w:rsidRPr="0071516E" w:rsidRDefault="00DC4310" w:rsidP="00DC4310">
            <w:pPr>
              <w:rPr>
                <w:sz w:val="21"/>
                <w:szCs w:val="21"/>
              </w:rPr>
            </w:pPr>
            <w:r w:rsidRPr="0071516E">
              <w:rPr>
                <w:rFonts w:hint="eastAsia"/>
                <w:sz w:val="21"/>
                <w:szCs w:val="21"/>
              </w:rPr>
              <w:t>□分割による事業承継のため</w:t>
            </w:r>
          </w:p>
          <w:p w14:paraId="70DA7B10" w14:textId="7C25F62C" w:rsidR="00E70B2B" w:rsidRPr="0071516E" w:rsidRDefault="0071516E" w:rsidP="007D670F">
            <w:pPr>
              <w:ind w:left="252" w:hangingChars="120" w:hanging="252"/>
              <w:rPr>
                <w:sz w:val="21"/>
                <w:szCs w:val="21"/>
                <w:lang w:bidi="en-US"/>
              </w:rPr>
            </w:pPr>
            <w:r>
              <w:rPr>
                <w:rFonts w:hint="eastAsia"/>
                <w:sz w:val="21"/>
                <w:szCs w:val="21"/>
              </w:rPr>
              <w:sym w:font="Wingdings 2" w:char="F0A3"/>
            </w:r>
            <w:r w:rsidR="007D670F" w:rsidRPr="0071516E">
              <w:rPr>
                <w:sz w:val="21"/>
                <w:szCs w:val="21"/>
                <w:lang w:bidi="en-US"/>
              </w:rPr>
              <w:tab/>
            </w:r>
            <w:r w:rsidR="00E70B2B" w:rsidRPr="0071516E">
              <w:rPr>
                <w:sz w:val="21"/>
                <w:szCs w:val="21"/>
                <w:lang w:bidi="en-US"/>
              </w:rPr>
              <w:t xml:space="preserve">Owing to business succession through </w:t>
            </w:r>
            <w:r w:rsidR="007265AC">
              <w:rPr>
                <w:rFonts w:hint="eastAsia"/>
                <w:sz w:val="21"/>
                <w:szCs w:val="21"/>
                <w:lang w:bidi="en-US"/>
              </w:rPr>
              <w:t>company</w:t>
            </w:r>
            <w:r w:rsidR="00E70B2B" w:rsidRPr="0071516E">
              <w:rPr>
                <w:sz w:val="21"/>
                <w:szCs w:val="21"/>
                <w:lang w:bidi="en-US"/>
              </w:rPr>
              <w:t xml:space="preserve"> split</w:t>
            </w:r>
          </w:p>
          <w:p w14:paraId="418D7D9C" w14:textId="77777777" w:rsidR="00DC4310" w:rsidRPr="0071516E" w:rsidRDefault="00DC4310" w:rsidP="007D670F">
            <w:pPr>
              <w:ind w:left="252" w:hangingChars="120" w:hanging="252"/>
              <w:rPr>
                <w:sz w:val="21"/>
                <w:szCs w:val="21"/>
              </w:rPr>
            </w:pPr>
            <w:r w:rsidRPr="0071516E">
              <w:rPr>
                <w:rFonts w:hint="eastAsia"/>
                <w:sz w:val="21"/>
                <w:szCs w:val="21"/>
              </w:rPr>
              <w:t>□事業の譲渡による</w:t>
            </w:r>
          </w:p>
          <w:p w14:paraId="08B01039" w14:textId="74A5C896" w:rsidR="00E70B2B" w:rsidRPr="0071516E" w:rsidRDefault="0071516E" w:rsidP="00DC4310">
            <w:pPr>
              <w:ind w:left="252" w:hangingChars="120" w:hanging="252"/>
              <w:rPr>
                <w:sz w:val="21"/>
                <w:szCs w:val="21"/>
              </w:rPr>
            </w:pPr>
            <w:r>
              <w:rPr>
                <w:rFonts w:hint="eastAsia"/>
                <w:sz w:val="21"/>
                <w:szCs w:val="21"/>
              </w:rPr>
              <w:sym w:font="Wingdings 2" w:char="F0A3"/>
            </w:r>
            <w:r w:rsidR="007D670F" w:rsidRPr="0071516E">
              <w:rPr>
                <w:sz w:val="21"/>
                <w:szCs w:val="21"/>
                <w:lang w:bidi="en-US"/>
              </w:rPr>
              <w:tab/>
            </w:r>
            <w:r w:rsidR="00E70B2B" w:rsidRPr="0071516E">
              <w:rPr>
                <w:sz w:val="21"/>
                <w:szCs w:val="21"/>
                <w:lang w:bidi="en-US"/>
              </w:rPr>
              <w:t>By transfer of business</w:t>
            </w:r>
          </w:p>
        </w:tc>
      </w:tr>
      <w:tr w:rsidR="00E70B2B" w:rsidRPr="0071516E" w14:paraId="71967710" w14:textId="77777777" w:rsidTr="00E70B2B">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4B5A6F88" w14:textId="77777777" w:rsidR="00E70B2B" w:rsidRPr="0071516E" w:rsidRDefault="00E70B2B" w:rsidP="00E70B2B">
            <w:pPr>
              <w:jc w:val="distribute"/>
              <w:rPr>
                <w:sz w:val="21"/>
                <w:szCs w:val="21"/>
              </w:rPr>
            </w:pPr>
            <w:r w:rsidRPr="0071516E">
              <w:rPr>
                <w:rFonts w:hint="eastAsia"/>
                <w:sz w:val="21"/>
                <w:szCs w:val="21"/>
              </w:rPr>
              <w:t>該当事由の発生予定年月日</w:t>
            </w:r>
          </w:p>
          <w:p w14:paraId="2F872198" w14:textId="04964199" w:rsidR="00E70B2B" w:rsidRPr="0071516E" w:rsidRDefault="00E70B2B" w:rsidP="00E70B2B">
            <w:pPr>
              <w:pStyle w:val="a3"/>
              <w:rPr>
                <w:sz w:val="21"/>
                <w:szCs w:val="21"/>
              </w:rPr>
            </w:pPr>
            <w:r w:rsidRPr="0071516E">
              <w:rPr>
                <w:sz w:val="21"/>
                <w:szCs w:val="21"/>
                <w:lang w:bidi="en-US"/>
              </w:rPr>
              <w:t>Scheduled date of occurrence of the relevant event</w:t>
            </w:r>
          </w:p>
        </w:tc>
        <w:tc>
          <w:tcPr>
            <w:tcW w:w="6648" w:type="dxa"/>
            <w:tcBorders>
              <w:top w:val="single" w:sz="6" w:space="0" w:color="auto"/>
              <w:left w:val="single" w:sz="6" w:space="0" w:color="auto"/>
              <w:bottom w:val="single" w:sz="6" w:space="0" w:color="auto"/>
              <w:right w:val="single" w:sz="6" w:space="0" w:color="auto"/>
            </w:tcBorders>
            <w:vAlign w:val="center"/>
          </w:tcPr>
          <w:p w14:paraId="6218DBCA" w14:textId="77777777" w:rsidR="00E70B2B" w:rsidRPr="0071516E" w:rsidRDefault="00E70B2B" w:rsidP="00E70B2B">
            <w:pPr>
              <w:pStyle w:val="a3"/>
              <w:rPr>
                <w:sz w:val="21"/>
                <w:szCs w:val="21"/>
              </w:rPr>
            </w:pPr>
            <w:r w:rsidRPr="0071516E">
              <w:rPr>
                <w:sz w:val="21"/>
                <w:szCs w:val="21"/>
              </w:rPr>
              <w:t>年　　　　月　　　　日</w:t>
            </w:r>
          </w:p>
          <w:p w14:paraId="6E208B8C" w14:textId="48D186BC" w:rsidR="00E70B2B" w:rsidRPr="0071516E" w:rsidRDefault="0083553B" w:rsidP="00E70B2B">
            <w:pPr>
              <w:jc w:val="center"/>
              <w:rPr>
                <w:sz w:val="21"/>
                <w:szCs w:val="21"/>
              </w:rPr>
            </w:pPr>
            <w:r>
              <w:rPr>
                <w:rFonts w:hint="eastAsia"/>
                <w:sz w:val="21"/>
                <w:szCs w:val="21"/>
                <w:lang w:bidi="en-US"/>
              </w:rPr>
              <w:t>MM/DD/YYYY</w:t>
            </w:r>
          </w:p>
        </w:tc>
      </w:tr>
    </w:tbl>
    <w:p w14:paraId="1E53939B" w14:textId="77777777" w:rsidR="00C82275" w:rsidRPr="0071516E" w:rsidRDefault="00C82275" w:rsidP="00C82275">
      <w:pPr>
        <w:rPr>
          <w:sz w:val="21"/>
          <w:szCs w:val="21"/>
        </w:rPr>
      </w:pPr>
      <w:r w:rsidRPr="0071516E">
        <w:rPr>
          <w:rFonts w:hint="eastAsia"/>
          <w:sz w:val="21"/>
          <w:szCs w:val="21"/>
        </w:rPr>
        <w:t>添付書類</w:t>
      </w:r>
    </w:p>
    <w:p w14:paraId="34628EBC" w14:textId="292AC320" w:rsidR="00A84484" w:rsidRPr="0071516E" w:rsidRDefault="00A84484">
      <w:pPr>
        <w:rPr>
          <w:sz w:val="21"/>
          <w:szCs w:val="21"/>
        </w:rPr>
      </w:pPr>
      <w:r w:rsidRPr="0071516E">
        <w:rPr>
          <w:sz w:val="21"/>
          <w:szCs w:val="21"/>
          <w:lang w:bidi="en-US"/>
        </w:rPr>
        <w:t>Attach</w:t>
      </w:r>
      <w:r w:rsidR="0083553B">
        <w:rPr>
          <w:rFonts w:hint="eastAsia"/>
          <w:sz w:val="21"/>
          <w:szCs w:val="21"/>
          <w:lang w:bidi="en-US"/>
        </w:rPr>
        <w:t>ments</w:t>
      </w:r>
    </w:p>
    <w:p w14:paraId="1143E397" w14:textId="0D6D74D2" w:rsidR="00C82275" w:rsidRPr="0071516E" w:rsidRDefault="00C82275" w:rsidP="00C82275">
      <w:pPr>
        <w:adjustRightInd/>
        <w:ind w:leftChars="59" w:left="425" w:hangingChars="135" w:hanging="283"/>
        <w:textAlignment w:val="auto"/>
        <w:rPr>
          <w:sz w:val="21"/>
          <w:szCs w:val="21"/>
        </w:rPr>
      </w:pPr>
      <w:r w:rsidRPr="0071516E">
        <w:rPr>
          <w:sz w:val="21"/>
          <w:szCs w:val="21"/>
        </w:rPr>
        <w:tab/>
      </w:r>
      <w:r w:rsidRPr="0071516E">
        <w:rPr>
          <w:rFonts w:hint="eastAsia"/>
          <w:sz w:val="21"/>
          <w:szCs w:val="21"/>
        </w:rPr>
        <w:t>顧客取引の結了の方法並びに金融商品取引業者等（投資助言・代理業を除く）に関し顧客から預託を受けた財産及びその計算において当該金融商品取引業者等が占有する財産の返還の方法を記載した書面</w:t>
      </w:r>
    </w:p>
    <w:p w14:paraId="7A38725E" w14:textId="3B275071" w:rsidR="00727B33" w:rsidRPr="0071516E" w:rsidRDefault="00C82275" w:rsidP="00727B33">
      <w:pPr>
        <w:adjustRightInd/>
        <w:ind w:leftChars="59" w:left="425" w:hangingChars="135" w:hanging="283"/>
        <w:textAlignment w:val="auto"/>
        <w:rPr>
          <w:sz w:val="21"/>
          <w:szCs w:val="21"/>
        </w:rPr>
      </w:pPr>
      <w:r w:rsidRPr="0071516E">
        <w:rPr>
          <w:rFonts w:ascii="ＭＳ 明朝" w:hAnsi="ＭＳ 明朝"/>
          <w:sz w:val="21"/>
          <w:szCs w:val="21"/>
          <w:lang w:bidi="en-US"/>
        </w:rPr>
        <w:tab/>
      </w:r>
      <w:r w:rsidR="00727B33" w:rsidRPr="0071516E">
        <w:rPr>
          <w:sz w:val="21"/>
          <w:szCs w:val="21"/>
          <w:lang w:bidi="en-US"/>
        </w:rPr>
        <w:t>Document stating the method of completing customer transactions as well as the method of returning the property possessed by the financial instruments business operator, etc. on its account along with the calculation thereof, which was deposited by customers in relation to the financial instruments business operator concerned, etc. (excluding investment advisory and agency business).</w:t>
      </w:r>
    </w:p>
    <w:p w14:paraId="353DC542" w14:textId="5DBFA697" w:rsidR="004625CB" w:rsidRPr="0071516E" w:rsidRDefault="003D007D" w:rsidP="002F034C">
      <w:pPr>
        <w:tabs>
          <w:tab w:val="left" w:pos="645"/>
        </w:tabs>
        <w:wordWrap w:val="0"/>
        <w:adjustRightInd/>
        <w:ind w:left="215"/>
        <w:jc w:val="right"/>
        <w:textAlignment w:val="auto"/>
        <w:rPr>
          <w:sz w:val="21"/>
          <w:szCs w:val="21"/>
          <w:lang w:bidi="en-US"/>
        </w:rPr>
      </w:pPr>
      <w:r w:rsidRPr="0071516E">
        <w:rPr>
          <w:noProof/>
          <w:sz w:val="21"/>
          <w:szCs w:val="21"/>
        </w:rPr>
        <mc:AlternateContent>
          <mc:Choice Requires="wpg">
            <w:drawing>
              <wp:anchor distT="0" distB="0" distL="114300" distR="114300" simplePos="0" relativeHeight="251670016" behindDoc="0" locked="0" layoutInCell="1" allowOverlap="1" wp14:anchorId="3D72F046" wp14:editId="44D85456">
                <wp:simplePos x="0" y="0"/>
                <wp:positionH relativeFrom="column">
                  <wp:posOffset>-89535</wp:posOffset>
                </wp:positionH>
                <wp:positionV relativeFrom="paragraph">
                  <wp:posOffset>19050</wp:posOffset>
                </wp:positionV>
                <wp:extent cx="1676400" cy="527685"/>
                <wp:effectExtent l="0" t="38100" r="19050" b="24765"/>
                <wp:wrapNone/>
                <wp:docPr id="1839721614" name="グループ化 10"/>
                <wp:cNvGraphicFramePr/>
                <a:graphic xmlns:a="http://schemas.openxmlformats.org/drawingml/2006/main">
                  <a:graphicData uri="http://schemas.microsoft.com/office/word/2010/wordprocessingGroup">
                    <wpg:wgp>
                      <wpg:cNvGrpSpPr/>
                      <wpg:grpSpPr>
                        <a:xfrm>
                          <a:off x="0" y="0"/>
                          <a:ext cx="1676400" cy="527685"/>
                          <a:chOff x="0" y="0"/>
                          <a:chExt cx="1676400" cy="527814"/>
                        </a:xfrm>
                      </wpg:grpSpPr>
                      <wps:wsp>
                        <wps:cNvPr id="1833444253" name="テキスト ボックス 1833444253"/>
                        <wps:cNvSpPr txBox="1"/>
                        <wps:spPr>
                          <a:xfrm>
                            <a:off x="0" y="209092"/>
                            <a:ext cx="1676400" cy="318722"/>
                          </a:xfrm>
                          <a:prstGeom prst="rect">
                            <a:avLst/>
                          </a:prstGeom>
                          <a:solidFill>
                            <a:sysClr val="window" lastClr="FFFFFF"/>
                          </a:solidFill>
                          <a:ln w="6350">
                            <a:solidFill>
                              <a:prstClr val="black"/>
                            </a:solidFill>
                          </a:ln>
                        </wps:spPr>
                        <wps:txbx>
                          <w:txbxContent>
                            <w:p w14:paraId="0D9F5708" w14:textId="77777777" w:rsidR="00F15406" w:rsidRPr="00147F45" w:rsidRDefault="00F15406" w:rsidP="00F15406">
                              <w:pPr>
                                <w:rPr>
                                  <w:b/>
                                  <w:color w:val="FF0000"/>
                                  <w:sz w:val="21"/>
                                  <w:szCs w:val="21"/>
                                </w:rPr>
                              </w:pPr>
                              <w:r w:rsidRPr="00147F45">
                                <w:rPr>
                                  <w:b/>
                                  <w:color w:val="FF0000"/>
                                  <w:sz w:val="21"/>
                                  <w:lang w:bidi="en-US"/>
                                </w:rPr>
                                <w:t>Any format can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2193486" name="直線矢印コネクタ 1472193486"/>
                        <wps:cNvCnPr/>
                        <wps:spPr>
                          <a:xfrm flipV="1">
                            <a:off x="466725" y="0"/>
                            <a:ext cx="309489" cy="205252"/>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3D72F046" id="グループ化 10" o:spid="_x0000_s1029" style="position:absolute;left:0;text-align:left;margin-left:-7.05pt;margin-top:1.5pt;width:132pt;height:41.55pt;z-index:251670016;mso-width-relative:margin" coordsize="1676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R4sQMAADoIAAAOAAAAZHJzL2Uyb0RvYy54bWy0VctqJDcU3QfyD0L7uKuqq1+Fy4PTHpuA&#10;mTHYyazVKtWDqCRFUru6s3RDyGZ+IAkEsg8JZGCY1XxME/wbuVJVv9wzBCakF9V6XF3de+45V6fP&#10;FjVH90ybSooUhycBRkxQmVWiSPHXd5dfjDEyloiMcClYipfM4Gdnn3922qiERbKUPGMagRNhkkal&#10;uLRWJb2eoSWriTmRignYzKWuiYWpLnqZJg14r3kvCoJhr5E6U1pSZgysXrSb+Mz7z3NG7cs8N8wi&#10;nmKIzfqv9t+Z+/bOTklSaKLKinZhkE+IoiaVgEu3ri6IJWiuqyNXdUW1NDK3J1TWPZnnFWU+B8gm&#10;DJ5kc6XlXPlciqQp1BYmgPYJTp/slr64v9LqVt1oQKJRBWDhZy6XRa5r9w9RooWHbLmFjC0sorAY&#10;DkfDOABkKewNotFwPGgxpSUAf3SMls8/cnAcxu5gb3Nt7yCYRgE9zA4B898QuC2JYh5YkwACNxpV&#10;GeQy7vfjOI4GfYwEqYGt69UP64ff1w/v1qsf0Xr1y3q1Wj/8AXO0Z+uB834cjMguvpQOGJeNC9vA&#10;4kfRjIJJMIlaxD4IaT8cjyJvsEWGJEobe8VkjdwgxRpY7slH7q+NbUHcmLibjeRVdllx7idLM+Ua&#10;3RMQBOgokw1GnBgLiym+9L+uDgfHuEBNiof9QeBvOthzd219zjih3x57gOi5gPLuEHEju5gtPPT9&#10;DVozmS0BRC1bpRpFLytwfw0R3hAN0gSqQbuxL+GTcwkxyW6EUSn19x9ad/bAF9jFqAGpp9h8Nyea&#10;QeJfCWDSJIxj1xv8JB6MIpjo/Z3Z/o6Y11MJ4IXQ2BT1Q2dv+WaYa1m/gq507m6FLSIo3J1iuxlO&#10;bduAoKtRdn7ujaAbKGKvxa2izrWrlIP1bvGKaNXV2QJDXsgNd0nypNytrTsp5PncyrzyXHA4t6h2&#10;8IOOWmb+/4KKR1E46cfj4UZQjz+/eXz70+Ovv/39+s/1w1/r1Wuvp/co3Jnu9DQVXVs6VBHKeaW+&#10;2cDUdad4OBxFA4yOW1Q/mMTjSduhomAQDf5FTsZqUhWlnUohQFlSt+V4grbTX4u1UxbE7Ai+1Qii&#10;jmY5J1B0WqsMKCcKqD8v4JWkVh+LyBzp8g7KvafNwP+OldUS5YKYshW1l6YzI0ldWXhceVWneLw9&#10;TRJLKv5cZMguFfQ4qysiCs46z06lJGH+6ey6yaFmWy65LuPWPZl8r4YHyrfv7jF1L+D+3Nvvnvyz&#10;fwAAAP//AwBQSwMEFAAGAAgAAAAhAHY2R/TfAAAACAEAAA8AAABkcnMvZG93bnJldi54bWxMj0Fr&#10;wkAUhO+F/oflFXrTzaoVTfMiIm1PUqgWSm9r9pkEs7shuybx3/f11B6HGWa+yTajbURPXai9Q1DT&#10;BAS5wpvalQifx9fJCkSI2hndeEcINwqwye/vMp0aP7gP6g+xFFziQqoRqhjbVMpQVGR1mPqWHHtn&#10;31kdWXalNJ0euNw2cpYkS2l17Xih0i3tKiouh6tFeBv0sJ2rl35/Oe9u38en96+9IsTHh3H7DCLS&#10;GP/C8IvP6JAz08lfnQmiQZioheIowpwvsT9brNcgTgirpQKZZ/L/gfwHAAD//wMAUEsBAi0AFAAG&#10;AAgAAAAhALaDOJL+AAAA4QEAABMAAAAAAAAAAAAAAAAAAAAAAFtDb250ZW50X1R5cGVzXS54bWxQ&#10;SwECLQAUAAYACAAAACEAOP0h/9YAAACUAQAACwAAAAAAAAAAAAAAAAAvAQAAX3JlbHMvLnJlbHNQ&#10;SwECLQAUAAYACAAAACEAQ4RUeLEDAAA6CAAADgAAAAAAAAAAAAAAAAAuAgAAZHJzL2Uyb0RvYy54&#10;bWxQSwECLQAUAAYACAAAACEAdjZH9N8AAAAIAQAADwAAAAAAAAAAAAAAAAALBgAAZHJzL2Rvd25y&#10;ZXYueG1sUEsFBgAAAAAEAAQA8wAAABcHAAAAAA==&#10;">
                <v:shape id="テキスト ボックス 1833444253" o:spid="_x0000_s1030" type="#_x0000_t202" style="position:absolute;top:2090;width:16764;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9YtxwAAAOMAAAAPAAAAZHJzL2Rvd25yZXYueG1sRE9PS8Mw&#10;FL8L+w7hDby51LVKrcuGCAMvMlY96O2RPNto81KarKv79MtA8Ph+/99qM7lOjDQE61nB7SIDQay9&#10;sdwoeH/b3pQgQkQ22HkmBb8UYLOeXa2wMv7Iexrr2IgUwqFCBW2MfSVl0C05DAvfEyfuyw8OYzqH&#10;RpoBjyncdXKZZffSoeXU0GJPzy3pn/rgFBj+8Kw/7evJcq3tw2lXfutRqev59PQIItIU/8V/7heT&#10;5pd5XhTF8i6Hy08JALk+AwAA//8DAFBLAQItABQABgAIAAAAIQDb4fbL7gAAAIUBAAATAAAAAAAA&#10;AAAAAAAAAAAAAABbQ29udGVudF9UeXBlc10ueG1sUEsBAi0AFAAGAAgAAAAhAFr0LFu/AAAAFQEA&#10;AAsAAAAAAAAAAAAAAAAAHwEAAF9yZWxzLy5yZWxzUEsBAi0AFAAGAAgAAAAhAEp31i3HAAAA4wAA&#10;AA8AAAAAAAAAAAAAAAAABwIAAGRycy9kb3ducmV2LnhtbFBLBQYAAAAAAwADALcAAAD7AgAAAAA=&#10;" fillcolor="window" strokeweight=".5pt">
                  <v:textbox>
                    <w:txbxContent>
                      <w:p w14:paraId="0D9F5708" w14:textId="77777777" w:rsidR="00F15406" w:rsidRPr="00147F45" w:rsidRDefault="00F15406" w:rsidP="00F15406">
                        <w:pPr>
                          <w:rPr>
                            <w:b/>
                            <w:color w:val="FF0000"/>
                            <w:sz w:val="21"/>
                            <w:szCs w:val="21"/>
                          </w:rPr>
                        </w:pPr>
                        <w:r w:rsidRPr="00147F45">
                          <w:rPr>
                            <w:b/>
                            <w:color w:val="FF0000"/>
                            <w:sz w:val="21"/>
                            <w:lang w:bidi="en-US"/>
                          </w:rPr>
                          <w:t>Any format can be used</w:t>
                        </w:r>
                      </w:p>
                    </w:txbxContent>
                  </v:textbox>
                </v:shape>
                <v:shapetype id="_x0000_t32" coordsize="21600,21600" o:spt="32" o:oned="t" path="m,l21600,21600e" filled="f">
                  <v:path arrowok="t" fillok="f" o:connecttype="none"/>
                  <o:lock v:ext="edit" shapetype="t"/>
                </v:shapetype>
                <v:shape id="直線矢印コネクタ 1472193486" o:spid="_x0000_s1031" type="#_x0000_t32" style="position:absolute;left:4667;width:3095;height:20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5YfyQAAAOMAAAAPAAAAZHJzL2Rvd25yZXYueG1sRE9LT8JA&#10;EL6T+B82Y+INtpSHtbIQbSLCiQhcuE26Y9vYnW26a6n8etaEhON871mselOLjlpXWVYwHkUgiHOr&#10;Ky4UHA8fwwSE88gaa8uk4I8crJYPgwWm2p75i7q9L0QIYZeigtL7JpXS5SUZdCPbEAfu27YGfTjb&#10;QuoWzyHc1DKOork0WHFoKLGhrKT8Z/9rFJw6X2Rbu1tPZu+77LS+xH3yGSv19Ni/vYLw1Pu7+Obe&#10;6DB/+hyPXybTZA7/PwUA5PIKAAD//wMAUEsBAi0AFAAGAAgAAAAhANvh9svuAAAAhQEAABMAAAAA&#10;AAAAAAAAAAAAAAAAAFtDb250ZW50X1R5cGVzXS54bWxQSwECLQAUAAYACAAAACEAWvQsW78AAAAV&#10;AQAACwAAAAAAAAAAAAAAAAAfAQAAX3JlbHMvLnJlbHNQSwECLQAUAAYACAAAACEAAgOWH8kAAADj&#10;AAAADwAAAAAAAAAAAAAAAAAHAgAAZHJzL2Rvd25yZXYueG1sUEsFBgAAAAADAAMAtwAAAP0CAAAA&#10;AA==&#10;" strokecolor="windowText" strokeweight=".5pt">
                  <v:stroke endarrow="block" joinstyle="miter"/>
                </v:shape>
              </v:group>
            </w:pict>
          </mc:Fallback>
        </mc:AlternateContent>
      </w:r>
    </w:p>
    <w:p w14:paraId="70A6129D" w14:textId="77777777" w:rsidR="00335995" w:rsidRPr="0071516E" w:rsidRDefault="00335995" w:rsidP="00335995">
      <w:pPr>
        <w:tabs>
          <w:tab w:val="left" w:pos="645"/>
        </w:tabs>
        <w:wordWrap w:val="0"/>
        <w:ind w:left="215"/>
        <w:jc w:val="right"/>
        <w:rPr>
          <w:sz w:val="21"/>
          <w:szCs w:val="21"/>
          <w:u w:val="single"/>
          <w:lang w:eastAsia="zh-CN"/>
        </w:rPr>
      </w:pPr>
      <w:bookmarkStart w:id="3" w:name="_Hlk183286380"/>
      <w:r w:rsidRPr="0071516E">
        <w:rPr>
          <w:rFonts w:hint="eastAsia"/>
          <w:sz w:val="21"/>
          <w:szCs w:val="21"/>
          <w:lang w:eastAsia="zh-CN"/>
        </w:rPr>
        <w:t xml:space="preserve">連絡担当者　　　　所属　　　　　　　　　　</w:t>
      </w:r>
    </w:p>
    <w:p w14:paraId="2E24FDE8" w14:textId="688C5A85" w:rsidR="00335995" w:rsidRPr="0071516E" w:rsidRDefault="00335995" w:rsidP="00335995">
      <w:pPr>
        <w:tabs>
          <w:tab w:val="left" w:pos="645"/>
        </w:tabs>
        <w:wordWrap w:val="0"/>
        <w:ind w:left="215"/>
        <w:jc w:val="right"/>
        <w:rPr>
          <w:sz w:val="21"/>
          <w:szCs w:val="21"/>
          <w:u w:val="single"/>
        </w:rPr>
      </w:pPr>
      <w:r w:rsidRPr="0071516E">
        <w:rPr>
          <w:sz w:val="21"/>
          <w:szCs w:val="21"/>
          <w:lang w:bidi="en-US"/>
        </w:rPr>
        <w:t xml:space="preserve">Contact person: </w:t>
      </w:r>
      <w:r w:rsidR="0083553B" w:rsidRPr="00C7453D">
        <w:rPr>
          <w:sz w:val="21"/>
          <w:szCs w:val="21"/>
          <w:u w:val="single"/>
          <w:lang w:bidi="en-US"/>
        </w:rPr>
        <w:t>Department</w:t>
      </w:r>
      <w:r w:rsidRPr="0071516E">
        <w:rPr>
          <w:rFonts w:hint="eastAsia"/>
          <w:sz w:val="21"/>
          <w:szCs w:val="21"/>
          <w:u w:val="single"/>
          <w:lang w:bidi="en-US"/>
        </w:rPr>
        <w:t xml:space="preserve">　　　　　　　　　　</w:t>
      </w:r>
    </w:p>
    <w:p w14:paraId="5C2D8446" w14:textId="77777777" w:rsidR="00335995" w:rsidRPr="0071516E" w:rsidRDefault="00335995" w:rsidP="00335995">
      <w:pPr>
        <w:tabs>
          <w:tab w:val="left" w:pos="645"/>
        </w:tabs>
        <w:wordWrap w:val="0"/>
        <w:ind w:left="215"/>
        <w:jc w:val="right"/>
        <w:rPr>
          <w:sz w:val="21"/>
          <w:szCs w:val="21"/>
        </w:rPr>
      </w:pPr>
      <w:r w:rsidRPr="0071516E">
        <w:rPr>
          <w:rFonts w:hint="eastAsia"/>
          <w:sz w:val="21"/>
          <w:szCs w:val="21"/>
        </w:rPr>
        <w:t xml:space="preserve">役職氏名　　　　　　　　　　</w:t>
      </w:r>
    </w:p>
    <w:p w14:paraId="593846D9" w14:textId="77777777" w:rsidR="00335995" w:rsidRPr="0071516E" w:rsidRDefault="00335995" w:rsidP="00335995">
      <w:pPr>
        <w:tabs>
          <w:tab w:val="left" w:pos="645"/>
        </w:tabs>
        <w:wordWrap w:val="0"/>
        <w:ind w:left="215"/>
        <w:jc w:val="right"/>
        <w:rPr>
          <w:sz w:val="21"/>
          <w:szCs w:val="21"/>
          <w:u w:val="single"/>
        </w:rPr>
      </w:pPr>
      <w:r w:rsidRPr="0071516E">
        <w:rPr>
          <w:sz w:val="21"/>
          <w:szCs w:val="21"/>
          <w:u w:val="single"/>
          <w:lang w:bidi="en-US"/>
        </w:rPr>
        <w:t>Title and name</w:t>
      </w:r>
      <w:r w:rsidRPr="0071516E">
        <w:rPr>
          <w:rFonts w:hint="eastAsia"/>
          <w:sz w:val="21"/>
          <w:szCs w:val="21"/>
          <w:u w:val="single"/>
          <w:lang w:bidi="en-US"/>
        </w:rPr>
        <w:t xml:space="preserve">　　　　　　　　　　</w:t>
      </w:r>
    </w:p>
    <w:p w14:paraId="5F02CF5E" w14:textId="77777777" w:rsidR="00335995" w:rsidRPr="0071516E" w:rsidRDefault="00335995" w:rsidP="00335995">
      <w:pPr>
        <w:tabs>
          <w:tab w:val="left" w:pos="645"/>
        </w:tabs>
        <w:wordWrap w:val="0"/>
        <w:ind w:left="215"/>
        <w:jc w:val="right"/>
        <w:rPr>
          <w:sz w:val="21"/>
          <w:szCs w:val="21"/>
          <w:lang w:eastAsia="zh-CN"/>
        </w:rPr>
      </w:pPr>
      <w:r w:rsidRPr="0071516E">
        <w:rPr>
          <w:rFonts w:hint="eastAsia"/>
          <w:sz w:val="21"/>
          <w:szCs w:val="21"/>
          <w:lang w:eastAsia="zh-CN"/>
        </w:rPr>
        <w:t xml:space="preserve">電話番号　　　　　　　　　　</w:t>
      </w:r>
    </w:p>
    <w:p w14:paraId="4E2D0D72" w14:textId="4B365389" w:rsidR="00727B33" w:rsidRPr="0071516E" w:rsidRDefault="0083553B" w:rsidP="00463607">
      <w:pPr>
        <w:tabs>
          <w:tab w:val="left" w:pos="645"/>
        </w:tabs>
        <w:wordWrap w:val="0"/>
        <w:ind w:left="215"/>
        <w:jc w:val="right"/>
        <w:rPr>
          <w:sz w:val="21"/>
          <w:szCs w:val="21"/>
          <w:u w:val="single"/>
        </w:rPr>
      </w:pPr>
      <w:r>
        <w:rPr>
          <w:rFonts w:hint="eastAsia"/>
          <w:sz w:val="21"/>
          <w:szCs w:val="21"/>
          <w:u w:val="single"/>
          <w:lang w:bidi="en-US"/>
        </w:rPr>
        <w:t>Telep</w:t>
      </w:r>
      <w:r w:rsidR="00335995" w:rsidRPr="0071516E">
        <w:rPr>
          <w:sz w:val="21"/>
          <w:szCs w:val="21"/>
          <w:u w:val="single"/>
          <w:lang w:bidi="en-US"/>
        </w:rPr>
        <w:t>hone number</w:t>
      </w:r>
      <w:r w:rsidR="00335995" w:rsidRPr="0071516E">
        <w:rPr>
          <w:rFonts w:hint="eastAsia"/>
          <w:sz w:val="21"/>
          <w:szCs w:val="21"/>
          <w:u w:val="single"/>
          <w:lang w:bidi="en-US"/>
        </w:rPr>
        <w:t xml:space="preserve">　　　　　　　　　　</w:t>
      </w:r>
      <w:bookmarkEnd w:id="3"/>
    </w:p>
    <w:p w14:paraId="44CB07E8" w14:textId="7E2F9AE3" w:rsidR="00F15406" w:rsidRPr="0071516E" w:rsidRDefault="00463607" w:rsidP="00F15406">
      <w:pPr>
        <w:tabs>
          <w:tab w:val="left" w:pos="645"/>
        </w:tabs>
        <w:adjustRightInd/>
        <w:ind w:left="215"/>
        <w:jc w:val="left"/>
        <w:textAlignment w:val="auto"/>
        <w:rPr>
          <w:sz w:val="21"/>
          <w:szCs w:val="21"/>
          <w:u w:val="single"/>
          <w:lang w:eastAsia="zh-CN"/>
        </w:rPr>
      </w:pPr>
      <w:r w:rsidRPr="0071516E">
        <w:rPr>
          <w:noProof/>
          <w:sz w:val="21"/>
          <w:szCs w:val="21"/>
        </w:rPr>
        <w:lastRenderedPageBreak/>
        <mc:AlternateContent>
          <mc:Choice Requires="wps">
            <w:drawing>
              <wp:anchor distT="0" distB="0" distL="114300" distR="114300" simplePos="0" relativeHeight="251672064" behindDoc="0" locked="0" layoutInCell="1" allowOverlap="1" wp14:anchorId="3DB3A7B0" wp14:editId="0355FACB">
                <wp:simplePos x="0" y="0"/>
                <wp:positionH relativeFrom="margin">
                  <wp:align>left</wp:align>
                </wp:positionH>
                <wp:positionV relativeFrom="paragraph">
                  <wp:posOffset>-7620</wp:posOffset>
                </wp:positionV>
                <wp:extent cx="5633720" cy="1714500"/>
                <wp:effectExtent l="0" t="0" r="24130" b="19050"/>
                <wp:wrapNone/>
                <wp:docPr id="9" name="テキスト ボックス 9"/>
                <wp:cNvGraphicFramePr/>
                <a:graphic xmlns:a="http://schemas.openxmlformats.org/drawingml/2006/main">
                  <a:graphicData uri="http://schemas.microsoft.com/office/word/2010/wordprocessingShape">
                    <wps:wsp>
                      <wps:cNvSpPr txBox="1"/>
                      <wps:spPr>
                        <a:xfrm>
                          <a:off x="0" y="0"/>
                          <a:ext cx="5633720" cy="1714500"/>
                        </a:xfrm>
                        <a:prstGeom prst="rect">
                          <a:avLst/>
                        </a:prstGeom>
                        <a:solidFill>
                          <a:sysClr val="window" lastClr="FFFFFF"/>
                        </a:solidFill>
                        <a:ln w="6350">
                          <a:solidFill>
                            <a:prstClr val="black"/>
                          </a:solidFill>
                        </a:ln>
                      </wps:spPr>
                      <wps:txbx>
                        <w:txbxContent>
                          <w:p w14:paraId="3D5A8182" w14:textId="1C2EF1C9" w:rsidR="00F15406" w:rsidRPr="00147F45" w:rsidRDefault="0083553B" w:rsidP="00F15406">
                            <w:pPr>
                              <w:widowControl/>
                              <w:spacing w:line="247" w:lineRule="auto"/>
                              <w:jc w:val="left"/>
                              <w:rPr>
                                <w:rFonts w:hAnsi="ＭＳ 明朝" w:cs="ＭＳ 明朝"/>
                                <w:b/>
                                <w:color w:val="FF0000"/>
                                <w:sz w:val="21"/>
                                <w:szCs w:val="21"/>
                              </w:rPr>
                            </w:pPr>
                            <w:r w:rsidRPr="00147F45">
                              <w:rPr>
                                <w:b/>
                                <w:color w:val="FF0000"/>
                                <w:sz w:val="21"/>
                                <w:lang w:bidi="en-US"/>
                              </w:rPr>
                              <w:t>Notes</w:t>
                            </w:r>
                          </w:p>
                          <w:p w14:paraId="5427258D" w14:textId="77777777" w:rsidR="00F15406" w:rsidRPr="00147F45" w:rsidRDefault="00F15406" w:rsidP="00F15406">
                            <w:pPr>
                              <w:widowControl/>
                              <w:spacing w:line="247" w:lineRule="auto"/>
                              <w:jc w:val="left"/>
                              <w:rPr>
                                <w:rFonts w:hAnsi="ＭＳ 明朝" w:cs="ＭＳ 明朝"/>
                                <w:b/>
                                <w:color w:val="FF0000"/>
                                <w:sz w:val="21"/>
                                <w:szCs w:val="21"/>
                              </w:rPr>
                            </w:pPr>
                            <w:r w:rsidRPr="00147F45">
                              <w:rPr>
                                <w:b/>
                                <w:color w:val="FF0000"/>
                                <w:sz w:val="21"/>
                                <w:lang w:bidi="en-US"/>
                              </w:rPr>
                              <w:t>A public notice is not required when abolishing investment advisory and agency business.</w:t>
                            </w:r>
                          </w:p>
                          <w:p w14:paraId="1851557C" w14:textId="1E0AFB50" w:rsidR="00F15406" w:rsidRPr="00147F45" w:rsidRDefault="00F15406" w:rsidP="00F15406">
                            <w:pPr>
                              <w:widowControl/>
                              <w:spacing w:line="247" w:lineRule="auto"/>
                              <w:jc w:val="left"/>
                              <w:rPr>
                                <w:rFonts w:hAnsi="ＭＳ 明朝" w:cs="ＭＳ 明朝"/>
                                <w:b/>
                                <w:color w:val="FF0000"/>
                                <w:sz w:val="21"/>
                                <w:szCs w:val="21"/>
                              </w:rPr>
                            </w:pPr>
                            <w:r w:rsidRPr="00147F45">
                              <w:rPr>
                                <w:b/>
                                <w:color w:val="FF0000"/>
                                <w:sz w:val="21"/>
                                <w:lang w:bidi="en-US"/>
                              </w:rPr>
                              <w:t>If a public notice is issued, please submit this notification immediately because confirmation and other procedures based on III-3-2-(3) of the Comprehensive Guidelines for Supervision of Financial Instruments Business Operators, etc. are required.</w:t>
                            </w:r>
                          </w:p>
                          <w:p w14:paraId="03492C39" w14:textId="6E45C2B5" w:rsidR="00F15406" w:rsidRPr="00147F45" w:rsidRDefault="00F15406" w:rsidP="00F15406">
                            <w:pPr>
                              <w:widowControl/>
                              <w:spacing w:line="247" w:lineRule="auto"/>
                              <w:jc w:val="left"/>
                              <w:rPr>
                                <w:rFonts w:hAnsi="ＭＳ 明朝" w:cs="ＭＳ 明朝"/>
                                <w:b/>
                                <w:color w:val="FF0000"/>
                                <w:sz w:val="21"/>
                                <w:szCs w:val="21"/>
                              </w:rPr>
                            </w:pPr>
                            <w:r w:rsidRPr="00147F45">
                              <w:rPr>
                                <w:b/>
                                <w:color w:val="FF0000"/>
                                <w:sz w:val="21"/>
                                <w:lang w:bidi="en-US"/>
                              </w:rPr>
                              <w:t>Please attach a copy of the public notice for</w:t>
                            </w:r>
                            <w:r w:rsidR="008E6A1E">
                              <w:rPr>
                                <w:b/>
                                <w:color w:val="FF0000"/>
                                <w:sz w:val="21"/>
                                <w:lang w:bidi="en-US"/>
                              </w:rPr>
                              <w:t xml:space="preserve"> reference</w:t>
                            </w:r>
                            <w:r w:rsidRPr="00147F45">
                              <w:rPr>
                                <w:b/>
                                <w:color w:val="FF0000"/>
                                <w:sz w:val="21"/>
                                <w:lang w:bidi="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3A7B0" id="テキスト ボックス 9" o:spid="_x0000_s1032" type="#_x0000_t202" style="position:absolute;left:0;text-align:left;margin-left:0;margin-top:-.6pt;width:443.6pt;height:13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WxRQIAAJUEAAAOAAAAZHJzL2Uyb0RvYy54bWysVE1v2zAMvQ/YfxB0Xx03SbsFcYosRYYB&#10;RVsgHXpWZLkxJouapMTOfv2elM+2Ow3LQaFI6pF8JD2+6RrNNsr5mkzB84seZ8pIKmvzUvAfT/NP&#10;nznzQZhSaDKq4Fvl+c3k44dxa0fqklakS+UYQIwftbbgqxDsKMu8XKlG+AuyysBYkWtEwNW9ZKUT&#10;LdAbnV32eldZS660jqTyHtrbnZFPEn5VKRkeqsqrwHTBkVtIp0vnMp7ZZCxGL07YVS33aYh/yKIR&#10;tUHQI9StCIKtXf0OqqmlI09VuJDUZFRVtVSpBlST995Us1gJq1ItIMfbI03+/8HK+83CPjoWuq/U&#10;oYGRkNb6kYcy1tNVron/yJTBDgq3R9pUF5iEcnjV719fwiRhy6/zwbCXiM1Oz63z4ZuihkWh4A59&#10;SXSJzZ0PCAnXg0uM5knX5bzWOl22fqYd2wi0EJ0vqeVMCx+gLPg8/WLWgHj1TBvWFvyqP+ylSK9s&#10;MdYRc6mF/PkeAXjaAPbERpRCt+xYXRZ8cGBqSeUWBDrazZa3cl4D/g4ZPgqHYQIxWJDwgKPShJxo&#10;L3G2Ivf7b/rojx7DylmL4Sy4/7UWTqHw7wbd/5IPBnGa02UwTOS7c8vy3GLWzYxAXo5VtDKJeOyC&#10;PoiVo+YZezSNUWESRiJ2wcNBnIXdymAPpZpOkxPm14pwZxZWRujYqUjrU/csnN33OWBE7ukwxmL0&#10;pt073/jS0HQdqKrTLESed6zu6cfsp/7u9zQu1/k9eZ2+JpM/AAAA//8DAFBLAwQUAAYACAAAACEA&#10;ieCDdNsAAAAHAQAADwAAAGRycy9kb3ducmV2LnhtbEyPwU7DMBBE70j8g7VI3FqnORQT4lQIiSNC&#10;BA7l5tpLYojXUeymoV/PcoLbjmY087beLWEQM07JR9KwWRcgkGx0njoNb6+PKwUiZUPODJFQwzcm&#10;2DWXF7WpXDzRC85t7gSXUKqMhj7nsZIy2R6DSes4IrH3EadgMsupk24yJy4PgyyLYiuD8cQLvRnx&#10;oUf71R6DBkf7SPbdP509tdbfnp/Vp521vr5a7u9AZFzyXxh+8RkdGmY6xCO5JAYN/EjWsNqUINhV&#10;6oaPg4ZyqxTIppb/+ZsfAAAA//8DAFBLAQItABQABgAIAAAAIQC2gziS/gAAAOEBAAATAAAAAAAA&#10;AAAAAAAAAAAAAABbQ29udGVudF9UeXBlc10ueG1sUEsBAi0AFAAGAAgAAAAhADj9If/WAAAAlAEA&#10;AAsAAAAAAAAAAAAAAAAALwEAAF9yZWxzLy5yZWxzUEsBAi0AFAAGAAgAAAAhANmCxbFFAgAAlQQA&#10;AA4AAAAAAAAAAAAAAAAALgIAAGRycy9lMm9Eb2MueG1sUEsBAi0AFAAGAAgAAAAhAIngg3TbAAAA&#10;BwEAAA8AAAAAAAAAAAAAAAAAnwQAAGRycy9kb3ducmV2LnhtbFBLBQYAAAAABAAEAPMAAACnBQAA&#10;AAA=&#10;" fillcolor="window" strokeweight=".5pt">
                <v:textbox>
                  <w:txbxContent>
                    <w:p w14:paraId="3D5A8182" w14:textId="1C2EF1C9" w:rsidR="00F15406" w:rsidRPr="00147F45" w:rsidRDefault="0083553B" w:rsidP="00F15406">
                      <w:pPr>
                        <w:widowControl/>
                        <w:spacing w:line="247" w:lineRule="auto"/>
                        <w:jc w:val="left"/>
                        <w:rPr>
                          <w:rFonts w:hAnsi="ＭＳ 明朝" w:cs="ＭＳ 明朝"/>
                          <w:b/>
                          <w:color w:val="FF0000"/>
                          <w:sz w:val="21"/>
                          <w:szCs w:val="21"/>
                        </w:rPr>
                      </w:pPr>
                      <w:r w:rsidRPr="00147F45">
                        <w:rPr>
                          <w:b/>
                          <w:color w:val="FF0000"/>
                          <w:sz w:val="21"/>
                          <w:lang w:bidi="en-US"/>
                        </w:rPr>
                        <w:t>Notes</w:t>
                      </w:r>
                    </w:p>
                    <w:p w14:paraId="5427258D" w14:textId="77777777" w:rsidR="00F15406" w:rsidRPr="00147F45" w:rsidRDefault="00F15406" w:rsidP="00F15406">
                      <w:pPr>
                        <w:widowControl/>
                        <w:spacing w:line="247" w:lineRule="auto"/>
                        <w:jc w:val="left"/>
                        <w:rPr>
                          <w:rFonts w:hAnsi="ＭＳ 明朝" w:cs="ＭＳ 明朝"/>
                          <w:b/>
                          <w:color w:val="FF0000"/>
                          <w:sz w:val="21"/>
                          <w:szCs w:val="21"/>
                        </w:rPr>
                      </w:pPr>
                      <w:r w:rsidRPr="00147F45">
                        <w:rPr>
                          <w:b/>
                          <w:color w:val="FF0000"/>
                          <w:sz w:val="21"/>
                          <w:lang w:bidi="en-US"/>
                        </w:rPr>
                        <w:t>A public notice is not required when abolishing investment advisory and agency business.</w:t>
                      </w:r>
                    </w:p>
                    <w:p w14:paraId="1851557C" w14:textId="1E0AFB50" w:rsidR="00F15406" w:rsidRPr="00147F45" w:rsidRDefault="00F15406" w:rsidP="00F15406">
                      <w:pPr>
                        <w:widowControl/>
                        <w:spacing w:line="247" w:lineRule="auto"/>
                        <w:jc w:val="left"/>
                        <w:rPr>
                          <w:rFonts w:hAnsi="ＭＳ 明朝" w:cs="ＭＳ 明朝"/>
                          <w:b/>
                          <w:color w:val="FF0000"/>
                          <w:sz w:val="21"/>
                          <w:szCs w:val="21"/>
                        </w:rPr>
                      </w:pPr>
                      <w:r w:rsidRPr="00147F45">
                        <w:rPr>
                          <w:b/>
                          <w:color w:val="FF0000"/>
                          <w:sz w:val="21"/>
                          <w:lang w:bidi="en-US"/>
                        </w:rPr>
                        <w:t>If a public notice is issued, please submit this notification immediately because confirmation and other procedures based on III-3-2-(3) of the Comprehensive Guidelines for Supervision of Financial Instruments Business Operators, etc. are required.</w:t>
                      </w:r>
                    </w:p>
                    <w:p w14:paraId="03492C39" w14:textId="6E45C2B5" w:rsidR="00F15406" w:rsidRPr="00147F45" w:rsidRDefault="00F15406" w:rsidP="00F15406">
                      <w:pPr>
                        <w:widowControl/>
                        <w:spacing w:line="247" w:lineRule="auto"/>
                        <w:jc w:val="left"/>
                        <w:rPr>
                          <w:rFonts w:hAnsi="ＭＳ 明朝" w:cs="ＭＳ 明朝"/>
                          <w:b/>
                          <w:color w:val="FF0000"/>
                          <w:sz w:val="21"/>
                          <w:szCs w:val="21"/>
                        </w:rPr>
                      </w:pPr>
                      <w:r w:rsidRPr="00147F45">
                        <w:rPr>
                          <w:b/>
                          <w:color w:val="FF0000"/>
                          <w:sz w:val="21"/>
                          <w:lang w:bidi="en-US"/>
                        </w:rPr>
                        <w:t>Please attach a copy of the public notice for</w:t>
                      </w:r>
                      <w:r w:rsidR="008E6A1E">
                        <w:rPr>
                          <w:b/>
                          <w:color w:val="FF0000"/>
                          <w:sz w:val="21"/>
                          <w:lang w:bidi="en-US"/>
                        </w:rPr>
                        <w:t xml:space="preserve"> reference</w:t>
                      </w:r>
                      <w:r w:rsidRPr="00147F45">
                        <w:rPr>
                          <w:b/>
                          <w:color w:val="FF0000"/>
                          <w:sz w:val="21"/>
                          <w:lang w:bidi="en-US"/>
                        </w:rPr>
                        <w:t>.</w:t>
                      </w:r>
                    </w:p>
                  </w:txbxContent>
                </v:textbox>
                <w10:wrap anchorx="margin"/>
              </v:shape>
            </w:pict>
          </mc:Fallback>
        </mc:AlternateContent>
      </w:r>
    </w:p>
    <w:p w14:paraId="3BFB1EDB" w14:textId="71F4A654" w:rsidR="00F15406" w:rsidRPr="0071516E" w:rsidRDefault="00F15406" w:rsidP="00F15406">
      <w:pPr>
        <w:tabs>
          <w:tab w:val="left" w:pos="645"/>
        </w:tabs>
        <w:adjustRightInd/>
        <w:ind w:left="215"/>
        <w:jc w:val="left"/>
        <w:textAlignment w:val="auto"/>
        <w:rPr>
          <w:sz w:val="21"/>
          <w:szCs w:val="21"/>
          <w:u w:val="single"/>
          <w:lang w:eastAsia="zh-CN"/>
        </w:rPr>
      </w:pPr>
    </w:p>
    <w:sectPr w:rsidR="00F15406" w:rsidRPr="0071516E" w:rsidSect="004A1EF3">
      <w:headerReference w:type="default" r:id="rId10"/>
      <w:pgSz w:w="11906" w:h="16838" w:code="9"/>
      <w:pgMar w:top="1418" w:right="1418"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2BA8" w14:textId="77777777" w:rsidR="00BF395E" w:rsidRDefault="00BF395E">
      <w:r>
        <w:separator/>
      </w:r>
    </w:p>
  </w:endnote>
  <w:endnote w:type="continuationSeparator" w:id="0">
    <w:p w14:paraId="7DAE5404" w14:textId="77777777" w:rsidR="00BF395E" w:rsidRDefault="00BF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C086" w14:textId="77777777" w:rsidR="00BF395E" w:rsidRDefault="00BF395E">
      <w:r>
        <w:separator/>
      </w:r>
    </w:p>
  </w:footnote>
  <w:footnote w:type="continuationSeparator" w:id="0">
    <w:p w14:paraId="517EFF7D" w14:textId="77777777" w:rsidR="00BF395E" w:rsidRDefault="00BF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5BF4" w14:textId="77777777" w:rsidR="00157CE6" w:rsidRDefault="00157CE6">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41729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32F21"/>
    <w:rsid w:val="000509E4"/>
    <w:rsid w:val="000735A7"/>
    <w:rsid w:val="000E6B4E"/>
    <w:rsid w:val="00111D6E"/>
    <w:rsid w:val="00147F45"/>
    <w:rsid w:val="00157CE6"/>
    <w:rsid w:val="001C509F"/>
    <w:rsid w:val="00212676"/>
    <w:rsid w:val="0024093B"/>
    <w:rsid w:val="00262382"/>
    <w:rsid w:val="002E07A3"/>
    <w:rsid w:val="002F034C"/>
    <w:rsid w:val="00335995"/>
    <w:rsid w:val="00376D0A"/>
    <w:rsid w:val="00393196"/>
    <w:rsid w:val="003A0555"/>
    <w:rsid w:val="003C3DE2"/>
    <w:rsid w:val="003C614D"/>
    <w:rsid w:val="003D007D"/>
    <w:rsid w:val="003D7AFC"/>
    <w:rsid w:val="00413842"/>
    <w:rsid w:val="004263F4"/>
    <w:rsid w:val="00430B9F"/>
    <w:rsid w:val="004326E9"/>
    <w:rsid w:val="004625CB"/>
    <w:rsid w:val="00463607"/>
    <w:rsid w:val="004A1EF3"/>
    <w:rsid w:val="004A3081"/>
    <w:rsid w:val="004C5BEB"/>
    <w:rsid w:val="005250D4"/>
    <w:rsid w:val="00576F86"/>
    <w:rsid w:val="00596D6E"/>
    <w:rsid w:val="005E7E8B"/>
    <w:rsid w:val="005F2C69"/>
    <w:rsid w:val="00650E65"/>
    <w:rsid w:val="006522BC"/>
    <w:rsid w:val="00683FC1"/>
    <w:rsid w:val="006B1A90"/>
    <w:rsid w:val="006B2DB3"/>
    <w:rsid w:val="00705D31"/>
    <w:rsid w:val="0071516E"/>
    <w:rsid w:val="007265AC"/>
    <w:rsid w:val="00727B33"/>
    <w:rsid w:val="0074434F"/>
    <w:rsid w:val="007512BB"/>
    <w:rsid w:val="00764BD0"/>
    <w:rsid w:val="007D670F"/>
    <w:rsid w:val="007E7B6B"/>
    <w:rsid w:val="007F421F"/>
    <w:rsid w:val="00814351"/>
    <w:rsid w:val="0081656A"/>
    <w:rsid w:val="00822D7D"/>
    <w:rsid w:val="0083553B"/>
    <w:rsid w:val="00891277"/>
    <w:rsid w:val="008A32A0"/>
    <w:rsid w:val="008B6632"/>
    <w:rsid w:val="008B74E7"/>
    <w:rsid w:val="008D44B0"/>
    <w:rsid w:val="008E6A1E"/>
    <w:rsid w:val="00923228"/>
    <w:rsid w:val="009C4FCB"/>
    <w:rsid w:val="009D54BF"/>
    <w:rsid w:val="00A21E5E"/>
    <w:rsid w:val="00A418CE"/>
    <w:rsid w:val="00A51037"/>
    <w:rsid w:val="00A64F63"/>
    <w:rsid w:val="00A84484"/>
    <w:rsid w:val="00AC64F1"/>
    <w:rsid w:val="00AC6FBB"/>
    <w:rsid w:val="00AE5CFB"/>
    <w:rsid w:val="00B069A0"/>
    <w:rsid w:val="00B10D39"/>
    <w:rsid w:val="00B20DAB"/>
    <w:rsid w:val="00B5592E"/>
    <w:rsid w:val="00B627FD"/>
    <w:rsid w:val="00B66B1F"/>
    <w:rsid w:val="00B87098"/>
    <w:rsid w:val="00B900A7"/>
    <w:rsid w:val="00B9634C"/>
    <w:rsid w:val="00BA68CE"/>
    <w:rsid w:val="00BB1DAF"/>
    <w:rsid w:val="00BE0648"/>
    <w:rsid w:val="00BE4A74"/>
    <w:rsid w:val="00BF395E"/>
    <w:rsid w:val="00C02F59"/>
    <w:rsid w:val="00C33EE7"/>
    <w:rsid w:val="00C54DC5"/>
    <w:rsid w:val="00C7453D"/>
    <w:rsid w:val="00C82275"/>
    <w:rsid w:val="00CD43F0"/>
    <w:rsid w:val="00D246CC"/>
    <w:rsid w:val="00D33E07"/>
    <w:rsid w:val="00D35DC5"/>
    <w:rsid w:val="00D7278F"/>
    <w:rsid w:val="00D93DD4"/>
    <w:rsid w:val="00DA5A8C"/>
    <w:rsid w:val="00DC4310"/>
    <w:rsid w:val="00E0564F"/>
    <w:rsid w:val="00E14ACC"/>
    <w:rsid w:val="00E6199C"/>
    <w:rsid w:val="00E70B2B"/>
    <w:rsid w:val="00EA7641"/>
    <w:rsid w:val="00EC7F58"/>
    <w:rsid w:val="00F02550"/>
    <w:rsid w:val="00F05A49"/>
    <w:rsid w:val="00F15406"/>
    <w:rsid w:val="00FA1180"/>
    <w:rsid w:val="00FC245C"/>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94E0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70F"/>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paragraph" w:styleId="a9">
    <w:name w:val="Balloon Text"/>
    <w:basedOn w:val="a"/>
    <w:link w:val="aa"/>
    <w:rsid w:val="00EA7641"/>
    <w:rPr>
      <w:rFonts w:ascii="Arial" w:eastAsia="ＭＳ ゴシック" w:hAnsi="Arial"/>
      <w:sz w:val="18"/>
      <w:szCs w:val="18"/>
    </w:rPr>
  </w:style>
  <w:style w:type="character" w:customStyle="1" w:styleId="aa">
    <w:name w:val="吹き出し (文字)"/>
    <w:link w:val="a9"/>
    <w:rsid w:val="00EA7641"/>
    <w:rPr>
      <w:rFonts w:ascii="Arial" w:eastAsia="ＭＳ ゴシック" w:hAnsi="Arial" w:cs="Times New Roman"/>
      <w:kern w:val="2"/>
      <w:sz w:val="18"/>
      <w:szCs w:val="18"/>
    </w:rPr>
  </w:style>
  <w:style w:type="character" w:customStyle="1" w:styleId="a6">
    <w:name w:val="結語 (文字)"/>
    <w:basedOn w:val="a0"/>
    <w:link w:val="a5"/>
    <w:rsid w:val="00923228"/>
    <w:rPr>
      <w:kern w:val="2"/>
      <w:sz w:val="24"/>
      <w:szCs w:val="24"/>
    </w:rPr>
  </w:style>
  <w:style w:type="character" w:customStyle="1" w:styleId="a4">
    <w:name w:val="記 (文字)"/>
    <w:basedOn w:val="a0"/>
    <w:link w:val="a3"/>
    <w:rsid w:val="00E70B2B"/>
    <w:rPr>
      <w:kern w:val="2"/>
      <w:sz w:val="24"/>
      <w:szCs w:val="24"/>
    </w:rPr>
  </w:style>
  <w:style w:type="paragraph" w:styleId="ab">
    <w:name w:val="Revision"/>
    <w:hidden/>
    <w:uiPriority w:val="99"/>
    <w:semiHidden/>
    <w:rsid w:val="003D7AFC"/>
    <w:rPr>
      <w:kern w:val="2"/>
      <w:sz w:val="24"/>
      <w:szCs w:val="24"/>
    </w:rPr>
  </w:style>
  <w:style w:type="character" w:styleId="ac">
    <w:name w:val="annotation reference"/>
    <w:basedOn w:val="a0"/>
    <w:rsid w:val="00D33E07"/>
    <w:rPr>
      <w:sz w:val="18"/>
      <w:szCs w:val="18"/>
    </w:rPr>
  </w:style>
  <w:style w:type="paragraph" w:styleId="ad">
    <w:name w:val="annotation text"/>
    <w:basedOn w:val="a"/>
    <w:link w:val="ae"/>
    <w:rsid w:val="00D33E07"/>
    <w:pPr>
      <w:jc w:val="left"/>
    </w:pPr>
  </w:style>
  <w:style w:type="character" w:customStyle="1" w:styleId="ae">
    <w:name w:val="コメント文字列 (文字)"/>
    <w:basedOn w:val="a0"/>
    <w:link w:val="ad"/>
    <w:rsid w:val="00D33E07"/>
    <w:rPr>
      <w:kern w:val="2"/>
      <w:sz w:val="24"/>
      <w:szCs w:val="24"/>
    </w:rPr>
  </w:style>
  <w:style w:type="paragraph" w:styleId="af">
    <w:name w:val="annotation subject"/>
    <w:basedOn w:val="ad"/>
    <w:next w:val="ad"/>
    <w:link w:val="af0"/>
    <w:rsid w:val="00D33E07"/>
    <w:rPr>
      <w:b/>
      <w:bCs/>
    </w:rPr>
  </w:style>
  <w:style w:type="character" w:customStyle="1" w:styleId="af0">
    <w:name w:val="コメント内容 (文字)"/>
    <w:basedOn w:val="ae"/>
    <w:link w:val="af"/>
    <w:rsid w:val="00D33E0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8978">
      <w:bodyDiv w:val="1"/>
      <w:marLeft w:val="0"/>
      <w:marRight w:val="0"/>
      <w:marTop w:val="0"/>
      <w:marBottom w:val="0"/>
      <w:divBdr>
        <w:top w:val="none" w:sz="0" w:space="0" w:color="auto"/>
        <w:left w:val="none" w:sz="0" w:space="0" w:color="auto"/>
        <w:bottom w:val="none" w:sz="0" w:space="0" w:color="auto"/>
        <w:right w:val="none" w:sz="0" w:space="0" w:color="auto"/>
      </w:divBdr>
    </w:div>
    <w:div w:id="13115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1AF8C-E307-45C4-86C7-7E26C24BFA85}">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customXml/itemProps2.xml><?xml version="1.0" encoding="utf-8"?>
<ds:datastoreItem xmlns:ds="http://schemas.openxmlformats.org/officeDocument/2006/customXml" ds:itemID="{359BB263-A37C-4C5F-99A8-71330F518F5E}">
  <ds:schemaRefs>
    <ds:schemaRef ds:uri="http://schemas.microsoft.com/sharepoint/v3/contenttype/forms"/>
  </ds:schemaRefs>
</ds:datastoreItem>
</file>

<file path=customXml/itemProps3.xml><?xml version="1.0" encoding="utf-8"?>
<ds:datastoreItem xmlns:ds="http://schemas.openxmlformats.org/officeDocument/2006/customXml" ds:itemID="{C4574BB1-8AAF-4FE1-B0C0-AFD25058D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2024-11-29T04:30:00Z</dcterms:created>
  <dcterms:modified xsi:type="dcterms:W3CDTF">2025-02-04T09:05:00Z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