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C522" w14:textId="2E6FC95C" w:rsidR="00A638E9" w:rsidRPr="00507AF1" w:rsidRDefault="00B078C0" w:rsidP="00A27B50">
      <w:pPr>
        <w:pStyle w:val="aa"/>
        <w:autoSpaceDE w:val="0"/>
        <w:autoSpaceDN w:val="0"/>
        <w:ind w:right="357"/>
        <w:rPr>
          <w:rFonts w:ascii="Times New Roman" w:hAnsi="Times New Roman"/>
          <w:kern w:val="0"/>
        </w:rPr>
      </w:pPr>
      <w:bookmarkStart w:id="0" w:name="_GoBack"/>
      <w:bookmarkEnd w:id="0"/>
      <w:r w:rsidRPr="00507AF1">
        <w:rPr>
          <w:rFonts w:ascii="Times New Roman" w:hAnsi="Times New Roman"/>
          <w:kern w:val="0"/>
        </w:rPr>
        <w:t>Form 30 (in relation to Article 339 (1))</w:t>
      </w:r>
    </w:p>
    <w:p w14:paraId="63CE97CB" w14:textId="03874AE2" w:rsidR="00A638E9" w:rsidRPr="00507AF1" w:rsidRDefault="00B078C0" w:rsidP="00A27B50">
      <w:pPr>
        <w:autoSpaceDE w:val="0"/>
        <w:autoSpaceDN w:val="0"/>
        <w:jc w:val="right"/>
        <w:rPr>
          <w:rFonts w:ascii="Times New Roman" w:hAnsi="Times New Roman"/>
          <w:kern w:val="0"/>
        </w:rPr>
      </w:pPr>
      <w:r w:rsidRPr="00507AF1">
        <w:rPr>
          <w:rFonts w:ascii="Times New Roman" w:hAnsi="Times New Roman"/>
          <w:kern w:val="0"/>
        </w:rPr>
        <w:t>(Japanese Industrial Standards (JIS)</w:t>
      </w:r>
      <w:r w:rsidR="00C73C36" w:rsidRPr="00507AF1">
        <w:rPr>
          <w:rFonts w:ascii="Times New Roman" w:hAnsi="Times New Roman"/>
          <w:kern w:val="0"/>
        </w:rPr>
        <w:t xml:space="preserve"> </w:t>
      </w:r>
      <w:r w:rsidRPr="00507AF1">
        <w:rPr>
          <w:rFonts w:ascii="Times New Roman" w:hAnsi="Times New Roman"/>
          <w:kern w:val="0"/>
        </w:rPr>
        <w:t>A4)</w:t>
      </w:r>
    </w:p>
    <w:p w14:paraId="07A23CE9" w14:textId="7FDC4EB6" w:rsidR="00A638E9" w:rsidRPr="00507AF1" w:rsidRDefault="00484D0A" w:rsidP="00A27B50">
      <w:pPr>
        <w:pStyle w:val="OasysWin"/>
        <w:wordWrap/>
        <w:spacing w:line="240" w:lineRule="auto"/>
        <w:rPr>
          <w:rFonts w:ascii="Times New Roman" w:hAnsi="Times New Roman"/>
        </w:rPr>
      </w:pPr>
      <w:r w:rsidRPr="00507AF1">
        <w:rPr>
          <w:rFonts w:ascii="Times New Roman" w:hAnsi="Times New Roman"/>
          <w:noProof/>
        </w:rPr>
        <mc:AlternateContent>
          <mc:Choice Requires="wps">
            <w:drawing>
              <wp:anchor distT="0" distB="0" distL="114300" distR="114300" simplePos="0" relativeHeight="251659264" behindDoc="0" locked="0" layoutInCell="1" allowOverlap="1" wp14:anchorId="4FD49416" wp14:editId="74310192">
                <wp:simplePos x="0" y="0"/>
                <wp:positionH relativeFrom="column">
                  <wp:posOffset>3199130</wp:posOffset>
                </wp:positionH>
                <wp:positionV relativeFrom="paragraph">
                  <wp:posOffset>72390</wp:posOffset>
                </wp:positionV>
                <wp:extent cx="1470660" cy="355600"/>
                <wp:effectExtent l="0" t="0" r="15240" b="25400"/>
                <wp:wrapNone/>
                <wp:docPr id="5" name="大かっこ 5"/>
                <wp:cNvGraphicFramePr/>
                <a:graphic xmlns:a="http://schemas.openxmlformats.org/drawingml/2006/main">
                  <a:graphicData uri="http://schemas.microsoft.com/office/word/2010/wordprocessingShape">
                    <wps:wsp>
                      <wps:cNvSpPr/>
                      <wps:spPr>
                        <a:xfrm>
                          <a:off x="0" y="0"/>
                          <a:ext cx="1470660" cy="3556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39224E8" w14:textId="77777777" w:rsidR="00484D0A" w:rsidRPr="009E1AAE" w:rsidRDefault="00484D0A" w:rsidP="00484D0A">
                            <w:pPr>
                              <w:spacing w:line="0" w:lineRule="atLeast"/>
                              <w:jc w:val="left"/>
                              <w:rPr>
                                <w:rFonts w:ascii="Times New Roman" w:hAnsi="Times New Roman"/>
                              </w:rPr>
                            </w:pPr>
                            <w:proofErr w:type="gramStart"/>
                            <w:r w:rsidRPr="009E1AAE">
                              <w:rPr>
                                <w:rFonts w:ascii="Times New Roman" w:hAnsi="Times New Roman"/>
                              </w:rPr>
                              <w:t>from</w:t>
                            </w:r>
                            <w:proofErr w:type="gramEnd"/>
                            <w:r w:rsidRPr="009E1AAE">
                              <w:rPr>
                                <w:rFonts w:ascii="Times New Roman" w:hAnsi="Times New Roman"/>
                              </w:rPr>
                              <w:tab/>
                              <w:t>mm/</w:t>
                            </w:r>
                            <w:proofErr w:type="spellStart"/>
                            <w:r w:rsidRPr="009E1AAE">
                              <w:rPr>
                                <w:rFonts w:ascii="Times New Roman" w:hAnsi="Times New Roman"/>
                              </w:rPr>
                              <w:t>dd</w:t>
                            </w:r>
                            <w:proofErr w:type="spellEnd"/>
                            <w:r w:rsidRPr="009E1AAE">
                              <w:rPr>
                                <w:rFonts w:ascii="Times New Roman" w:hAnsi="Times New Roman"/>
                              </w:rPr>
                              <w:t>/</w:t>
                            </w:r>
                            <w:proofErr w:type="spellStart"/>
                            <w:r w:rsidRPr="009E1AAE">
                              <w:rPr>
                                <w:rFonts w:ascii="Times New Roman" w:hAnsi="Times New Roman"/>
                              </w:rPr>
                              <w:t>yyyy</w:t>
                            </w:r>
                            <w:proofErr w:type="spellEnd"/>
                          </w:p>
                          <w:p w14:paraId="589E9E30" w14:textId="77777777" w:rsidR="00484D0A" w:rsidRPr="009E1AAE" w:rsidRDefault="00484D0A" w:rsidP="00484D0A">
                            <w:pPr>
                              <w:spacing w:line="0" w:lineRule="atLeast"/>
                              <w:jc w:val="left"/>
                              <w:rPr>
                                <w:rFonts w:ascii="Times New Roman" w:hAnsi="Times New Roman"/>
                              </w:rPr>
                            </w:pPr>
                            <w:proofErr w:type="gramStart"/>
                            <w:r w:rsidRPr="009E1AAE">
                              <w:rPr>
                                <w:rFonts w:ascii="Times New Roman" w:hAnsi="Times New Roman"/>
                              </w:rPr>
                              <w:t>to</w:t>
                            </w:r>
                            <w:proofErr w:type="gramEnd"/>
                            <w:r w:rsidRPr="009E1AAE">
                              <w:rPr>
                                <w:rFonts w:ascii="Times New Roman" w:hAnsi="Times New Roman"/>
                              </w:rPr>
                              <w:tab/>
                              <w:t>mm/</w:t>
                            </w:r>
                            <w:proofErr w:type="spellStart"/>
                            <w:r w:rsidRPr="009E1AAE">
                              <w:rPr>
                                <w:rFonts w:ascii="Times New Roman" w:hAnsi="Times New Roman"/>
                              </w:rPr>
                              <w:t>dd</w:t>
                            </w:r>
                            <w:proofErr w:type="spellEnd"/>
                            <w:r w:rsidRPr="009E1AAE">
                              <w:rPr>
                                <w:rFonts w:ascii="Times New Roman" w:hAnsi="Times New Roman"/>
                              </w:rPr>
                              <w:t>/</w:t>
                            </w:r>
                            <w:proofErr w:type="spellStart"/>
                            <w:r w:rsidRPr="009E1AAE">
                              <w:rPr>
                                <w:rFonts w:ascii="Times New Roman" w:hAnsi="Times New Roman"/>
                              </w:rPr>
                              <w:t>yyyy</w:t>
                            </w:r>
                            <w:proofErr w:type="spellEnd"/>
                          </w:p>
                          <w:p w14:paraId="111DF6EE" w14:textId="77777777" w:rsidR="00484D0A" w:rsidRPr="00484D0A" w:rsidRDefault="00484D0A" w:rsidP="00484D0A">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1.9pt;margin-top:5.7pt;width:115.8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" strokecolor="black [3213]" strokeweight=".5pt">
                <v:textbox inset="2mm,0,2mm,0">
                  <w:txbxContent>
                    <w:p w14:paraId="439224E8" w14:textId="77777777" w:rsidR="00484D0A" w:rsidRPr="009E1AAE" w:rsidRDefault="00484D0A" w:rsidP="00484D0A">
                      <w:pPr>
                        <w:spacing w:line="0" w:lineRule="atLeast"/>
                        <w:jc w:val="left"/>
                        <w:rPr>
                          <w:rFonts w:ascii="Times New Roman" w:hAnsi="Times New Roman"/>
                        </w:rPr>
                      </w:pPr>
                      <w:proofErr w:type="gramStart"/>
                      <w:r w:rsidRPr="009E1AAE">
                        <w:rPr>
                          <w:rFonts w:ascii="Times New Roman" w:hAnsi="Times New Roman"/>
                        </w:rPr>
                        <w:t>from</w:t>
                      </w:r>
                      <w:proofErr w:type="gramEnd"/>
                      <w:r w:rsidRPr="009E1AAE">
                        <w:rPr>
                          <w:rFonts w:ascii="Times New Roman" w:hAnsi="Times New Roman"/>
                        </w:rPr>
                        <w:tab/>
                        <w:t>mm/</w:t>
                      </w:r>
                      <w:proofErr w:type="spellStart"/>
                      <w:r w:rsidRPr="009E1AAE">
                        <w:rPr>
                          <w:rFonts w:ascii="Times New Roman" w:hAnsi="Times New Roman"/>
                        </w:rPr>
                        <w:t>dd</w:t>
                      </w:r>
                      <w:proofErr w:type="spellEnd"/>
                      <w:r w:rsidRPr="009E1AAE">
                        <w:rPr>
                          <w:rFonts w:ascii="Times New Roman" w:hAnsi="Times New Roman"/>
                        </w:rPr>
                        <w:t>/</w:t>
                      </w:r>
                      <w:proofErr w:type="spellStart"/>
                      <w:r w:rsidRPr="009E1AAE">
                        <w:rPr>
                          <w:rFonts w:ascii="Times New Roman" w:hAnsi="Times New Roman"/>
                        </w:rPr>
                        <w:t>yyyy</w:t>
                      </w:r>
                      <w:proofErr w:type="spellEnd"/>
                    </w:p>
                    <w:p w14:paraId="589E9E30" w14:textId="77777777" w:rsidR="00484D0A" w:rsidRPr="009E1AAE" w:rsidRDefault="00484D0A" w:rsidP="00484D0A">
                      <w:pPr>
                        <w:spacing w:line="0" w:lineRule="atLeast"/>
                        <w:jc w:val="left"/>
                        <w:rPr>
                          <w:rFonts w:ascii="Times New Roman" w:hAnsi="Times New Roman"/>
                        </w:rPr>
                      </w:pPr>
                      <w:proofErr w:type="gramStart"/>
                      <w:r w:rsidRPr="009E1AAE">
                        <w:rPr>
                          <w:rFonts w:ascii="Times New Roman" w:hAnsi="Times New Roman"/>
                        </w:rPr>
                        <w:t>to</w:t>
                      </w:r>
                      <w:proofErr w:type="gramEnd"/>
                      <w:r w:rsidRPr="009E1AAE">
                        <w:rPr>
                          <w:rFonts w:ascii="Times New Roman" w:hAnsi="Times New Roman"/>
                        </w:rPr>
                        <w:tab/>
                        <w:t>mm/</w:t>
                      </w:r>
                      <w:proofErr w:type="spellStart"/>
                      <w:r w:rsidRPr="009E1AAE">
                        <w:rPr>
                          <w:rFonts w:ascii="Times New Roman" w:hAnsi="Times New Roman"/>
                        </w:rPr>
                        <w:t>dd</w:t>
                      </w:r>
                      <w:proofErr w:type="spellEnd"/>
                      <w:r w:rsidRPr="009E1AAE">
                        <w:rPr>
                          <w:rFonts w:ascii="Times New Roman" w:hAnsi="Times New Roman"/>
                        </w:rPr>
                        <w:t>/</w:t>
                      </w:r>
                      <w:proofErr w:type="spellStart"/>
                      <w:r w:rsidRPr="009E1AAE">
                        <w:rPr>
                          <w:rFonts w:ascii="Times New Roman" w:hAnsi="Times New Roman"/>
                        </w:rPr>
                        <w:t>yyyy</w:t>
                      </w:r>
                      <w:proofErr w:type="spellEnd"/>
                    </w:p>
                    <w:p w14:paraId="111DF6EE" w14:textId="77777777" w:rsidR="00484D0A" w:rsidRPr="00484D0A" w:rsidRDefault="00484D0A" w:rsidP="00484D0A">
                      <w:pPr>
                        <w:jc w:val="center"/>
                      </w:pPr>
                    </w:p>
                  </w:txbxContent>
                </v:textbox>
              </v:shape>
            </w:pict>
          </mc:Fallback>
        </mc:AlternateContent>
      </w:r>
    </w:p>
    <w:p w14:paraId="76077B47" w14:textId="26B150FE" w:rsidR="00A638E9" w:rsidRPr="00507AF1" w:rsidRDefault="00B078C0" w:rsidP="00A27B50">
      <w:pPr>
        <w:autoSpaceDE w:val="0"/>
        <w:autoSpaceDN w:val="0"/>
        <w:ind w:leftChars="900" w:left="1814"/>
        <w:rPr>
          <w:rFonts w:ascii="Times New Roman" w:hAnsi="Times New Roman"/>
          <w:kern w:val="0"/>
        </w:rPr>
      </w:pPr>
      <w:r w:rsidRPr="00507AF1">
        <w:rPr>
          <w:rFonts w:ascii="Times New Roman" w:hAnsi="Times New Roman"/>
          <w:kern w:val="0"/>
        </w:rPr>
        <w:t xml:space="preserve">Business report for the    </w:t>
      </w:r>
      <w:proofErr w:type="spellStart"/>
      <w:proofErr w:type="gramStart"/>
      <w:r w:rsidRPr="00507AF1">
        <w:rPr>
          <w:rFonts w:ascii="Times New Roman" w:hAnsi="Times New Roman"/>
          <w:kern w:val="0"/>
        </w:rPr>
        <w:t>th</w:t>
      </w:r>
      <w:proofErr w:type="spellEnd"/>
      <w:proofErr w:type="gramEnd"/>
      <w:r w:rsidRPr="00507AF1">
        <w:rPr>
          <w:rFonts w:ascii="Times New Roman" w:hAnsi="Times New Roman"/>
          <w:kern w:val="0"/>
        </w:rPr>
        <w:t xml:space="preserve"> Term</w:t>
      </w:r>
    </w:p>
    <w:p w14:paraId="18113B52" w14:textId="77777777" w:rsidR="00A638E9" w:rsidRPr="00507AF1" w:rsidRDefault="00A638E9" w:rsidP="00A27B50">
      <w:pPr>
        <w:pStyle w:val="OasysWin"/>
        <w:wordWrap/>
        <w:spacing w:line="240" w:lineRule="auto"/>
        <w:rPr>
          <w:rFonts w:ascii="Times New Roman" w:hAnsi="Times New Roman"/>
        </w:rPr>
      </w:pPr>
    </w:p>
    <w:p w14:paraId="681D7B40" w14:textId="08DB4AEC" w:rsidR="00A638E9" w:rsidRPr="00507AF1" w:rsidRDefault="00484D0A" w:rsidP="00A27B50">
      <w:pPr>
        <w:autoSpaceDE w:val="0"/>
        <w:autoSpaceDN w:val="0"/>
        <w:jc w:val="right"/>
        <w:rPr>
          <w:rFonts w:ascii="Times New Roman" w:hAnsi="Times New Roman"/>
          <w:kern w:val="0"/>
        </w:rPr>
      </w:pPr>
      <w:r w:rsidRPr="00507AF1">
        <w:rPr>
          <w:rFonts w:ascii="Times New Roman" w:hAnsi="Times New Roman"/>
          <w:kern w:val="0"/>
        </w:rPr>
        <w:t>mm/</w:t>
      </w:r>
      <w:proofErr w:type="spellStart"/>
      <w:r w:rsidRPr="00507AF1">
        <w:rPr>
          <w:rFonts w:ascii="Times New Roman" w:hAnsi="Times New Roman"/>
          <w:kern w:val="0"/>
        </w:rPr>
        <w:t>dd</w:t>
      </w:r>
      <w:proofErr w:type="spellEnd"/>
      <w:r w:rsidRPr="00507AF1">
        <w:rPr>
          <w:rFonts w:ascii="Times New Roman" w:hAnsi="Times New Roman"/>
          <w:kern w:val="0"/>
        </w:rPr>
        <w:t>/</w:t>
      </w:r>
      <w:proofErr w:type="spellStart"/>
      <w:r w:rsidRPr="00507AF1">
        <w:rPr>
          <w:rFonts w:ascii="Times New Roman" w:hAnsi="Times New Roman"/>
          <w:kern w:val="0"/>
        </w:rPr>
        <w:t>yyyy</w:t>
      </w:r>
      <w:proofErr w:type="spellEnd"/>
      <w:r w:rsidRPr="00507AF1">
        <w:rPr>
          <w:rFonts w:ascii="Times New Roman" w:hAnsi="Times New Roman"/>
          <w:kern w:val="0"/>
        </w:rPr>
        <w:t xml:space="preserve"> date submitted</w:t>
      </w:r>
    </w:p>
    <w:p w14:paraId="4E0E2482" w14:textId="5DC1D5B0" w:rsidR="00A638E9" w:rsidRPr="00507AF1" w:rsidRDefault="00484D0A" w:rsidP="00A27B50">
      <w:pPr>
        <w:autoSpaceDE w:val="0"/>
        <w:autoSpaceDN w:val="0"/>
        <w:ind w:leftChars="1400" w:left="2822"/>
        <w:rPr>
          <w:rFonts w:ascii="Times New Roman" w:hAnsi="Times New Roman"/>
          <w:kern w:val="0"/>
        </w:rPr>
      </w:pPr>
      <w:r w:rsidRPr="00507AF1">
        <w:rPr>
          <w:rFonts w:ascii="Times New Roman" w:hAnsi="Times New Roman"/>
          <w:kern w:val="0"/>
        </w:rPr>
        <w:t>Trade name or name</w:t>
      </w:r>
    </w:p>
    <w:p w14:paraId="0F9B7C66" w14:textId="69578623" w:rsidR="00A638E9" w:rsidRPr="00507AF1" w:rsidRDefault="00484D0A" w:rsidP="00A27B50">
      <w:pPr>
        <w:autoSpaceDE w:val="0"/>
        <w:autoSpaceDN w:val="0"/>
        <w:ind w:leftChars="1400" w:left="2822"/>
        <w:rPr>
          <w:rFonts w:ascii="Times New Roman" w:hAnsi="Times New Roman"/>
          <w:kern w:val="0"/>
        </w:rPr>
      </w:pPr>
      <w:r w:rsidRPr="00507AF1">
        <w:rPr>
          <w:rFonts w:ascii="Times New Roman" w:hAnsi="Times New Roman"/>
          <w:kern w:val="0"/>
        </w:rPr>
        <w:t>Location</w:t>
      </w:r>
    </w:p>
    <w:p w14:paraId="5B00217B" w14:textId="2CBABDF1" w:rsidR="00A638E9" w:rsidRPr="00507AF1" w:rsidRDefault="00484D0A" w:rsidP="00A27B50">
      <w:pPr>
        <w:autoSpaceDE w:val="0"/>
        <w:autoSpaceDN w:val="0"/>
        <w:ind w:leftChars="1400" w:left="2822"/>
        <w:rPr>
          <w:rFonts w:ascii="Times New Roman" w:hAnsi="Times New Roman"/>
          <w:kern w:val="0"/>
        </w:rPr>
      </w:pPr>
      <w:r w:rsidRPr="00507AF1">
        <w:rPr>
          <w:rFonts w:ascii="Times New Roman" w:hAnsi="Times New Roman"/>
          <w:kern w:val="0"/>
        </w:rPr>
        <w:t>Title and name of the representative</w:t>
      </w:r>
    </w:p>
    <w:p w14:paraId="2F115004" w14:textId="73C65D1A" w:rsidR="00434237" w:rsidRPr="00507AF1" w:rsidRDefault="00434237" w:rsidP="00A27B50">
      <w:pPr>
        <w:rPr>
          <w:rFonts w:ascii="Times New Roman" w:hAnsi="Times New Roman"/>
          <w:kern w:val="0"/>
        </w:rPr>
      </w:pPr>
    </w:p>
    <w:p w14:paraId="4637653F" w14:textId="79499BA1" w:rsidR="00434237" w:rsidRPr="00507AF1" w:rsidRDefault="001166F4" w:rsidP="00A27B50">
      <w:pPr>
        <w:ind w:leftChars="100" w:left="202"/>
        <w:rPr>
          <w:rFonts w:ascii="Times New Roman" w:hAnsi="Times New Roman"/>
          <w:szCs w:val="21"/>
        </w:rPr>
      </w:pPr>
      <w:r w:rsidRPr="00507AF1">
        <w:rPr>
          <w:rFonts w:ascii="Times New Roman" w:hAnsi="Times New Roman"/>
          <w:szCs w:val="21"/>
        </w:rPr>
        <w:t>(</w:t>
      </w:r>
      <w:r w:rsidR="00484D0A" w:rsidRPr="00507AF1">
        <w:rPr>
          <w:rFonts w:ascii="Times New Roman" w:hAnsi="Times New Roman"/>
          <w:szCs w:val="21"/>
        </w:rPr>
        <w:t>Notes</w:t>
      </w:r>
      <w:r w:rsidRPr="00507AF1">
        <w:rPr>
          <w:rFonts w:ascii="Times New Roman" w:hAnsi="Times New Roman"/>
          <w:szCs w:val="21"/>
        </w:rPr>
        <w:t>)</w:t>
      </w:r>
    </w:p>
    <w:p w14:paraId="5633F9C7" w14:textId="2F1C7380" w:rsidR="00434237" w:rsidRPr="00507AF1" w:rsidRDefault="00484D0A" w:rsidP="00A27B50">
      <w:pPr>
        <w:ind w:leftChars="200" w:left="554" w:hangingChars="75" w:hanging="151"/>
        <w:rPr>
          <w:rFonts w:ascii="Times New Roman" w:hAnsi="Times New Roman"/>
          <w:szCs w:val="21"/>
        </w:rPr>
      </w:pPr>
      <w:r w:rsidRPr="00507AF1">
        <w:rPr>
          <w:rFonts w:ascii="Times New Roman" w:hAnsi="Times New Roman"/>
          <w:szCs w:val="21"/>
        </w:rPr>
        <w:t>1 When submitting a business report in writing, the representative shall affix the seal together with the name and the title of the representative. However, if there are unavoidable circumstances, the representative may sign the form.</w:t>
      </w:r>
    </w:p>
    <w:p w14:paraId="2302239B" w14:textId="054E13B1" w:rsidR="00692106" w:rsidRPr="00507AF1" w:rsidRDefault="00484D0A" w:rsidP="00A27B50">
      <w:pPr>
        <w:ind w:leftChars="200" w:left="554" w:hangingChars="75" w:hanging="151"/>
        <w:rPr>
          <w:rFonts w:ascii="Times New Roman" w:hAnsi="Times New Roman"/>
          <w:szCs w:val="21"/>
        </w:rPr>
      </w:pPr>
      <w:r w:rsidRPr="00507AF1">
        <w:rPr>
          <w:rFonts w:ascii="Times New Roman" w:hAnsi="Times New Roman"/>
          <w:szCs w:val="21"/>
        </w:rPr>
        <w:t>2 A person who submitted an application for registration in accordance with Article 66-51, paragraph 1 of the Act or a notification pursuant to the provisions of Article 66-54, paragraph 1 of the Act, stating together with the name before marriage, may state the name together in parentheses in the column of "Title and name of the representative ", or state only the name, until the notification of the change of the name.</w:t>
      </w:r>
    </w:p>
    <w:p w14:paraId="241CC2C2" w14:textId="20E8C280" w:rsidR="00A638E9" w:rsidRPr="00507AF1" w:rsidRDefault="00484D0A" w:rsidP="00096DEE">
      <w:pPr>
        <w:autoSpaceDE w:val="0"/>
        <w:autoSpaceDN w:val="0"/>
        <w:outlineLvl w:val="0"/>
        <w:rPr>
          <w:rFonts w:ascii="Times New Roman" w:hAnsi="Times New Roman"/>
          <w:kern w:val="0"/>
        </w:rPr>
      </w:pPr>
      <w:r w:rsidRPr="00507AF1">
        <w:rPr>
          <w:rFonts w:ascii="Times New Roman" w:hAnsi="Times New Roman"/>
          <w:kern w:val="0"/>
        </w:rPr>
        <w:t>1 Status of the business</w:t>
      </w:r>
    </w:p>
    <w:p w14:paraId="3D512CFA" w14:textId="77777777" w:rsidR="00484D0A" w:rsidRPr="00507AF1" w:rsidRDefault="00484D0A"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(1) Registration date and registration number</w:t>
      </w:r>
    </w:p>
    <w:p w14:paraId="02F6C7F6" w14:textId="7850778C" w:rsidR="00A638E9" w:rsidRPr="00507AF1" w:rsidRDefault="00484D0A" w:rsidP="00A27B50">
      <w:pPr>
        <w:autoSpaceDE w:val="0"/>
        <w:autoSpaceDN w:val="0"/>
        <w:ind w:leftChars="250" w:left="504"/>
        <w:rPr>
          <w:rFonts w:ascii="Times New Roman" w:hAnsi="Times New Roman"/>
          <w:kern w:val="0"/>
        </w:rPr>
      </w:pPr>
      <w:proofErr w:type="gramStart"/>
      <w:r w:rsidRPr="00507AF1">
        <w:rPr>
          <w:rFonts w:ascii="Times New Roman" w:hAnsi="Times New Roman"/>
          <w:kern w:val="0"/>
        </w:rPr>
        <w:t>mm/</w:t>
      </w:r>
      <w:proofErr w:type="spellStart"/>
      <w:r w:rsidRPr="00507AF1">
        <w:rPr>
          <w:rFonts w:ascii="Times New Roman" w:hAnsi="Times New Roman"/>
          <w:kern w:val="0"/>
        </w:rPr>
        <w:t>dd</w:t>
      </w:r>
      <w:proofErr w:type="spellEnd"/>
      <w:r w:rsidRPr="00507AF1">
        <w:rPr>
          <w:rFonts w:ascii="Times New Roman" w:hAnsi="Times New Roman"/>
          <w:kern w:val="0"/>
        </w:rPr>
        <w:t>/</w:t>
      </w:r>
      <w:proofErr w:type="spellStart"/>
      <w:r w:rsidRPr="00507AF1">
        <w:rPr>
          <w:rFonts w:ascii="Times New Roman" w:hAnsi="Times New Roman"/>
          <w:kern w:val="0"/>
        </w:rPr>
        <w:t>yyyy</w:t>
      </w:r>
      <w:proofErr w:type="spellEnd"/>
      <w:proofErr w:type="gramEnd"/>
      <w:r w:rsidR="00C73C36" w:rsidRPr="00507AF1">
        <w:rPr>
          <w:rFonts w:ascii="Times New Roman" w:hAnsi="Times New Roman"/>
          <w:kern w:val="0"/>
        </w:rPr>
        <w:t xml:space="preserve"> </w:t>
      </w:r>
      <w:r w:rsidRPr="00507AF1">
        <w:rPr>
          <w:rFonts w:ascii="Times New Roman" w:hAnsi="Times New Roman"/>
          <w:kern w:val="0"/>
        </w:rPr>
        <w:t>(     Local Finance Bureau (HST) No.     )</w:t>
      </w:r>
    </w:p>
    <w:p w14:paraId="5061CCB5" w14:textId="38A7E475" w:rsidR="00A638E9" w:rsidRPr="00507AF1" w:rsidRDefault="00484D0A"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(2) The Financial Instruments Exchange, etc. pertaining to the High-Speed Trading</w:t>
      </w:r>
    </w:p>
    <w:p w14:paraId="60B5A11B" w14:textId="77777777" w:rsidR="00484D0A" w:rsidRPr="00507AF1" w:rsidRDefault="00484D0A"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(3) Outline of the business for the current fiscal year</w:t>
      </w:r>
    </w:p>
    <w:p w14:paraId="6C912A8E" w14:textId="32F27BD3" w:rsidR="00A638E9" w:rsidRPr="00507AF1" w:rsidRDefault="00484D0A"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(4) Summary of resolutions of shareholders meeting</w:t>
      </w:r>
    </w:p>
    <w:p w14:paraId="181A7629" w14:textId="51E5C1F2" w:rsidR="00A638E9" w:rsidRPr="00507AF1" w:rsidRDefault="00484D0A"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(5) Status of the officers and employees</w:t>
      </w:r>
    </w:p>
    <w:p w14:paraId="4A33BE03" w14:textId="7AE0F2A5" w:rsidR="00A638E9" w:rsidRPr="00507AF1" w:rsidRDefault="00484D0A" w:rsidP="00096DEE">
      <w:pPr>
        <w:autoSpaceDE w:val="0"/>
        <w:autoSpaceDN w:val="0"/>
        <w:ind w:leftChars="200" w:left="705" w:hangingChars="150" w:hanging="302"/>
        <w:outlineLvl w:val="2"/>
        <w:rPr>
          <w:rFonts w:ascii="Times New Roman" w:hAnsi="Times New Roman"/>
          <w:kern w:val="0"/>
        </w:rPr>
      </w:pPr>
      <w:r w:rsidRPr="00507AF1">
        <w:rPr>
          <w:rFonts w:ascii="Times New Roman" w:hAnsi="Times New Roman"/>
          <w:kern w:val="0"/>
        </w:rPr>
        <w:t>(</w:t>
      </w:r>
      <w:proofErr w:type="spellStart"/>
      <w:r w:rsidRPr="00507AF1">
        <w:rPr>
          <w:rFonts w:ascii="Times New Roman" w:hAnsi="Times New Roman"/>
          <w:kern w:val="0"/>
        </w:rPr>
        <w:t>i</w:t>
      </w:r>
      <w:proofErr w:type="spellEnd"/>
      <w:r w:rsidRPr="00507AF1">
        <w:rPr>
          <w:rFonts w:ascii="Times New Roman" w:hAnsi="Times New Roman"/>
          <w:kern w:val="0"/>
        </w:rPr>
        <w:t>) Total number of officers and employees</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63"/>
        <w:gridCol w:w="1705"/>
        <w:gridCol w:w="1706"/>
        <w:gridCol w:w="1705"/>
        <w:gridCol w:w="1706"/>
      </w:tblGrid>
      <w:tr w:rsidR="00A638E9" w:rsidRPr="00507AF1" w14:paraId="6CAC9746" w14:textId="77777777" w:rsidTr="00A27B50">
        <w:trPr>
          <w:cantSplit/>
        </w:trPr>
        <w:tc>
          <w:tcPr>
            <w:tcW w:w="1763" w:type="dxa"/>
            <w:vMerge w:val="restart"/>
            <w:vAlign w:val="center"/>
          </w:tcPr>
          <w:p w14:paraId="3E0D5EFE" w14:textId="77777777" w:rsidR="00A638E9" w:rsidRPr="00507AF1" w:rsidRDefault="00A638E9" w:rsidP="00096DEE">
            <w:pPr>
              <w:autoSpaceDE w:val="0"/>
              <w:autoSpaceDN w:val="0"/>
              <w:jc w:val="center"/>
              <w:rPr>
                <w:rFonts w:ascii="Times New Roman" w:hAnsi="Times New Roman"/>
                <w:kern w:val="0"/>
              </w:rPr>
            </w:pPr>
          </w:p>
        </w:tc>
        <w:tc>
          <w:tcPr>
            <w:tcW w:w="1705" w:type="dxa"/>
            <w:vMerge w:val="restart"/>
            <w:tcBorders>
              <w:right w:val="nil"/>
            </w:tcBorders>
            <w:vAlign w:val="center"/>
          </w:tcPr>
          <w:p w14:paraId="22021150" w14:textId="1C3F5603" w:rsidR="00A638E9" w:rsidRPr="00507AF1" w:rsidRDefault="00484D0A" w:rsidP="00096DEE">
            <w:pPr>
              <w:autoSpaceDE w:val="0"/>
              <w:autoSpaceDN w:val="0"/>
              <w:jc w:val="center"/>
              <w:rPr>
                <w:rFonts w:ascii="Times New Roman" w:hAnsi="Times New Roman"/>
                <w:kern w:val="0"/>
              </w:rPr>
            </w:pPr>
            <w:r w:rsidRPr="00507AF1">
              <w:rPr>
                <w:rFonts w:ascii="Times New Roman" w:hAnsi="Times New Roman"/>
                <w:kern w:val="0"/>
              </w:rPr>
              <w:t>Officers</w:t>
            </w:r>
          </w:p>
        </w:tc>
        <w:tc>
          <w:tcPr>
            <w:tcW w:w="1706" w:type="dxa"/>
            <w:tcBorders>
              <w:left w:val="nil"/>
            </w:tcBorders>
            <w:vAlign w:val="center"/>
          </w:tcPr>
          <w:p w14:paraId="445EF823" w14:textId="77777777" w:rsidR="00A638E9" w:rsidRPr="00507AF1" w:rsidRDefault="00A638E9" w:rsidP="00096DEE">
            <w:pPr>
              <w:autoSpaceDE w:val="0"/>
              <w:autoSpaceDN w:val="0"/>
              <w:jc w:val="center"/>
              <w:rPr>
                <w:rFonts w:ascii="Times New Roman" w:hAnsi="Times New Roman"/>
                <w:kern w:val="0"/>
              </w:rPr>
            </w:pPr>
          </w:p>
        </w:tc>
        <w:tc>
          <w:tcPr>
            <w:tcW w:w="1705" w:type="dxa"/>
            <w:vMerge w:val="restart"/>
            <w:vAlign w:val="center"/>
          </w:tcPr>
          <w:p w14:paraId="0A623AE6" w14:textId="2C2E7ABA" w:rsidR="00A638E9" w:rsidRPr="00507AF1" w:rsidRDefault="00484D0A" w:rsidP="00096DEE">
            <w:pPr>
              <w:autoSpaceDE w:val="0"/>
              <w:autoSpaceDN w:val="0"/>
              <w:jc w:val="center"/>
              <w:rPr>
                <w:rFonts w:ascii="Times New Roman" w:hAnsi="Times New Roman"/>
                <w:kern w:val="0"/>
              </w:rPr>
            </w:pPr>
            <w:r w:rsidRPr="00507AF1">
              <w:rPr>
                <w:rFonts w:ascii="Times New Roman" w:hAnsi="Times New Roman"/>
                <w:kern w:val="0"/>
              </w:rPr>
              <w:t>Employees</w:t>
            </w:r>
          </w:p>
        </w:tc>
        <w:tc>
          <w:tcPr>
            <w:tcW w:w="1706" w:type="dxa"/>
            <w:vMerge w:val="restart"/>
            <w:vAlign w:val="center"/>
          </w:tcPr>
          <w:p w14:paraId="757A3768" w14:textId="307E538F" w:rsidR="00A638E9" w:rsidRPr="00507AF1" w:rsidRDefault="00484D0A" w:rsidP="00096DEE">
            <w:pPr>
              <w:autoSpaceDE w:val="0"/>
              <w:autoSpaceDN w:val="0"/>
              <w:jc w:val="center"/>
              <w:rPr>
                <w:rFonts w:ascii="Times New Roman" w:hAnsi="Times New Roman"/>
                <w:kern w:val="0"/>
              </w:rPr>
            </w:pPr>
            <w:r w:rsidRPr="00507AF1">
              <w:rPr>
                <w:rFonts w:ascii="Times New Roman" w:hAnsi="Times New Roman"/>
                <w:kern w:val="0"/>
              </w:rPr>
              <w:t>Total</w:t>
            </w:r>
          </w:p>
        </w:tc>
      </w:tr>
      <w:tr w:rsidR="00A638E9" w:rsidRPr="00507AF1" w14:paraId="533C181B" w14:textId="77777777" w:rsidTr="00A27B50">
        <w:trPr>
          <w:cantSplit/>
        </w:trPr>
        <w:tc>
          <w:tcPr>
            <w:tcW w:w="1763" w:type="dxa"/>
            <w:vMerge/>
            <w:tcBorders>
              <w:bottom w:val="single" w:sz="4" w:space="0" w:color="auto"/>
            </w:tcBorders>
          </w:tcPr>
          <w:p w14:paraId="34345A6E" w14:textId="77777777" w:rsidR="00A638E9" w:rsidRPr="00507AF1" w:rsidRDefault="00A638E9" w:rsidP="00096DEE">
            <w:pPr>
              <w:autoSpaceDE w:val="0"/>
              <w:autoSpaceDN w:val="0"/>
              <w:jc w:val="center"/>
              <w:rPr>
                <w:rFonts w:ascii="Times New Roman" w:hAnsi="Times New Roman"/>
                <w:kern w:val="0"/>
              </w:rPr>
            </w:pPr>
          </w:p>
        </w:tc>
        <w:tc>
          <w:tcPr>
            <w:tcW w:w="1705" w:type="dxa"/>
            <w:vMerge/>
            <w:tcBorders>
              <w:bottom w:val="single" w:sz="4" w:space="0" w:color="auto"/>
            </w:tcBorders>
          </w:tcPr>
          <w:p w14:paraId="577E0D7E" w14:textId="77777777" w:rsidR="00A638E9" w:rsidRPr="00507AF1" w:rsidRDefault="00A638E9" w:rsidP="00096DEE">
            <w:pPr>
              <w:autoSpaceDE w:val="0"/>
              <w:autoSpaceDN w:val="0"/>
              <w:jc w:val="center"/>
              <w:rPr>
                <w:rFonts w:ascii="Times New Roman" w:hAnsi="Times New Roman"/>
                <w:kern w:val="0"/>
              </w:rPr>
            </w:pPr>
          </w:p>
        </w:tc>
        <w:tc>
          <w:tcPr>
            <w:tcW w:w="1706" w:type="dxa"/>
            <w:tcBorders>
              <w:bottom w:val="single" w:sz="4" w:space="0" w:color="auto"/>
            </w:tcBorders>
            <w:vAlign w:val="center"/>
          </w:tcPr>
          <w:p w14:paraId="19D88B52" w14:textId="191908EB" w:rsidR="00A638E9" w:rsidRPr="00507AF1" w:rsidRDefault="00484D0A" w:rsidP="00096DEE">
            <w:pPr>
              <w:autoSpaceDE w:val="0"/>
              <w:autoSpaceDN w:val="0"/>
              <w:jc w:val="center"/>
              <w:rPr>
                <w:rFonts w:ascii="Times New Roman" w:hAnsi="Times New Roman"/>
                <w:kern w:val="0"/>
              </w:rPr>
            </w:pPr>
            <w:r w:rsidRPr="00507AF1">
              <w:rPr>
                <w:rFonts w:ascii="Times New Roman" w:hAnsi="Times New Roman"/>
                <w:kern w:val="0"/>
              </w:rPr>
              <w:t xml:space="preserve">of which are </w:t>
            </w:r>
            <w:r w:rsidR="00621E2C" w:rsidRPr="00507AF1">
              <w:rPr>
                <w:rFonts w:ascii="Times New Roman" w:hAnsi="Times New Roman"/>
                <w:kern w:val="0"/>
              </w:rPr>
              <w:br/>
            </w:r>
            <w:r w:rsidRPr="00507AF1">
              <w:rPr>
                <w:rFonts w:ascii="Times New Roman" w:hAnsi="Times New Roman"/>
                <w:kern w:val="0"/>
              </w:rPr>
              <w:t>part-time</w:t>
            </w:r>
          </w:p>
        </w:tc>
        <w:tc>
          <w:tcPr>
            <w:tcW w:w="1705" w:type="dxa"/>
            <w:vMerge/>
            <w:tcBorders>
              <w:bottom w:val="single" w:sz="4" w:space="0" w:color="auto"/>
            </w:tcBorders>
          </w:tcPr>
          <w:p w14:paraId="23657586" w14:textId="77777777" w:rsidR="00A638E9" w:rsidRPr="00507AF1" w:rsidRDefault="00A638E9" w:rsidP="00096DEE">
            <w:pPr>
              <w:autoSpaceDE w:val="0"/>
              <w:autoSpaceDN w:val="0"/>
              <w:jc w:val="center"/>
              <w:rPr>
                <w:rFonts w:ascii="Times New Roman" w:hAnsi="Times New Roman"/>
                <w:kern w:val="0"/>
              </w:rPr>
            </w:pPr>
          </w:p>
        </w:tc>
        <w:tc>
          <w:tcPr>
            <w:tcW w:w="1706" w:type="dxa"/>
            <w:vMerge/>
            <w:tcBorders>
              <w:bottom w:val="single" w:sz="4" w:space="0" w:color="auto"/>
            </w:tcBorders>
          </w:tcPr>
          <w:p w14:paraId="065A5A05" w14:textId="77777777" w:rsidR="00A638E9" w:rsidRPr="00507AF1" w:rsidRDefault="00A638E9" w:rsidP="00096DEE">
            <w:pPr>
              <w:autoSpaceDE w:val="0"/>
              <w:autoSpaceDN w:val="0"/>
              <w:jc w:val="center"/>
              <w:rPr>
                <w:rFonts w:ascii="Times New Roman" w:hAnsi="Times New Roman"/>
                <w:kern w:val="0"/>
              </w:rPr>
            </w:pPr>
          </w:p>
        </w:tc>
      </w:tr>
      <w:tr w:rsidR="00A638E9" w:rsidRPr="00507AF1" w14:paraId="30B56142" w14:textId="77777777" w:rsidTr="0011670A">
        <w:trPr>
          <w:cantSplit/>
          <w:trHeight w:val="567"/>
        </w:trPr>
        <w:tc>
          <w:tcPr>
            <w:tcW w:w="1763" w:type="dxa"/>
            <w:tcBorders>
              <w:bottom w:val="single" w:sz="4" w:space="0" w:color="auto"/>
            </w:tcBorders>
            <w:vAlign w:val="center"/>
          </w:tcPr>
          <w:p w14:paraId="437596AE" w14:textId="010351D5" w:rsidR="00A638E9" w:rsidRPr="00507AF1" w:rsidRDefault="00484D0A" w:rsidP="00096DEE">
            <w:pPr>
              <w:autoSpaceDE w:val="0"/>
              <w:autoSpaceDN w:val="0"/>
              <w:jc w:val="center"/>
              <w:rPr>
                <w:rFonts w:ascii="Times New Roman" w:hAnsi="Times New Roman"/>
                <w:kern w:val="0"/>
              </w:rPr>
            </w:pPr>
            <w:r w:rsidRPr="00507AF1">
              <w:rPr>
                <w:rFonts w:ascii="Times New Roman" w:hAnsi="Times New Roman"/>
                <w:kern w:val="0"/>
              </w:rPr>
              <w:t>Total</w:t>
            </w:r>
          </w:p>
        </w:tc>
        <w:tc>
          <w:tcPr>
            <w:tcW w:w="1705" w:type="dxa"/>
            <w:tcBorders>
              <w:bottom w:val="single" w:sz="4" w:space="0" w:color="auto"/>
            </w:tcBorders>
            <w:vAlign w:val="center"/>
          </w:tcPr>
          <w:p w14:paraId="11226702" w14:textId="350322AB" w:rsidR="00A638E9" w:rsidRPr="00507AF1" w:rsidRDefault="00A638E9" w:rsidP="00096DEE">
            <w:pPr>
              <w:autoSpaceDE w:val="0"/>
              <w:autoSpaceDN w:val="0"/>
              <w:jc w:val="center"/>
              <w:rPr>
                <w:rFonts w:ascii="Times New Roman" w:hAnsi="Times New Roman"/>
                <w:kern w:val="0"/>
              </w:rPr>
            </w:pPr>
          </w:p>
        </w:tc>
        <w:tc>
          <w:tcPr>
            <w:tcW w:w="1706" w:type="dxa"/>
            <w:tcBorders>
              <w:bottom w:val="single" w:sz="4" w:space="0" w:color="auto"/>
            </w:tcBorders>
            <w:vAlign w:val="center"/>
          </w:tcPr>
          <w:p w14:paraId="6FD66A60" w14:textId="27564E36" w:rsidR="00A638E9" w:rsidRPr="00507AF1" w:rsidRDefault="00A638E9" w:rsidP="00096DEE">
            <w:pPr>
              <w:autoSpaceDE w:val="0"/>
              <w:autoSpaceDN w:val="0"/>
              <w:jc w:val="center"/>
              <w:rPr>
                <w:rFonts w:ascii="Times New Roman" w:hAnsi="Times New Roman"/>
                <w:kern w:val="0"/>
              </w:rPr>
            </w:pPr>
          </w:p>
        </w:tc>
        <w:tc>
          <w:tcPr>
            <w:tcW w:w="1705" w:type="dxa"/>
            <w:tcBorders>
              <w:bottom w:val="single" w:sz="4" w:space="0" w:color="auto"/>
            </w:tcBorders>
            <w:vAlign w:val="center"/>
          </w:tcPr>
          <w:p w14:paraId="0FBBDCFD" w14:textId="47ABDD51" w:rsidR="00A638E9" w:rsidRPr="00507AF1" w:rsidRDefault="00A638E9" w:rsidP="00096DEE">
            <w:pPr>
              <w:autoSpaceDE w:val="0"/>
              <w:autoSpaceDN w:val="0"/>
              <w:jc w:val="center"/>
              <w:rPr>
                <w:rFonts w:ascii="Times New Roman" w:hAnsi="Times New Roman"/>
                <w:kern w:val="0"/>
              </w:rPr>
            </w:pPr>
          </w:p>
        </w:tc>
        <w:tc>
          <w:tcPr>
            <w:tcW w:w="1706" w:type="dxa"/>
            <w:tcBorders>
              <w:bottom w:val="single" w:sz="4" w:space="0" w:color="auto"/>
            </w:tcBorders>
            <w:vAlign w:val="center"/>
          </w:tcPr>
          <w:p w14:paraId="35198FFB" w14:textId="77670EB3" w:rsidR="00A638E9" w:rsidRPr="00507AF1" w:rsidRDefault="00A638E9" w:rsidP="00096DEE">
            <w:pPr>
              <w:autoSpaceDE w:val="0"/>
              <w:autoSpaceDN w:val="0"/>
              <w:jc w:val="center"/>
              <w:rPr>
                <w:rFonts w:ascii="Times New Roman" w:hAnsi="Times New Roman"/>
                <w:kern w:val="0"/>
              </w:rPr>
            </w:pPr>
          </w:p>
        </w:tc>
      </w:tr>
    </w:tbl>
    <w:p w14:paraId="3960E8FC" w14:textId="52E400A6" w:rsidR="00A638E9" w:rsidRPr="00507AF1" w:rsidRDefault="00484D0A" w:rsidP="00096DEE">
      <w:pPr>
        <w:autoSpaceDE w:val="0"/>
        <w:autoSpaceDN w:val="0"/>
        <w:ind w:leftChars="200" w:left="705" w:hangingChars="150" w:hanging="302"/>
        <w:outlineLvl w:val="2"/>
        <w:rPr>
          <w:rFonts w:ascii="Times New Roman" w:hAnsi="Times New Roman"/>
          <w:kern w:val="0"/>
        </w:rPr>
      </w:pPr>
      <w:r w:rsidRPr="00507AF1">
        <w:rPr>
          <w:rFonts w:ascii="Times New Roman" w:hAnsi="Times New Roman"/>
          <w:kern w:val="0"/>
        </w:rPr>
        <w:t xml:space="preserve">(ii) Status of the </w:t>
      </w:r>
      <w:r w:rsidR="00F16533" w:rsidRPr="00507AF1">
        <w:rPr>
          <w:rFonts w:ascii="Times New Roman" w:hAnsi="Times New Roman"/>
          <w:kern w:val="0"/>
        </w:rPr>
        <w:t>o</w:t>
      </w:r>
      <w:r w:rsidRPr="00507AF1">
        <w:rPr>
          <w:rFonts w:ascii="Times New Roman" w:hAnsi="Times New Roman"/>
          <w:kern w:val="0"/>
        </w:rPr>
        <w:t>fficers</w:t>
      </w:r>
    </w:p>
    <w:tbl>
      <w:tblPr>
        <w:tblW w:w="8567" w:type="dxa"/>
        <w:tblInd w:w="518" w:type="dxa"/>
        <w:tblLayout w:type="fixed"/>
        <w:tblCellMar>
          <w:left w:w="85" w:type="dxa"/>
          <w:right w:w="85" w:type="dxa"/>
        </w:tblCellMar>
        <w:tblLook w:val="0000" w:firstRow="0" w:lastRow="0" w:firstColumn="0" w:lastColumn="0" w:noHBand="0" w:noVBand="0"/>
      </w:tblPr>
      <w:tblGrid>
        <w:gridCol w:w="3323"/>
        <w:gridCol w:w="5244"/>
      </w:tblGrid>
      <w:tr w:rsidR="00096DEE" w:rsidRPr="00507AF1" w14:paraId="4CB1949F" w14:textId="77777777" w:rsidTr="0011670A">
        <w:trPr>
          <w:cantSplit/>
          <w:trHeight w:val="491"/>
        </w:trPr>
        <w:tc>
          <w:tcPr>
            <w:tcW w:w="3323" w:type="dxa"/>
            <w:tcBorders>
              <w:top w:val="single" w:sz="4" w:space="0" w:color="auto"/>
              <w:left w:val="single" w:sz="4" w:space="0" w:color="auto"/>
              <w:bottom w:val="single" w:sz="4" w:space="0" w:color="auto"/>
              <w:right w:val="single" w:sz="4" w:space="0" w:color="auto"/>
            </w:tcBorders>
            <w:vAlign w:val="center"/>
          </w:tcPr>
          <w:p w14:paraId="4C111557" w14:textId="0815570C" w:rsidR="00096DEE" w:rsidRPr="00507AF1" w:rsidRDefault="00096DEE" w:rsidP="00096DEE">
            <w:pPr>
              <w:autoSpaceDE w:val="0"/>
              <w:autoSpaceDN w:val="0"/>
              <w:jc w:val="center"/>
              <w:rPr>
                <w:rFonts w:ascii="Times New Roman" w:hAnsi="Times New Roman"/>
                <w:kern w:val="0"/>
              </w:rPr>
            </w:pPr>
            <w:r w:rsidRPr="00507AF1">
              <w:rPr>
                <w:rFonts w:ascii="Times New Roman" w:hAnsi="Times New Roman"/>
              </w:rPr>
              <w:t>Title</w:t>
            </w:r>
          </w:p>
        </w:tc>
        <w:tc>
          <w:tcPr>
            <w:tcW w:w="5244" w:type="dxa"/>
            <w:tcBorders>
              <w:top w:val="single" w:sz="4" w:space="0" w:color="auto"/>
              <w:left w:val="nil"/>
              <w:bottom w:val="single" w:sz="4" w:space="0" w:color="auto"/>
              <w:right w:val="single" w:sz="4" w:space="0" w:color="auto"/>
            </w:tcBorders>
            <w:vAlign w:val="center"/>
          </w:tcPr>
          <w:p w14:paraId="466C8831" w14:textId="35B92C85" w:rsidR="00096DEE" w:rsidRPr="00507AF1" w:rsidRDefault="00096DEE" w:rsidP="00096DEE">
            <w:pPr>
              <w:autoSpaceDE w:val="0"/>
              <w:autoSpaceDN w:val="0"/>
              <w:jc w:val="center"/>
              <w:rPr>
                <w:rFonts w:ascii="Times New Roman" w:hAnsi="Times New Roman"/>
                <w:kern w:val="0"/>
              </w:rPr>
            </w:pPr>
            <w:r w:rsidRPr="00507AF1">
              <w:rPr>
                <w:rFonts w:ascii="Times New Roman" w:hAnsi="Times New Roman"/>
              </w:rPr>
              <w:t>Name</w:t>
            </w:r>
          </w:p>
        </w:tc>
      </w:tr>
      <w:tr w:rsidR="00096DEE" w:rsidRPr="00507AF1" w14:paraId="5FEF6FDA" w14:textId="77777777" w:rsidTr="0011670A">
        <w:trPr>
          <w:cantSplit/>
          <w:trHeight w:val="555"/>
        </w:trPr>
        <w:tc>
          <w:tcPr>
            <w:tcW w:w="3323" w:type="dxa"/>
            <w:tcBorders>
              <w:top w:val="single" w:sz="4" w:space="0" w:color="auto"/>
              <w:left w:val="single" w:sz="4" w:space="0" w:color="auto"/>
              <w:bottom w:val="single" w:sz="4" w:space="0" w:color="auto"/>
              <w:right w:val="single" w:sz="4" w:space="0" w:color="auto"/>
            </w:tcBorders>
            <w:vAlign w:val="center"/>
          </w:tcPr>
          <w:p w14:paraId="041D251F" w14:textId="77777777" w:rsidR="00096DEE" w:rsidRPr="00507AF1" w:rsidRDefault="00096DEE" w:rsidP="00096DEE">
            <w:pPr>
              <w:autoSpaceDE w:val="0"/>
              <w:autoSpaceDN w:val="0"/>
              <w:rPr>
                <w:rFonts w:ascii="Times New Roman" w:hAnsi="Times New Roman"/>
                <w:kern w:val="0"/>
              </w:rPr>
            </w:pPr>
          </w:p>
        </w:tc>
        <w:tc>
          <w:tcPr>
            <w:tcW w:w="5244" w:type="dxa"/>
            <w:tcBorders>
              <w:top w:val="single" w:sz="4" w:space="0" w:color="auto"/>
              <w:left w:val="nil"/>
              <w:bottom w:val="single" w:sz="4" w:space="0" w:color="auto"/>
              <w:right w:val="single" w:sz="4" w:space="0" w:color="auto"/>
            </w:tcBorders>
            <w:vAlign w:val="center"/>
          </w:tcPr>
          <w:p w14:paraId="6D25D87F" w14:textId="77777777" w:rsidR="00096DEE" w:rsidRPr="00507AF1" w:rsidRDefault="00096DEE" w:rsidP="00096DEE">
            <w:pPr>
              <w:autoSpaceDE w:val="0"/>
              <w:autoSpaceDN w:val="0"/>
              <w:rPr>
                <w:rFonts w:ascii="Times New Roman" w:hAnsi="Times New Roman"/>
                <w:kern w:val="0"/>
              </w:rPr>
            </w:pPr>
          </w:p>
        </w:tc>
      </w:tr>
    </w:tbl>
    <w:p w14:paraId="539F62EA" w14:textId="714BA9B1" w:rsidR="00F76C5D" w:rsidRPr="00507AF1" w:rsidRDefault="005A1433" w:rsidP="00096DEE">
      <w:pPr>
        <w:autoSpaceDE w:val="0"/>
        <w:autoSpaceDN w:val="0"/>
        <w:ind w:leftChars="200" w:left="705" w:hangingChars="150" w:hanging="302"/>
        <w:outlineLvl w:val="2"/>
        <w:rPr>
          <w:rFonts w:ascii="Times New Roman" w:hAnsi="Times New Roman"/>
          <w:kern w:val="0"/>
        </w:rPr>
      </w:pPr>
      <w:r w:rsidRPr="00507AF1">
        <w:rPr>
          <w:rFonts w:ascii="Times New Roman" w:hAnsi="Times New Roman"/>
          <w:kern w:val="0"/>
        </w:rPr>
        <w:t>(iii) Status of the representative in Japan or the agent in Japan</w:t>
      </w:r>
    </w:p>
    <w:tbl>
      <w:tblPr>
        <w:tblW w:w="8567"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72"/>
        <w:gridCol w:w="1528"/>
        <w:gridCol w:w="3008"/>
        <w:gridCol w:w="1559"/>
      </w:tblGrid>
      <w:tr w:rsidR="003D663F" w:rsidRPr="00507AF1" w14:paraId="41C5FEEA" w14:textId="77777777" w:rsidTr="0011670A">
        <w:trPr>
          <w:cantSplit/>
          <w:trHeight w:val="512"/>
        </w:trPr>
        <w:tc>
          <w:tcPr>
            <w:tcW w:w="2472" w:type="dxa"/>
            <w:vAlign w:val="center"/>
          </w:tcPr>
          <w:p w14:paraId="24A28BF8" w14:textId="53225600" w:rsidR="003D663F" w:rsidRPr="00507AF1" w:rsidRDefault="005A1433" w:rsidP="00A27B50">
            <w:pPr>
              <w:autoSpaceDE w:val="0"/>
              <w:autoSpaceDN w:val="0"/>
              <w:jc w:val="center"/>
              <w:rPr>
                <w:rFonts w:ascii="Times New Roman" w:hAnsi="Times New Roman"/>
                <w:kern w:val="0"/>
              </w:rPr>
            </w:pPr>
            <w:r w:rsidRPr="00507AF1">
              <w:rPr>
                <w:rFonts w:ascii="Times New Roman" w:hAnsi="Times New Roman"/>
                <w:kern w:val="0"/>
              </w:rPr>
              <w:t>Name or trade name</w:t>
            </w:r>
          </w:p>
        </w:tc>
        <w:tc>
          <w:tcPr>
            <w:tcW w:w="1528" w:type="dxa"/>
            <w:vAlign w:val="center"/>
          </w:tcPr>
          <w:p w14:paraId="0AE05E39" w14:textId="6807E7B9" w:rsidR="003D663F" w:rsidRPr="00507AF1" w:rsidRDefault="005A1433" w:rsidP="00A27B50">
            <w:pPr>
              <w:autoSpaceDE w:val="0"/>
              <w:autoSpaceDN w:val="0"/>
              <w:jc w:val="center"/>
              <w:rPr>
                <w:rFonts w:ascii="Times New Roman" w:hAnsi="Times New Roman"/>
                <w:kern w:val="0"/>
              </w:rPr>
            </w:pPr>
            <w:r w:rsidRPr="00507AF1">
              <w:rPr>
                <w:rFonts w:ascii="Times New Roman" w:hAnsi="Times New Roman"/>
                <w:kern w:val="0"/>
              </w:rPr>
              <w:t>Title</w:t>
            </w:r>
          </w:p>
        </w:tc>
        <w:tc>
          <w:tcPr>
            <w:tcW w:w="3008" w:type="dxa"/>
            <w:vAlign w:val="center"/>
          </w:tcPr>
          <w:p w14:paraId="5C8B5BDD" w14:textId="1166B4EF" w:rsidR="003D663F" w:rsidRPr="00507AF1" w:rsidRDefault="005A1433" w:rsidP="00A27B50">
            <w:pPr>
              <w:autoSpaceDE w:val="0"/>
              <w:autoSpaceDN w:val="0"/>
              <w:jc w:val="center"/>
              <w:rPr>
                <w:rFonts w:ascii="Times New Roman" w:hAnsi="Times New Roman"/>
                <w:kern w:val="0"/>
              </w:rPr>
            </w:pPr>
            <w:r w:rsidRPr="00507AF1">
              <w:rPr>
                <w:rFonts w:ascii="Times New Roman" w:hAnsi="Times New Roman"/>
                <w:kern w:val="0"/>
              </w:rPr>
              <w:t>Address or location</w:t>
            </w:r>
          </w:p>
        </w:tc>
        <w:tc>
          <w:tcPr>
            <w:tcW w:w="1559" w:type="dxa"/>
            <w:vAlign w:val="center"/>
          </w:tcPr>
          <w:p w14:paraId="69501F19" w14:textId="773D852F" w:rsidR="003D663F" w:rsidRPr="00507AF1" w:rsidRDefault="005A1433" w:rsidP="00A27B50">
            <w:pPr>
              <w:autoSpaceDE w:val="0"/>
              <w:autoSpaceDN w:val="0"/>
              <w:jc w:val="center"/>
              <w:rPr>
                <w:rFonts w:ascii="Times New Roman" w:hAnsi="Times New Roman"/>
                <w:kern w:val="0"/>
              </w:rPr>
            </w:pPr>
            <w:r w:rsidRPr="00507AF1">
              <w:rPr>
                <w:rFonts w:ascii="Times New Roman" w:hAnsi="Times New Roman"/>
                <w:kern w:val="0"/>
              </w:rPr>
              <w:t>Phone number</w:t>
            </w:r>
          </w:p>
        </w:tc>
      </w:tr>
      <w:tr w:rsidR="003D663F" w:rsidRPr="00507AF1" w14:paraId="07FDEBCD" w14:textId="77777777" w:rsidTr="0011670A">
        <w:trPr>
          <w:cantSplit/>
          <w:trHeight w:val="433"/>
        </w:trPr>
        <w:tc>
          <w:tcPr>
            <w:tcW w:w="2472" w:type="dxa"/>
            <w:vAlign w:val="center"/>
          </w:tcPr>
          <w:p w14:paraId="63D12202" w14:textId="77777777" w:rsidR="003D663F" w:rsidRPr="00507AF1" w:rsidRDefault="003D663F" w:rsidP="00A27B50">
            <w:pPr>
              <w:autoSpaceDE w:val="0"/>
              <w:autoSpaceDN w:val="0"/>
              <w:rPr>
                <w:rFonts w:ascii="Times New Roman" w:hAnsi="Times New Roman"/>
                <w:kern w:val="0"/>
              </w:rPr>
            </w:pPr>
          </w:p>
        </w:tc>
        <w:tc>
          <w:tcPr>
            <w:tcW w:w="1528" w:type="dxa"/>
            <w:vAlign w:val="center"/>
          </w:tcPr>
          <w:p w14:paraId="6912A01C" w14:textId="77777777" w:rsidR="003D663F" w:rsidRPr="00507AF1" w:rsidRDefault="003D663F" w:rsidP="00A27B50">
            <w:pPr>
              <w:autoSpaceDE w:val="0"/>
              <w:autoSpaceDN w:val="0"/>
              <w:rPr>
                <w:rFonts w:ascii="Times New Roman" w:hAnsi="Times New Roman"/>
                <w:kern w:val="0"/>
              </w:rPr>
            </w:pPr>
          </w:p>
        </w:tc>
        <w:tc>
          <w:tcPr>
            <w:tcW w:w="3008" w:type="dxa"/>
            <w:vAlign w:val="center"/>
          </w:tcPr>
          <w:p w14:paraId="0A9535E8" w14:textId="77777777" w:rsidR="003D663F" w:rsidRPr="00507AF1" w:rsidRDefault="003D663F" w:rsidP="00A27B50">
            <w:pPr>
              <w:autoSpaceDE w:val="0"/>
              <w:autoSpaceDN w:val="0"/>
              <w:rPr>
                <w:rFonts w:ascii="Times New Roman" w:hAnsi="Times New Roman"/>
                <w:kern w:val="0"/>
              </w:rPr>
            </w:pPr>
          </w:p>
        </w:tc>
        <w:tc>
          <w:tcPr>
            <w:tcW w:w="1559" w:type="dxa"/>
            <w:vAlign w:val="center"/>
          </w:tcPr>
          <w:p w14:paraId="1941AFB1" w14:textId="77777777" w:rsidR="003D663F" w:rsidRPr="00507AF1" w:rsidRDefault="003D663F" w:rsidP="00A27B50">
            <w:pPr>
              <w:autoSpaceDE w:val="0"/>
              <w:autoSpaceDN w:val="0"/>
              <w:rPr>
                <w:rFonts w:ascii="Times New Roman" w:hAnsi="Times New Roman"/>
                <w:kern w:val="0"/>
              </w:rPr>
            </w:pPr>
          </w:p>
        </w:tc>
      </w:tr>
    </w:tbl>
    <w:p w14:paraId="334BCA6D" w14:textId="4A54EC67" w:rsidR="00A638E9" w:rsidRPr="00507AF1" w:rsidRDefault="005A1433" w:rsidP="00096DEE">
      <w:pPr>
        <w:autoSpaceDE w:val="0"/>
        <w:autoSpaceDN w:val="0"/>
        <w:ind w:leftChars="100" w:left="504" w:hangingChars="150" w:hanging="302"/>
        <w:outlineLvl w:val="1"/>
        <w:rPr>
          <w:rFonts w:ascii="Times New Roman" w:hAnsi="Times New Roman"/>
          <w:kern w:val="0"/>
        </w:rPr>
      </w:pPr>
      <w:r w:rsidRPr="00507AF1">
        <w:rPr>
          <w:rFonts w:ascii="Times New Roman" w:hAnsi="Times New Roman"/>
          <w:kern w:val="0"/>
        </w:rPr>
        <w:t>(6) Status of the principal business office or office</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15"/>
        <w:gridCol w:w="4926"/>
        <w:gridCol w:w="2144"/>
      </w:tblGrid>
      <w:tr w:rsidR="00A638E9" w:rsidRPr="00507AF1" w14:paraId="715CA03D" w14:textId="77777777" w:rsidTr="00A27B50">
        <w:trPr>
          <w:cantSplit/>
        </w:trPr>
        <w:tc>
          <w:tcPr>
            <w:tcW w:w="1515" w:type="dxa"/>
            <w:vAlign w:val="center"/>
          </w:tcPr>
          <w:p w14:paraId="7DA17EDA" w14:textId="6015FCC4" w:rsidR="00A638E9" w:rsidRPr="00507AF1" w:rsidRDefault="005A1433" w:rsidP="000602DE">
            <w:pPr>
              <w:autoSpaceDE w:val="0"/>
              <w:autoSpaceDN w:val="0"/>
              <w:jc w:val="center"/>
              <w:rPr>
                <w:rFonts w:ascii="Times New Roman" w:hAnsi="Times New Roman"/>
                <w:kern w:val="0"/>
              </w:rPr>
            </w:pPr>
            <w:r w:rsidRPr="00507AF1">
              <w:rPr>
                <w:rFonts w:ascii="Times New Roman" w:hAnsi="Times New Roman"/>
                <w:kern w:val="0"/>
              </w:rPr>
              <w:t>Name</w:t>
            </w:r>
          </w:p>
        </w:tc>
        <w:tc>
          <w:tcPr>
            <w:tcW w:w="4926" w:type="dxa"/>
            <w:vAlign w:val="center"/>
          </w:tcPr>
          <w:p w14:paraId="378C676F" w14:textId="04873BCE" w:rsidR="00A638E9" w:rsidRPr="00507AF1" w:rsidRDefault="005A1433" w:rsidP="000602DE">
            <w:pPr>
              <w:autoSpaceDE w:val="0"/>
              <w:autoSpaceDN w:val="0"/>
              <w:jc w:val="center"/>
              <w:rPr>
                <w:rFonts w:ascii="Times New Roman" w:hAnsi="Times New Roman"/>
                <w:kern w:val="0"/>
              </w:rPr>
            </w:pPr>
            <w:r w:rsidRPr="00507AF1">
              <w:rPr>
                <w:rFonts w:ascii="Times New Roman" w:hAnsi="Times New Roman"/>
                <w:kern w:val="0"/>
              </w:rPr>
              <w:t>Location</w:t>
            </w:r>
          </w:p>
        </w:tc>
        <w:tc>
          <w:tcPr>
            <w:tcW w:w="2144" w:type="dxa"/>
            <w:vAlign w:val="center"/>
          </w:tcPr>
          <w:p w14:paraId="2068D914" w14:textId="29C4D1CB" w:rsidR="00A638E9" w:rsidRPr="00507AF1" w:rsidRDefault="005A1433" w:rsidP="00F16533">
            <w:pPr>
              <w:autoSpaceDE w:val="0"/>
              <w:autoSpaceDN w:val="0"/>
              <w:jc w:val="center"/>
              <w:rPr>
                <w:rFonts w:ascii="Times New Roman" w:hAnsi="Times New Roman"/>
                <w:kern w:val="0"/>
              </w:rPr>
            </w:pPr>
            <w:r w:rsidRPr="00507AF1">
              <w:rPr>
                <w:rFonts w:ascii="Times New Roman" w:hAnsi="Times New Roman"/>
                <w:kern w:val="0"/>
              </w:rPr>
              <w:t xml:space="preserve">Number of </w:t>
            </w:r>
            <w:r w:rsidR="00F16533" w:rsidRPr="00507AF1">
              <w:rPr>
                <w:rFonts w:ascii="Times New Roman" w:hAnsi="Times New Roman"/>
                <w:kern w:val="0"/>
              </w:rPr>
              <w:t>o</w:t>
            </w:r>
            <w:r w:rsidRPr="00507AF1">
              <w:rPr>
                <w:rFonts w:ascii="Times New Roman" w:hAnsi="Times New Roman"/>
                <w:kern w:val="0"/>
              </w:rPr>
              <w:t xml:space="preserve">fficers </w:t>
            </w:r>
            <w:r w:rsidR="00621E2C" w:rsidRPr="00507AF1">
              <w:rPr>
                <w:rFonts w:ascii="Times New Roman" w:hAnsi="Times New Roman"/>
                <w:kern w:val="0"/>
              </w:rPr>
              <w:br/>
            </w:r>
            <w:r w:rsidRPr="00507AF1">
              <w:rPr>
                <w:rFonts w:ascii="Times New Roman" w:hAnsi="Times New Roman"/>
                <w:kern w:val="0"/>
              </w:rPr>
              <w:t xml:space="preserve">and </w:t>
            </w:r>
            <w:r w:rsidR="00F16533" w:rsidRPr="00507AF1">
              <w:rPr>
                <w:rFonts w:ascii="Times New Roman" w:hAnsi="Times New Roman"/>
                <w:kern w:val="0"/>
              </w:rPr>
              <w:t>e</w:t>
            </w:r>
            <w:r w:rsidRPr="00507AF1">
              <w:rPr>
                <w:rFonts w:ascii="Times New Roman" w:hAnsi="Times New Roman"/>
                <w:kern w:val="0"/>
              </w:rPr>
              <w:t>mployees</w:t>
            </w:r>
          </w:p>
        </w:tc>
      </w:tr>
      <w:tr w:rsidR="00A638E9" w:rsidRPr="00F12849" w14:paraId="73F6165E" w14:textId="77777777" w:rsidTr="0011670A">
        <w:trPr>
          <w:cantSplit/>
          <w:trHeight w:val="549"/>
        </w:trPr>
        <w:tc>
          <w:tcPr>
            <w:tcW w:w="1515" w:type="dxa"/>
            <w:vAlign w:val="center"/>
          </w:tcPr>
          <w:p w14:paraId="097C4B69" w14:textId="77777777" w:rsidR="00A638E9" w:rsidRPr="00F12849" w:rsidRDefault="00A638E9" w:rsidP="000602DE">
            <w:pPr>
              <w:autoSpaceDE w:val="0"/>
              <w:autoSpaceDN w:val="0"/>
              <w:rPr>
                <w:rFonts w:ascii="Times New Roman" w:hAnsi="Times New Roman"/>
                <w:kern w:val="0"/>
              </w:rPr>
            </w:pPr>
          </w:p>
        </w:tc>
        <w:tc>
          <w:tcPr>
            <w:tcW w:w="4926" w:type="dxa"/>
            <w:vAlign w:val="center"/>
          </w:tcPr>
          <w:p w14:paraId="0065A961" w14:textId="77777777" w:rsidR="00A638E9" w:rsidRPr="00F12849" w:rsidRDefault="00A638E9" w:rsidP="000602DE">
            <w:pPr>
              <w:autoSpaceDE w:val="0"/>
              <w:autoSpaceDN w:val="0"/>
              <w:rPr>
                <w:rFonts w:ascii="Times New Roman" w:hAnsi="Times New Roman"/>
                <w:kern w:val="0"/>
              </w:rPr>
            </w:pPr>
          </w:p>
        </w:tc>
        <w:tc>
          <w:tcPr>
            <w:tcW w:w="2144" w:type="dxa"/>
            <w:vAlign w:val="center"/>
          </w:tcPr>
          <w:p w14:paraId="571FA47C" w14:textId="530E062E" w:rsidR="00A638E9" w:rsidRPr="00F12849" w:rsidRDefault="00A638E9" w:rsidP="000107D2">
            <w:pPr>
              <w:autoSpaceDE w:val="0"/>
              <w:autoSpaceDN w:val="0"/>
              <w:jc w:val="center"/>
              <w:rPr>
                <w:rFonts w:ascii="Times New Roman" w:hAnsi="Times New Roman"/>
                <w:kern w:val="0"/>
              </w:rPr>
            </w:pPr>
          </w:p>
        </w:tc>
      </w:tr>
    </w:tbl>
    <w:p w14:paraId="42C4FCE6" w14:textId="051120FB" w:rsidR="007B2377" w:rsidRPr="00F12849" w:rsidRDefault="005A1433" w:rsidP="00096DEE">
      <w:pPr>
        <w:autoSpaceDE w:val="0"/>
        <w:autoSpaceDN w:val="0"/>
        <w:ind w:leftChars="100" w:left="504" w:hangingChars="150" w:hanging="302"/>
        <w:outlineLvl w:val="1"/>
        <w:rPr>
          <w:rFonts w:ascii="Times New Roman" w:hAnsi="Times New Roman"/>
          <w:kern w:val="0"/>
        </w:rPr>
      </w:pPr>
      <w:r w:rsidRPr="00F12849">
        <w:rPr>
          <w:rFonts w:ascii="Times New Roman" w:hAnsi="Times New Roman"/>
          <w:kern w:val="0"/>
        </w:rPr>
        <w:t>(7) Status of the business office or office for services pertaining to High-Speed Trading</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15"/>
        <w:gridCol w:w="4926"/>
        <w:gridCol w:w="2144"/>
      </w:tblGrid>
      <w:tr w:rsidR="007B2377" w:rsidRPr="00F12849" w14:paraId="029B7017" w14:textId="77777777" w:rsidTr="00A27B50">
        <w:trPr>
          <w:cantSplit/>
        </w:trPr>
        <w:tc>
          <w:tcPr>
            <w:tcW w:w="1515" w:type="dxa"/>
            <w:vAlign w:val="center"/>
          </w:tcPr>
          <w:p w14:paraId="1A26DB00" w14:textId="0572ED09" w:rsidR="007B2377" w:rsidRPr="00F12849" w:rsidRDefault="005A1433" w:rsidP="000602DE">
            <w:pPr>
              <w:autoSpaceDE w:val="0"/>
              <w:autoSpaceDN w:val="0"/>
              <w:jc w:val="center"/>
              <w:rPr>
                <w:rFonts w:ascii="Times New Roman" w:hAnsi="Times New Roman"/>
                <w:kern w:val="0"/>
              </w:rPr>
            </w:pPr>
            <w:r w:rsidRPr="00F12849">
              <w:rPr>
                <w:rFonts w:ascii="Times New Roman" w:hAnsi="Times New Roman"/>
                <w:kern w:val="0"/>
              </w:rPr>
              <w:t>Name</w:t>
            </w:r>
          </w:p>
        </w:tc>
        <w:tc>
          <w:tcPr>
            <w:tcW w:w="4926" w:type="dxa"/>
            <w:vAlign w:val="center"/>
          </w:tcPr>
          <w:p w14:paraId="5FAC4180" w14:textId="736A0F0B" w:rsidR="007B2377" w:rsidRPr="00F12849" w:rsidRDefault="005A1433" w:rsidP="000602DE">
            <w:pPr>
              <w:autoSpaceDE w:val="0"/>
              <w:autoSpaceDN w:val="0"/>
              <w:jc w:val="center"/>
              <w:rPr>
                <w:rFonts w:ascii="Times New Roman" w:hAnsi="Times New Roman"/>
                <w:kern w:val="0"/>
              </w:rPr>
            </w:pPr>
            <w:r w:rsidRPr="00F12849">
              <w:rPr>
                <w:rFonts w:ascii="Times New Roman" w:hAnsi="Times New Roman"/>
                <w:kern w:val="0"/>
              </w:rPr>
              <w:t>Location</w:t>
            </w:r>
          </w:p>
        </w:tc>
        <w:tc>
          <w:tcPr>
            <w:tcW w:w="2144" w:type="dxa"/>
            <w:vAlign w:val="center"/>
          </w:tcPr>
          <w:p w14:paraId="6E59B5AC" w14:textId="7F1C2239" w:rsidR="007B2377" w:rsidRPr="00F12849" w:rsidRDefault="005A1433" w:rsidP="00F16533">
            <w:pPr>
              <w:autoSpaceDE w:val="0"/>
              <w:autoSpaceDN w:val="0"/>
              <w:jc w:val="center"/>
              <w:rPr>
                <w:rFonts w:ascii="Times New Roman" w:hAnsi="Times New Roman"/>
                <w:kern w:val="0"/>
              </w:rPr>
            </w:pPr>
            <w:r w:rsidRPr="00F12849">
              <w:rPr>
                <w:rFonts w:ascii="Times New Roman" w:hAnsi="Times New Roman"/>
                <w:kern w:val="0"/>
              </w:rPr>
              <w:t xml:space="preserve">Number of </w:t>
            </w:r>
            <w:r w:rsidR="00F16533">
              <w:rPr>
                <w:rFonts w:ascii="Times New Roman" w:hAnsi="Times New Roman" w:hint="eastAsia"/>
                <w:kern w:val="0"/>
              </w:rPr>
              <w:t>o</w:t>
            </w:r>
            <w:r w:rsidRPr="00F12849">
              <w:rPr>
                <w:rFonts w:ascii="Times New Roman" w:hAnsi="Times New Roman"/>
                <w:kern w:val="0"/>
              </w:rPr>
              <w:t xml:space="preserve">fficers </w:t>
            </w:r>
            <w:r w:rsidR="00621E2C">
              <w:rPr>
                <w:rFonts w:ascii="Times New Roman" w:hAnsi="Times New Roman" w:hint="eastAsia"/>
                <w:kern w:val="0"/>
              </w:rPr>
              <w:br/>
            </w:r>
            <w:r w:rsidRPr="00F12849">
              <w:rPr>
                <w:rFonts w:ascii="Times New Roman" w:hAnsi="Times New Roman"/>
                <w:kern w:val="0"/>
              </w:rPr>
              <w:t xml:space="preserve">and </w:t>
            </w:r>
            <w:r w:rsidR="00F16533">
              <w:rPr>
                <w:rFonts w:ascii="Times New Roman" w:hAnsi="Times New Roman" w:hint="eastAsia"/>
                <w:kern w:val="0"/>
              </w:rPr>
              <w:t>e</w:t>
            </w:r>
            <w:r w:rsidRPr="00F12849">
              <w:rPr>
                <w:rFonts w:ascii="Times New Roman" w:hAnsi="Times New Roman"/>
                <w:kern w:val="0"/>
              </w:rPr>
              <w:t>mployees</w:t>
            </w:r>
          </w:p>
        </w:tc>
      </w:tr>
      <w:tr w:rsidR="007B2377" w:rsidRPr="00F12849" w14:paraId="7E6F5C72" w14:textId="77777777" w:rsidTr="0011670A">
        <w:trPr>
          <w:cantSplit/>
          <w:trHeight w:val="456"/>
        </w:trPr>
        <w:tc>
          <w:tcPr>
            <w:tcW w:w="1515" w:type="dxa"/>
            <w:vAlign w:val="center"/>
          </w:tcPr>
          <w:p w14:paraId="2027C559" w14:textId="77777777" w:rsidR="007B2377" w:rsidRPr="00F12849" w:rsidRDefault="007B2377" w:rsidP="000602DE">
            <w:pPr>
              <w:autoSpaceDE w:val="0"/>
              <w:autoSpaceDN w:val="0"/>
              <w:rPr>
                <w:rFonts w:ascii="Times New Roman" w:hAnsi="Times New Roman"/>
                <w:kern w:val="0"/>
              </w:rPr>
            </w:pPr>
          </w:p>
        </w:tc>
        <w:tc>
          <w:tcPr>
            <w:tcW w:w="4926" w:type="dxa"/>
            <w:vAlign w:val="center"/>
          </w:tcPr>
          <w:p w14:paraId="30CABA82" w14:textId="77777777" w:rsidR="007B2377" w:rsidRPr="00F12849" w:rsidRDefault="007B2377" w:rsidP="000602DE">
            <w:pPr>
              <w:autoSpaceDE w:val="0"/>
              <w:autoSpaceDN w:val="0"/>
              <w:rPr>
                <w:rFonts w:ascii="Times New Roman" w:hAnsi="Times New Roman"/>
                <w:kern w:val="0"/>
              </w:rPr>
            </w:pPr>
          </w:p>
        </w:tc>
        <w:tc>
          <w:tcPr>
            <w:tcW w:w="2144" w:type="dxa"/>
            <w:vAlign w:val="center"/>
          </w:tcPr>
          <w:p w14:paraId="6C61C92B" w14:textId="33991F47" w:rsidR="007B2377" w:rsidRPr="00F12849" w:rsidRDefault="007B2377" w:rsidP="000107D2">
            <w:pPr>
              <w:autoSpaceDE w:val="0"/>
              <w:autoSpaceDN w:val="0"/>
              <w:jc w:val="center"/>
              <w:rPr>
                <w:rFonts w:ascii="Times New Roman" w:hAnsi="Times New Roman"/>
                <w:kern w:val="0"/>
              </w:rPr>
            </w:pPr>
          </w:p>
        </w:tc>
      </w:tr>
      <w:tr w:rsidR="007B2377" w:rsidRPr="00F12849" w14:paraId="126DCE2B" w14:textId="77777777" w:rsidTr="0011670A">
        <w:trPr>
          <w:cantSplit/>
          <w:trHeight w:val="419"/>
        </w:trPr>
        <w:tc>
          <w:tcPr>
            <w:tcW w:w="1515" w:type="dxa"/>
            <w:vAlign w:val="center"/>
          </w:tcPr>
          <w:p w14:paraId="113A7BED" w14:textId="54F4A4F2" w:rsidR="007B2377" w:rsidRPr="00F12849" w:rsidRDefault="005A1433" w:rsidP="000107D2">
            <w:pPr>
              <w:autoSpaceDE w:val="0"/>
              <w:autoSpaceDN w:val="0"/>
              <w:ind w:leftChars="-50" w:left="-101" w:rightChars="-50" w:right="-101"/>
              <w:jc w:val="center"/>
              <w:rPr>
                <w:rFonts w:ascii="Times New Roman" w:hAnsi="Times New Roman"/>
                <w:kern w:val="0"/>
              </w:rPr>
            </w:pPr>
            <w:r w:rsidRPr="00F12849">
              <w:rPr>
                <w:rFonts w:ascii="Times New Roman" w:hAnsi="Times New Roman"/>
                <w:kern w:val="0"/>
              </w:rPr>
              <w:t>Total</w:t>
            </w:r>
            <w:r w:rsidR="000107D2">
              <w:rPr>
                <w:rFonts w:ascii="Times New Roman" w:hAnsi="Times New Roman" w:hint="eastAsia"/>
                <w:kern w:val="0"/>
              </w:rPr>
              <w:t xml:space="preserve"> </w:t>
            </w:r>
            <w:r w:rsidR="004C4813" w:rsidRPr="000107D2">
              <w:rPr>
                <w:rFonts w:ascii="Times New Roman" w:hAnsi="Times New Roman" w:hint="eastAsia"/>
                <w:kern w:val="0"/>
              </w:rPr>
              <w:t xml:space="preserve">( </w:t>
            </w:r>
            <w:r w:rsidR="000107D2" w:rsidRPr="000107D2">
              <w:rPr>
                <w:rFonts w:ascii="Times New Roman" w:hAnsi="Times New Roman" w:hint="eastAsia"/>
                <w:kern w:val="0"/>
              </w:rPr>
              <w:t xml:space="preserve"> </w:t>
            </w:r>
            <w:r w:rsidR="004C4813" w:rsidRPr="000107D2">
              <w:rPr>
                <w:rFonts w:ascii="Times New Roman" w:hAnsi="Times New Roman" w:hint="eastAsia"/>
                <w:kern w:val="0"/>
              </w:rPr>
              <w:t>)</w:t>
            </w:r>
            <w:r w:rsidR="000107D2">
              <w:rPr>
                <w:rFonts w:ascii="Times New Roman" w:hAnsi="Times New Roman" w:hint="eastAsia"/>
                <w:kern w:val="0"/>
              </w:rPr>
              <w:t xml:space="preserve"> </w:t>
            </w:r>
            <w:r w:rsidRPr="00F12849">
              <w:rPr>
                <w:rFonts w:ascii="Times New Roman" w:hAnsi="Times New Roman"/>
                <w:kern w:val="0"/>
              </w:rPr>
              <w:t>offices</w:t>
            </w:r>
          </w:p>
        </w:tc>
        <w:tc>
          <w:tcPr>
            <w:tcW w:w="4926" w:type="dxa"/>
            <w:vAlign w:val="center"/>
          </w:tcPr>
          <w:p w14:paraId="0BB0E5FA" w14:textId="77777777" w:rsidR="007B2377" w:rsidRPr="00F12849" w:rsidRDefault="007B2377" w:rsidP="0011670A">
            <w:pPr>
              <w:autoSpaceDE w:val="0"/>
              <w:autoSpaceDN w:val="0"/>
              <w:rPr>
                <w:rFonts w:ascii="Times New Roman" w:hAnsi="Times New Roman"/>
                <w:kern w:val="0"/>
              </w:rPr>
            </w:pPr>
          </w:p>
        </w:tc>
        <w:tc>
          <w:tcPr>
            <w:tcW w:w="2144" w:type="dxa"/>
            <w:vAlign w:val="center"/>
          </w:tcPr>
          <w:p w14:paraId="1C73681C" w14:textId="741063EE" w:rsidR="007B2377" w:rsidRPr="00F12849" w:rsidRDefault="005A1433" w:rsidP="000107D2">
            <w:pPr>
              <w:autoSpaceDE w:val="0"/>
              <w:autoSpaceDN w:val="0"/>
              <w:jc w:val="center"/>
              <w:rPr>
                <w:rFonts w:ascii="Times New Roman" w:hAnsi="Times New Roman"/>
                <w:kern w:val="0"/>
              </w:rPr>
            </w:pPr>
            <w:r w:rsidRPr="00F12849">
              <w:rPr>
                <w:rFonts w:ascii="Times New Roman" w:hAnsi="Times New Roman"/>
                <w:kern w:val="0"/>
              </w:rPr>
              <w:t>Total</w:t>
            </w:r>
            <w:r w:rsidR="000107D2">
              <w:rPr>
                <w:rFonts w:ascii="Times New Roman" w:hAnsi="Times New Roman" w:hint="eastAsia"/>
              </w:rPr>
              <w:t xml:space="preserve"> (     )</w:t>
            </w:r>
          </w:p>
        </w:tc>
      </w:tr>
    </w:tbl>
    <w:p w14:paraId="198B12DA" w14:textId="17DB3E09" w:rsidR="00A638E9" w:rsidRPr="00F12849" w:rsidRDefault="005A1433" w:rsidP="00096DEE">
      <w:pPr>
        <w:autoSpaceDE w:val="0"/>
        <w:autoSpaceDN w:val="0"/>
        <w:ind w:leftChars="100" w:left="504" w:hangingChars="150" w:hanging="302"/>
        <w:outlineLvl w:val="1"/>
        <w:rPr>
          <w:rFonts w:ascii="Times New Roman" w:hAnsi="Times New Roman"/>
          <w:kern w:val="0"/>
        </w:rPr>
      </w:pPr>
      <w:r w:rsidRPr="00F12849">
        <w:rPr>
          <w:rFonts w:ascii="Times New Roman" w:hAnsi="Times New Roman"/>
          <w:kern w:val="0"/>
        </w:rPr>
        <w:t>(8) Status of shareholders</w:t>
      </w:r>
    </w:p>
    <w:tbl>
      <w:tblPr>
        <w:tblW w:w="8585" w:type="dxa"/>
        <w:tblInd w:w="518" w:type="dxa"/>
        <w:tblLayout w:type="fixed"/>
        <w:tblCellMar>
          <w:left w:w="85" w:type="dxa"/>
          <w:right w:w="85" w:type="dxa"/>
        </w:tblCellMar>
        <w:tblLook w:val="0000" w:firstRow="0" w:lastRow="0" w:firstColumn="0" w:lastColumn="0" w:noHBand="0" w:noVBand="0"/>
      </w:tblPr>
      <w:tblGrid>
        <w:gridCol w:w="2626"/>
        <w:gridCol w:w="4369"/>
        <w:gridCol w:w="1590"/>
      </w:tblGrid>
      <w:tr w:rsidR="00A638E9" w:rsidRPr="00F12849" w14:paraId="629D0D14" w14:textId="77777777" w:rsidTr="00A27B50">
        <w:trPr>
          <w:cantSplit/>
        </w:trPr>
        <w:tc>
          <w:tcPr>
            <w:tcW w:w="2626" w:type="dxa"/>
            <w:tcBorders>
              <w:top w:val="single" w:sz="4" w:space="0" w:color="auto"/>
              <w:left w:val="single" w:sz="4" w:space="0" w:color="auto"/>
              <w:bottom w:val="single" w:sz="4" w:space="0" w:color="auto"/>
              <w:right w:val="single" w:sz="4" w:space="0" w:color="auto"/>
            </w:tcBorders>
            <w:vAlign w:val="center"/>
          </w:tcPr>
          <w:p w14:paraId="075EF6C3" w14:textId="73FA946D" w:rsidR="00A638E9" w:rsidRPr="00F12849" w:rsidRDefault="005A1433" w:rsidP="000602DE">
            <w:pPr>
              <w:autoSpaceDE w:val="0"/>
              <w:autoSpaceDN w:val="0"/>
              <w:jc w:val="center"/>
              <w:rPr>
                <w:rFonts w:ascii="Times New Roman" w:hAnsi="Times New Roman"/>
                <w:kern w:val="0"/>
              </w:rPr>
            </w:pPr>
            <w:r w:rsidRPr="00F12849">
              <w:rPr>
                <w:rFonts w:ascii="Times New Roman" w:hAnsi="Times New Roman"/>
                <w:kern w:val="0"/>
              </w:rPr>
              <w:t>Name</w:t>
            </w:r>
          </w:p>
        </w:tc>
        <w:tc>
          <w:tcPr>
            <w:tcW w:w="4369" w:type="dxa"/>
            <w:tcBorders>
              <w:top w:val="single" w:sz="4" w:space="0" w:color="auto"/>
              <w:left w:val="nil"/>
              <w:bottom w:val="single" w:sz="4" w:space="0" w:color="auto"/>
              <w:right w:val="single" w:sz="4" w:space="0" w:color="auto"/>
            </w:tcBorders>
            <w:vAlign w:val="center"/>
          </w:tcPr>
          <w:p w14:paraId="612D47D7" w14:textId="49E4046D" w:rsidR="00A638E9" w:rsidRPr="00F12849" w:rsidRDefault="005A1433" w:rsidP="000602DE">
            <w:pPr>
              <w:autoSpaceDE w:val="0"/>
              <w:autoSpaceDN w:val="0"/>
              <w:jc w:val="center"/>
              <w:rPr>
                <w:rFonts w:ascii="Times New Roman" w:hAnsi="Times New Roman"/>
                <w:kern w:val="0"/>
              </w:rPr>
            </w:pPr>
            <w:r w:rsidRPr="00F12849">
              <w:rPr>
                <w:rFonts w:ascii="Times New Roman" w:hAnsi="Times New Roman"/>
                <w:kern w:val="0"/>
              </w:rPr>
              <w:t>Address or location</w:t>
            </w:r>
          </w:p>
        </w:tc>
        <w:tc>
          <w:tcPr>
            <w:tcW w:w="1590" w:type="dxa"/>
            <w:tcBorders>
              <w:top w:val="single" w:sz="4" w:space="0" w:color="auto"/>
              <w:left w:val="nil"/>
              <w:bottom w:val="single" w:sz="4" w:space="0" w:color="auto"/>
              <w:right w:val="single" w:sz="4" w:space="0" w:color="auto"/>
            </w:tcBorders>
            <w:vAlign w:val="center"/>
          </w:tcPr>
          <w:p w14:paraId="2129FB5E" w14:textId="4E06DC2D" w:rsidR="00A638E9" w:rsidRPr="00F12849" w:rsidRDefault="005A1433" w:rsidP="000602DE">
            <w:pPr>
              <w:autoSpaceDE w:val="0"/>
              <w:autoSpaceDN w:val="0"/>
              <w:jc w:val="center"/>
              <w:rPr>
                <w:rFonts w:ascii="Times New Roman" w:hAnsi="Times New Roman"/>
                <w:kern w:val="0"/>
              </w:rPr>
            </w:pPr>
            <w:r w:rsidRPr="00F12849">
              <w:rPr>
                <w:rFonts w:ascii="Times New Roman" w:hAnsi="Times New Roman"/>
                <w:kern w:val="0"/>
              </w:rPr>
              <w:t>Share</w:t>
            </w:r>
          </w:p>
        </w:tc>
      </w:tr>
      <w:tr w:rsidR="00A638E9" w:rsidRPr="00F12849" w14:paraId="4110FA97" w14:textId="77777777" w:rsidTr="00C942BB">
        <w:trPr>
          <w:cantSplit/>
        </w:trPr>
        <w:tc>
          <w:tcPr>
            <w:tcW w:w="2626" w:type="dxa"/>
            <w:tcBorders>
              <w:top w:val="single" w:sz="4" w:space="0" w:color="auto"/>
              <w:left w:val="single" w:sz="4" w:space="0" w:color="auto"/>
              <w:bottom w:val="single" w:sz="4" w:space="0" w:color="auto"/>
              <w:right w:val="single" w:sz="4" w:space="0" w:color="auto"/>
            </w:tcBorders>
          </w:tcPr>
          <w:p w14:paraId="2A8FB7CE" w14:textId="77777777" w:rsidR="00C942BB" w:rsidRDefault="00C942BB" w:rsidP="00C942BB">
            <w:pPr>
              <w:pStyle w:val="OasysWin"/>
              <w:wordWrap/>
              <w:spacing w:line="240" w:lineRule="auto"/>
              <w:jc w:val="center"/>
              <w:rPr>
                <w:rFonts w:ascii="Times New Roman" w:hAnsi="Times New Roman"/>
                <w:spacing w:val="0"/>
              </w:rPr>
            </w:pPr>
          </w:p>
          <w:p w14:paraId="2412D597" w14:textId="77777777" w:rsidR="004C4813" w:rsidRPr="00C942BB" w:rsidRDefault="004C4813" w:rsidP="00C942BB">
            <w:pPr>
              <w:pStyle w:val="OasysWin"/>
              <w:wordWrap/>
              <w:spacing w:line="240" w:lineRule="auto"/>
              <w:jc w:val="center"/>
              <w:rPr>
                <w:rFonts w:ascii="Times New Roman" w:hAnsi="Times New Roman"/>
                <w:spacing w:val="0"/>
              </w:rPr>
            </w:pPr>
          </w:p>
          <w:p w14:paraId="3E0BA07E" w14:textId="0DD96CAC" w:rsidR="00A638E9" w:rsidRPr="00F12849" w:rsidRDefault="00507AF1" w:rsidP="004C4813">
            <w:pPr>
              <w:pStyle w:val="OasysWin"/>
              <w:wordWrap/>
              <w:spacing w:line="240" w:lineRule="auto"/>
              <w:jc w:val="center"/>
              <w:rPr>
                <w:rFonts w:ascii="Times New Roman" w:hAnsi="Times New Roman"/>
                <w:spacing w:val="0"/>
              </w:rPr>
            </w:pPr>
            <w:r>
              <w:rPr>
                <w:rFonts w:ascii="Times New Roman" w:hAnsi="Times New Roman"/>
                <w:spacing w:val="0"/>
              </w:rPr>
              <w:t xml:space="preserve">Number of the </w:t>
            </w:r>
            <w:r>
              <w:rPr>
                <w:rFonts w:ascii="Times New Roman" w:hAnsi="Times New Roman" w:hint="eastAsia"/>
                <w:spacing w:val="0"/>
              </w:rPr>
              <w:t>o</w:t>
            </w:r>
            <w:r w:rsidR="005A1433" w:rsidRPr="00F12849">
              <w:rPr>
                <w:rFonts w:ascii="Times New Roman" w:hAnsi="Times New Roman"/>
                <w:spacing w:val="0"/>
              </w:rPr>
              <w:t>ther</w:t>
            </w:r>
            <w:r w:rsidR="0018186E">
              <w:rPr>
                <w:rFonts w:ascii="Times New Roman" w:hAnsi="Times New Roman" w:hint="eastAsia"/>
                <w:spacing w:val="0"/>
              </w:rPr>
              <w:t xml:space="preserve"> </w:t>
            </w:r>
            <w:r w:rsidR="0018186E">
              <w:rPr>
                <w:rFonts w:ascii="Times New Roman" w:hAnsi="Times New Roman" w:hint="eastAsia"/>
                <w:spacing w:val="0"/>
              </w:rPr>
              <w:br/>
            </w:r>
            <w:r w:rsidR="004C4813">
              <w:rPr>
                <w:rFonts w:ascii="Times New Roman" w:hAnsi="Times New Roman" w:hint="eastAsia"/>
                <w:spacing w:val="0"/>
              </w:rPr>
              <w:t>s</w:t>
            </w:r>
            <w:r w:rsidR="005A1433" w:rsidRPr="00F12849">
              <w:rPr>
                <w:rFonts w:ascii="Times New Roman" w:hAnsi="Times New Roman"/>
                <w:spacing w:val="0"/>
              </w:rPr>
              <w:t>hareholders (         )</w:t>
            </w:r>
          </w:p>
        </w:tc>
        <w:tc>
          <w:tcPr>
            <w:tcW w:w="4369" w:type="dxa"/>
            <w:tcBorders>
              <w:top w:val="single" w:sz="4" w:space="0" w:color="auto"/>
              <w:left w:val="nil"/>
              <w:bottom w:val="single" w:sz="4" w:space="0" w:color="auto"/>
              <w:right w:val="single" w:sz="4" w:space="0" w:color="auto"/>
            </w:tcBorders>
          </w:tcPr>
          <w:p w14:paraId="5F18CEA6" w14:textId="77777777" w:rsidR="00A638E9" w:rsidRPr="00F12849" w:rsidRDefault="00A638E9" w:rsidP="00C942BB">
            <w:pPr>
              <w:pStyle w:val="OasysWin"/>
              <w:wordWrap/>
              <w:spacing w:line="240" w:lineRule="auto"/>
              <w:rPr>
                <w:rFonts w:ascii="Times New Roman" w:hAnsi="Times New Roman"/>
                <w:spacing w:val="0"/>
              </w:rPr>
            </w:pPr>
          </w:p>
        </w:tc>
        <w:tc>
          <w:tcPr>
            <w:tcW w:w="1590" w:type="dxa"/>
            <w:tcBorders>
              <w:top w:val="single" w:sz="4" w:space="0" w:color="auto"/>
              <w:left w:val="nil"/>
              <w:bottom w:val="single" w:sz="4" w:space="0" w:color="auto"/>
              <w:right w:val="single" w:sz="4" w:space="0" w:color="auto"/>
            </w:tcBorders>
          </w:tcPr>
          <w:p w14:paraId="4009550F" w14:textId="1BB7ACAB" w:rsidR="00A638E9" w:rsidRPr="00F12849" w:rsidRDefault="00621E2C" w:rsidP="00C942BB">
            <w:pPr>
              <w:pStyle w:val="OasysWin"/>
              <w:wordWrap/>
              <w:spacing w:line="240" w:lineRule="auto"/>
              <w:ind w:rightChars="150" w:right="302"/>
              <w:jc w:val="right"/>
              <w:rPr>
                <w:rFonts w:ascii="Times New Roman" w:hAnsi="Times New Roman"/>
                <w:spacing w:val="0"/>
              </w:rPr>
            </w:pPr>
            <w:r>
              <w:rPr>
                <w:rFonts w:ascii="Times New Roman" w:hAnsi="Times New Roman" w:hint="eastAsia"/>
                <w:spacing w:val="0"/>
              </w:rPr>
              <w:t>%</w:t>
            </w:r>
          </w:p>
        </w:tc>
      </w:tr>
      <w:tr w:rsidR="00A638E9" w:rsidRPr="00F12849" w14:paraId="0CA7C897" w14:textId="77777777" w:rsidTr="0011670A">
        <w:trPr>
          <w:cantSplit/>
          <w:trHeight w:val="543"/>
        </w:trPr>
        <w:tc>
          <w:tcPr>
            <w:tcW w:w="2626" w:type="dxa"/>
            <w:tcBorders>
              <w:top w:val="single" w:sz="4" w:space="0" w:color="auto"/>
              <w:left w:val="single" w:sz="4" w:space="0" w:color="auto"/>
              <w:bottom w:val="single" w:sz="4" w:space="0" w:color="auto"/>
              <w:right w:val="single" w:sz="4" w:space="0" w:color="auto"/>
            </w:tcBorders>
            <w:vAlign w:val="center"/>
          </w:tcPr>
          <w:p w14:paraId="436A3A0A" w14:textId="4FDD270C" w:rsidR="00A638E9" w:rsidRPr="00F12849" w:rsidRDefault="005A1433" w:rsidP="000602DE">
            <w:pPr>
              <w:pStyle w:val="OasysWin"/>
              <w:wordWrap/>
              <w:spacing w:line="240" w:lineRule="auto"/>
              <w:jc w:val="center"/>
              <w:rPr>
                <w:rFonts w:ascii="Times New Roman" w:hAnsi="Times New Roman"/>
                <w:spacing w:val="0"/>
              </w:rPr>
            </w:pPr>
            <w:r w:rsidRPr="00F12849">
              <w:rPr>
                <w:rFonts w:ascii="Times New Roman" w:hAnsi="Times New Roman"/>
                <w:spacing w:val="0"/>
              </w:rPr>
              <w:t>Total</w:t>
            </w:r>
            <w:r w:rsidR="004C4813">
              <w:rPr>
                <w:rFonts w:ascii="Times New Roman" w:hAnsi="Times New Roman" w:hint="eastAsia"/>
                <w:spacing w:val="0"/>
              </w:rPr>
              <w:t xml:space="preserve"> </w:t>
            </w:r>
            <w:r w:rsidR="000107D2">
              <w:rPr>
                <w:rFonts w:ascii="Times New Roman" w:hAnsi="Times New Roman" w:hint="eastAsia"/>
                <w:spacing w:val="0"/>
              </w:rPr>
              <w:t>(</w:t>
            </w:r>
            <w:r w:rsidR="004C4813">
              <w:rPr>
                <w:rFonts w:ascii="Times New Roman" w:hAnsi="Times New Roman" w:hint="eastAsia"/>
                <w:spacing w:val="0"/>
              </w:rPr>
              <w:t xml:space="preserve">     </w:t>
            </w:r>
            <w:r w:rsidR="000107D2">
              <w:rPr>
                <w:rFonts w:ascii="Times New Roman" w:hAnsi="Times New Roman" w:hint="eastAsia"/>
                <w:spacing w:val="0"/>
              </w:rPr>
              <w:t>)</w:t>
            </w:r>
          </w:p>
        </w:tc>
        <w:tc>
          <w:tcPr>
            <w:tcW w:w="4369" w:type="dxa"/>
            <w:tcBorders>
              <w:top w:val="single" w:sz="4" w:space="0" w:color="auto"/>
              <w:left w:val="nil"/>
              <w:bottom w:val="single" w:sz="4" w:space="0" w:color="auto"/>
              <w:right w:val="single" w:sz="4" w:space="0" w:color="auto"/>
            </w:tcBorders>
            <w:vAlign w:val="center"/>
          </w:tcPr>
          <w:p w14:paraId="5D415A89" w14:textId="77777777" w:rsidR="00A638E9" w:rsidRPr="00F12849" w:rsidRDefault="00A638E9" w:rsidP="0011670A">
            <w:pPr>
              <w:pStyle w:val="OasysWin"/>
              <w:wordWrap/>
              <w:spacing w:line="240" w:lineRule="auto"/>
              <w:rPr>
                <w:rFonts w:ascii="Times New Roman" w:hAnsi="Times New Roman"/>
                <w:spacing w:val="0"/>
              </w:rPr>
            </w:pPr>
          </w:p>
        </w:tc>
        <w:tc>
          <w:tcPr>
            <w:tcW w:w="1590" w:type="dxa"/>
            <w:tcBorders>
              <w:top w:val="single" w:sz="4" w:space="0" w:color="auto"/>
              <w:left w:val="nil"/>
              <w:bottom w:val="single" w:sz="4" w:space="0" w:color="auto"/>
              <w:right w:val="single" w:sz="4" w:space="0" w:color="auto"/>
            </w:tcBorders>
            <w:vAlign w:val="center"/>
          </w:tcPr>
          <w:p w14:paraId="2F3B2FDC" w14:textId="635E104C" w:rsidR="00A638E9" w:rsidRPr="00F12849" w:rsidRDefault="00A638E9" w:rsidP="000602DE">
            <w:pPr>
              <w:pStyle w:val="OasysWin"/>
              <w:wordWrap/>
              <w:spacing w:line="240" w:lineRule="auto"/>
              <w:jc w:val="center"/>
              <w:rPr>
                <w:rFonts w:ascii="Times New Roman" w:hAnsi="Times New Roman"/>
                <w:spacing w:val="0"/>
              </w:rPr>
            </w:pPr>
            <w:r w:rsidRPr="00F12849">
              <w:rPr>
                <w:rFonts w:ascii="Times New Roman" w:hAnsi="Times New Roman"/>
                <w:spacing w:val="0"/>
              </w:rPr>
              <w:t>100.00</w:t>
            </w:r>
            <w:r w:rsidR="00621E2C">
              <w:rPr>
                <w:rFonts w:ascii="Times New Roman" w:hAnsi="Times New Roman" w:hint="eastAsia"/>
                <w:spacing w:val="0"/>
              </w:rPr>
              <w:t>%</w:t>
            </w:r>
          </w:p>
        </w:tc>
      </w:tr>
    </w:tbl>
    <w:p w14:paraId="1BC70F24" w14:textId="42B70629" w:rsidR="00A638E9" w:rsidRPr="00F12849" w:rsidRDefault="005A1433" w:rsidP="00A27B50">
      <w:pPr>
        <w:autoSpaceDE w:val="0"/>
        <w:autoSpaceDN w:val="0"/>
        <w:rPr>
          <w:rFonts w:ascii="Times New Roman" w:hAnsi="Times New Roman"/>
          <w:kern w:val="0"/>
        </w:rPr>
      </w:pPr>
      <w:r w:rsidRPr="00F12849">
        <w:rPr>
          <w:rFonts w:ascii="Times New Roman" w:hAnsi="Times New Roman"/>
          <w:kern w:val="0"/>
        </w:rPr>
        <w:t>(Notes)</w:t>
      </w:r>
    </w:p>
    <w:p w14:paraId="3E9C9A17" w14:textId="3494113F" w:rsidR="00A638E9" w:rsidRPr="00F12849" w:rsidRDefault="005A1433" w:rsidP="00A27B50">
      <w:pPr>
        <w:autoSpaceDE w:val="0"/>
        <w:autoSpaceDN w:val="0"/>
        <w:ind w:leftChars="100" w:left="504" w:hangingChars="150" w:hanging="302"/>
        <w:rPr>
          <w:rFonts w:ascii="Times New Roman" w:hAnsi="Times New Roman"/>
          <w:kern w:val="0"/>
        </w:rPr>
      </w:pPr>
      <w:r w:rsidRPr="00F12849">
        <w:rPr>
          <w:rFonts w:ascii="Times New Roman" w:hAnsi="Times New Roman"/>
          <w:kern w:val="0"/>
        </w:rPr>
        <w:t>1 Status of the business</w:t>
      </w:r>
    </w:p>
    <w:p w14:paraId="27302C83" w14:textId="0C42DD40" w:rsidR="00CE16D7" w:rsidRPr="00F12849" w:rsidRDefault="005A1433"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(2) The Financial Instruments Exchange, etc. pertaining to High-Speed Trading</w:t>
      </w:r>
    </w:p>
    <w:p w14:paraId="2F68A5DF" w14:textId="77777777" w:rsidR="005A1433" w:rsidRPr="00F12849" w:rsidRDefault="005A1433" w:rsidP="00A27B50">
      <w:pPr>
        <w:autoSpaceDE w:val="0"/>
        <w:autoSpaceDN w:val="0"/>
        <w:ind w:leftChars="350" w:left="705"/>
        <w:rPr>
          <w:rFonts w:ascii="Times New Roman" w:hAnsi="Times New Roman"/>
          <w:kern w:val="0"/>
        </w:rPr>
      </w:pPr>
      <w:r w:rsidRPr="00F12849">
        <w:rPr>
          <w:rFonts w:ascii="Times New Roman" w:hAnsi="Times New Roman"/>
          <w:kern w:val="0"/>
        </w:rPr>
        <w:t>State the name or trade name of the Financial Instruments Exchange, etc. pertaining to High-Speed Trading used as of the end of the current fiscal year.</w:t>
      </w:r>
    </w:p>
    <w:p w14:paraId="6ED70706" w14:textId="5CB02F55" w:rsidR="00CE16D7" w:rsidRPr="00F12849" w:rsidRDefault="005A1433" w:rsidP="00A27B50">
      <w:pPr>
        <w:autoSpaceDE w:val="0"/>
        <w:autoSpaceDN w:val="0"/>
        <w:ind w:leftChars="350" w:left="705"/>
        <w:rPr>
          <w:rFonts w:ascii="Times New Roman" w:hAnsi="Times New Roman"/>
          <w:kern w:val="0"/>
        </w:rPr>
      </w:pPr>
      <w:r w:rsidRPr="00F12849">
        <w:rPr>
          <w:rFonts w:ascii="Times New Roman" w:hAnsi="Times New Roman"/>
          <w:kern w:val="0"/>
        </w:rPr>
        <w:t>If changes occurred during the current fiscal year, note that fact.</w:t>
      </w:r>
    </w:p>
    <w:p w14:paraId="4A355403" w14:textId="3237614C" w:rsidR="00CE16D7" w:rsidRPr="00F12849" w:rsidRDefault="005A1433"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(3) Outline of the business for the current fiscal year</w:t>
      </w:r>
    </w:p>
    <w:p w14:paraId="7AE4C10A" w14:textId="48B16C07" w:rsidR="00CE16D7" w:rsidRPr="00F12849" w:rsidRDefault="005A1433" w:rsidP="00A27B50">
      <w:pPr>
        <w:autoSpaceDE w:val="0"/>
        <w:autoSpaceDN w:val="0"/>
        <w:ind w:leftChars="350" w:left="705"/>
        <w:rPr>
          <w:rFonts w:ascii="Times New Roman" w:hAnsi="Times New Roman"/>
          <w:kern w:val="0"/>
        </w:rPr>
      </w:pPr>
      <w:r w:rsidRPr="00F12849">
        <w:rPr>
          <w:rFonts w:ascii="Times New Roman" w:hAnsi="Times New Roman"/>
          <w:kern w:val="0"/>
        </w:rPr>
        <w:t>State the outline of the business activity, the outline of the business performance and outlines of other important matters affecting operating performance in the current fiscal year.</w:t>
      </w:r>
    </w:p>
    <w:p w14:paraId="34CEA78D" w14:textId="03119EB3" w:rsidR="00CE16D7" w:rsidRPr="00F12849" w:rsidRDefault="005A1433"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(4) Summary of resolutions of shareholders meeting</w:t>
      </w:r>
    </w:p>
    <w:p w14:paraId="76FE9CEB" w14:textId="02698B16" w:rsidR="00CE16D7" w:rsidRPr="00F12849" w:rsidRDefault="005A1433" w:rsidP="00A27B50">
      <w:pPr>
        <w:autoSpaceDE w:val="0"/>
        <w:autoSpaceDN w:val="0"/>
        <w:ind w:leftChars="350" w:left="705"/>
        <w:rPr>
          <w:rFonts w:ascii="Times New Roman" w:hAnsi="Times New Roman"/>
          <w:kern w:val="0"/>
        </w:rPr>
      </w:pPr>
      <w:r w:rsidRPr="00F12849">
        <w:rPr>
          <w:rFonts w:ascii="Times New Roman" w:hAnsi="Times New Roman"/>
          <w:kern w:val="0"/>
        </w:rPr>
        <w:t>State the dates and summary of resolutions of annual and extraordinary shareholders meetings in the current fiscal year briefly (However, resolutions not related to conducting High-Speed Trading need not be described.).</w:t>
      </w:r>
    </w:p>
    <w:p w14:paraId="20D6D544" w14:textId="12092EEA" w:rsidR="00CE16D7" w:rsidRPr="00F12849" w:rsidRDefault="005A1433"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 xml:space="preserve">(5) Status of the </w:t>
      </w:r>
      <w:r w:rsidR="00F16533">
        <w:rPr>
          <w:rFonts w:ascii="Times New Roman" w:hAnsi="Times New Roman" w:hint="eastAsia"/>
          <w:kern w:val="0"/>
        </w:rPr>
        <w:t>o</w:t>
      </w:r>
      <w:r w:rsidRPr="00F12849">
        <w:rPr>
          <w:rFonts w:ascii="Times New Roman" w:hAnsi="Times New Roman"/>
          <w:kern w:val="0"/>
        </w:rPr>
        <w:t>fficers and employees</w:t>
      </w:r>
    </w:p>
    <w:p w14:paraId="3C500680" w14:textId="5B4BDBBD" w:rsidR="00CE16D7" w:rsidRPr="00F12849" w:rsidRDefault="005A1433" w:rsidP="00A27B50">
      <w:pPr>
        <w:autoSpaceDE w:val="0"/>
        <w:autoSpaceDN w:val="0"/>
        <w:ind w:leftChars="300" w:left="907" w:hangingChars="150" w:hanging="302"/>
        <w:rPr>
          <w:rFonts w:ascii="Times New Roman" w:hAnsi="Times New Roman"/>
          <w:kern w:val="0"/>
        </w:rPr>
      </w:pPr>
      <w:r w:rsidRPr="00F12849">
        <w:rPr>
          <w:rFonts w:ascii="Times New Roman" w:hAnsi="Times New Roman"/>
          <w:kern w:val="0"/>
        </w:rPr>
        <w:t>(</w:t>
      </w:r>
      <w:proofErr w:type="spellStart"/>
      <w:r w:rsidRPr="00F12849">
        <w:rPr>
          <w:rFonts w:ascii="Times New Roman" w:hAnsi="Times New Roman"/>
          <w:kern w:val="0"/>
        </w:rPr>
        <w:t>i</w:t>
      </w:r>
      <w:proofErr w:type="spellEnd"/>
      <w:r w:rsidRPr="00F12849">
        <w:rPr>
          <w:rFonts w:ascii="Times New Roman" w:hAnsi="Times New Roman"/>
          <w:kern w:val="0"/>
        </w:rPr>
        <w:t>) Total number of the officers and employees</w:t>
      </w:r>
    </w:p>
    <w:p w14:paraId="2286283A" w14:textId="19A1A00C" w:rsidR="00CE16D7" w:rsidRPr="00F12849" w:rsidRDefault="005A1433" w:rsidP="00A27B50">
      <w:pPr>
        <w:autoSpaceDE w:val="0"/>
        <w:autoSpaceDN w:val="0"/>
        <w:ind w:leftChars="400" w:left="806"/>
        <w:rPr>
          <w:rFonts w:ascii="Times New Roman" w:hAnsi="Times New Roman"/>
          <w:kern w:val="0"/>
        </w:rPr>
      </w:pPr>
      <w:r w:rsidRPr="00F12849">
        <w:rPr>
          <w:rFonts w:ascii="Times New Roman" w:hAnsi="Times New Roman"/>
          <w:kern w:val="0"/>
        </w:rPr>
        <w:t>State the officers (meaning "officers" prescribed in Article 9, item 2, the same in (ii)) and employees as of the end of the current fiscal year. However, for a foreign juridical person, state the representative in Japan in (iii).</w:t>
      </w:r>
    </w:p>
    <w:p w14:paraId="0FC1F4F1" w14:textId="47E83FA0" w:rsidR="00CE16D7" w:rsidRPr="00F12849" w:rsidRDefault="004707F6" w:rsidP="00A27B50">
      <w:pPr>
        <w:autoSpaceDE w:val="0"/>
        <w:autoSpaceDN w:val="0"/>
        <w:ind w:leftChars="300" w:left="907" w:hangingChars="150" w:hanging="302"/>
        <w:rPr>
          <w:rFonts w:ascii="Times New Roman" w:hAnsi="Times New Roman"/>
          <w:kern w:val="0"/>
        </w:rPr>
      </w:pPr>
      <w:r w:rsidRPr="00F12849">
        <w:rPr>
          <w:rFonts w:ascii="Times New Roman" w:hAnsi="Times New Roman"/>
          <w:kern w:val="0"/>
        </w:rPr>
        <w:t>(ii) Status of the officers</w:t>
      </w:r>
    </w:p>
    <w:p w14:paraId="245C0FCF" w14:textId="77777777" w:rsidR="004707F6" w:rsidRPr="00F12849" w:rsidRDefault="004707F6" w:rsidP="00A27B50">
      <w:pPr>
        <w:autoSpaceDE w:val="0"/>
        <w:autoSpaceDN w:val="0"/>
        <w:ind w:leftChars="400" w:left="806"/>
        <w:rPr>
          <w:rFonts w:ascii="Times New Roman" w:hAnsi="Times New Roman"/>
          <w:kern w:val="0"/>
        </w:rPr>
      </w:pPr>
      <w:r w:rsidRPr="00F12849">
        <w:rPr>
          <w:rFonts w:ascii="Times New Roman" w:hAnsi="Times New Roman"/>
          <w:kern w:val="0"/>
        </w:rPr>
        <w:t>State the officers as of the end of the current fiscal year and note the officers in charge of the business related to High-Speed Trading.</w:t>
      </w:r>
    </w:p>
    <w:p w14:paraId="57FCF68D" w14:textId="7AD7497E" w:rsidR="00CE16D7" w:rsidRPr="00F12849" w:rsidRDefault="004707F6" w:rsidP="00A27B50">
      <w:pPr>
        <w:autoSpaceDE w:val="0"/>
        <w:autoSpaceDN w:val="0"/>
        <w:ind w:leftChars="400" w:left="806"/>
        <w:rPr>
          <w:rFonts w:ascii="Times New Roman" w:hAnsi="Times New Roman"/>
          <w:kern w:val="0"/>
        </w:rPr>
      </w:pPr>
      <w:r w:rsidRPr="00F12849">
        <w:rPr>
          <w:rFonts w:ascii="Times New Roman" w:hAnsi="Times New Roman"/>
          <w:kern w:val="0"/>
        </w:rPr>
        <w:t>In addition, a person who submitted an application for registration in accordance with Article 66-51, paragraph 1 of the Act or a notification pursuant to the provisions of Article 66-54, paragraph 1 of the Act, stating together with the name before marriage, may state the name together in parentheses in the column of "Name", or state only the name, until the notification of the change of the name.</w:t>
      </w:r>
    </w:p>
    <w:p w14:paraId="1E8B510C" w14:textId="44FCC235" w:rsidR="00CE16D7" w:rsidRPr="00F12849" w:rsidRDefault="004707F6" w:rsidP="00A27B50">
      <w:pPr>
        <w:autoSpaceDE w:val="0"/>
        <w:autoSpaceDN w:val="0"/>
        <w:ind w:leftChars="300" w:left="907" w:hangingChars="150" w:hanging="302"/>
        <w:rPr>
          <w:rFonts w:ascii="Times New Roman" w:hAnsi="Times New Roman"/>
          <w:kern w:val="0"/>
        </w:rPr>
      </w:pPr>
      <w:r w:rsidRPr="00F12849">
        <w:rPr>
          <w:rFonts w:ascii="Times New Roman" w:hAnsi="Times New Roman"/>
          <w:kern w:val="0"/>
        </w:rPr>
        <w:t>(iii) Status of the representative in Japan or the agent in Japan</w:t>
      </w:r>
    </w:p>
    <w:p w14:paraId="50AC15AD" w14:textId="77777777" w:rsidR="004707F6" w:rsidRPr="00F12849" w:rsidRDefault="004707F6" w:rsidP="00A27B50">
      <w:pPr>
        <w:autoSpaceDE w:val="0"/>
        <w:autoSpaceDN w:val="0"/>
        <w:ind w:leftChars="400" w:left="806"/>
        <w:rPr>
          <w:rFonts w:ascii="Times New Roman" w:hAnsi="Times New Roman"/>
          <w:kern w:val="0"/>
        </w:rPr>
      </w:pPr>
      <w:r w:rsidRPr="00F12849">
        <w:rPr>
          <w:rFonts w:ascii="Times New Roman" w:hAnsi="Times New Roman"/>
          <w:kern w:val="0"/>
        </w:rPr>
        <w:t xml:space="preserve">In the case of a foreign juridical person, state the representative in Japan or the agent in Japan, or in the case of an individual who has an address in a foreign country, state the agent in Japan, and state the fact </w:t>
      </w:r>
      <w:r w:rsidRPr="00F12849">
        <w:rPr>
          <w:rFonts w:ascii="Times New Roman" w:hAnsi="Times New Roman"/>
          <w:kern w:val="0"/>
        </w:rPr>
        <w:lastRenderedPageBreak/>
        <w:t>that it is the representative in Japan or the agent in Japan in the column of “Title”.</w:t>
      </w:r>
    </w:p>
    <w:p w14:paraId="5D800822" w14:textId="0953B593" w:rsidR="00CE16D7" w:rsidRPr="00F12849" w:rsidRDefault="004707F6" w:rsidP="00A27B50">
      <w:pPr>
        <w:autoSpaceDE w:val="0"/>
        <w:autoSpaceDN w:val="0"/>
        <w:ind w:leftChars="400" w:left="806"/>
        <w:rPr>
          <w:rFonts w:ascii="Times New Roman" w:hAnsi="Times New Roman"/>
          <w:kern w:val="0"/>
        </w:rPr>
      </w:pPr>
      <w:r w:rsidRPr="00F12849">
        <w:rPr>
          <w:rFonts w:ascii="Times New Roman" w:hAnsi="Times New Roman"/>
          <w:kern w:val="0"/>
        </w:rPr>
        <w:t>In addition, a person who submitted an application for registration in accordance with Article 66-51, paragraph 1 of the Act or a notification pursuant to the provisions of Article 66-54, paragraph 1 of the Act, stating together with the name before marriage, may state the name together in parentheses in the column of "</w:t>
      </w:r>
      <w:r w:rsidR="0024342C" w:rsidRPr="0024342C">
        <w:rPr>
          <w:rFonts w:ascii="Times New Roman" w:hAnsi="Times New Roman"/>
          <w:kern w:val="0"/>
        </w:rPr>
        <w:t>Name or trade name</w:t>
      </w:r>
      <w:r w:rsidRPr="00F12849">
        <w:rPr>
          <w:rFonts w:ascii="Times New Roman" w:hAnsi="Times New Roman"/>
          <w:kern w:val="0"/>
        </w:rPr>
        <w:t>", or state only the name, until the notification of the change of the name.</w:t>
      </w:r>
    </w:p>
    <w:p w14:paraId="13C4F338" w14:textId="6B68BBA4" w:rsidR="00CE16D7" w:rsidRPr="00F12849" w:rsidRDefault="004707F6"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(6) Status of the principal business office or office</w:t>
      </w:r>
    </w:p>
    <w:p w14:paraId="05B37048" w14:textId="04DE5B65" w:rsidR="00CE16D7" w:rsidRPr="00F12849" w:rsidRDefault="004707F6" w:rsidP="00A27B50">
      <w:pPr>
        <w:autoSpaceDE w:val="0"/>
        <w:autoSpaceDN w:val="0"/>
        <w:ind w:leftChars="350" w:left="705"/>
        <w:rPr>
          <w:rFonts w:ascii="Times New Roman" w:hAnsi="Times New Roman"/>
          <w:kern w:val="0"/>
        </w:rPr>
      </w:pPr>
      <w:r w:rsidRPr="00F12849">
        <w:rPr>
          <w:rFonts w:ascii="Times New Roman" w:hAnsi="Times New Roman"/>
          <w:kern w:val="0"/>
        </w:rPr>
        <w:t>State the principal business office or office (in case of a foreign juridical person or an individual who has an address in a foreign country, the principal business office or office and the principal business office or office in Japan) in the end of the current fiscal year. In addition, if there is a change in the name or location of the principal business office or office in the current fiscal year, note that fact.</w:t>
      </w:r>
    </w:p>
    <w:p w14:paraId="4FE731D4" w14:textId="2CABF6C3" w:rsidR="00CE16D7" w:rsidRPr="00F12849" w:rsidRDefault="004707F6"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(7) Status of the business office or office for services pertaining to High-Speed Trading</w:t>
      </w:r>
    </w:p>
    <w:p w14:paraId="736F6A47" w14:textId="0ECDBB75" w:rsidR="00CE16D7" w:rsidRPr="00F12849" w:rsidRDefault="004707F6" w:rsidP="00A27B50">
      <w:pPr>
        <w:autoSpaceDE w:val="0"/>
        <w:autoSpaceDN w:val="0"/>
        <w:ind w:leftChars="350" w:left="705"/>
        <w:rPr>
          <w:rFonts w:ascii="Times New Roman" w:hAnsi="Times New Roman"/>
          <w:kern w:val="0"/>
        </w:rPr>
      </w:pPr>
      <w:proofErr w:type="gramStart"/>
      <w:r w:rsidRPr="00F12849">
        <w:rPr>
          <w:rFonts w:ascii="Times New Roman" w:hAnsi="Times New Roman"/>
          <w:kern w:val="0"/>
        </w:rPr>
        <w:t>State all business offices or office for services pertaining to High-Speed Trading in the end of the current fiscal year.</w:t>
      </w:r>
      <w:proofErr w:type="gramEnd"/>
      <w:r w:rsidRPr="00F12849">
        <w:rPr>
          <w:rFonts w:ascii="Times New Roman" w:hAnsi="Times New Roman"/>
          <w:kern w:val="0"/>
        </w:rPr>
        <w:t xml:space="preserve"> In addition, if there is an establishment or abolition of the business office or office for services pertaining to High-Speed Trading, or if there is a change in the name or location of the business office or office, in the current fiscal year, note that fact.</w:t>
      </w:r>
    </w:p>
    <w:p w14:paraId="144D24F3" w14:textId="24BAD3C8" w:rsidR="00CE16D7" w:rsidRPr="00F12849" w:rsidRDefault="004707F6" w:rsidP="00A27B50">
      <w:pPr>
        <w:autoSpaceDE w:val="0"/>
        <w:autoSpaceDN w:val="0"/>
        <w:ind w:leftChars="200" w:left="705" w:hangingChars="150" w:hanging="302"/>
        <w:rPr>
          <w:rFonts w:ascii="Times New Roman" w:hAnsi="Times New Roman"/>
          <w:kern w:val="0"/>
        </w:rPr>
      </w:pPr>
      <w:r w:rsidRPr="00F12849">
        <w:rPr>
          <w:rFonts w:ascii="Times New Roman" w:hAnsi="Times New Roman"/>
          <w:kern w:val="0"/>
        </w:rPr>
        <w:t>(8) Status of shareholders</w:t>
      </w:r>
    </w:p>
    <w:p w14:paraId="14DCB947" w14:textId="77777777" w:rsidR="004707F6" w:rsidRPr="00F12849" w:rsidRDefault="004707F6" w:rsidP="00A27B50">
      <w:pPr>
        <w:autoSpaceDE w:val="0"/>
        <w:autoSpaceDN w:val="0"/>
        <w:ind w:leftChars="350" w:left="705"/>
        <w:rPr>
          <w:rFonts w:ascii="Times New Roman" w:hAnsi="Times New Roman"/>
          <w:kern w:val="0"/>
        </w:rPr>
      </w:pPr>
      <w:r w:rsidRPr="00F12849">
        <w:rPr>
          <w:rFonts w:ascii="Times New Roman" w:hAnsi="Times New Roman"/>
          <w:kern w:val="0"/>
        </w:rPr>
        <w:t>State the top ten shareholders and other shareholders at the end of the current fiscal year. In addition, in the column of “Share”, truncate a number to three decimal places and state to the second decimal places.</w:t>
      </w:r>
    </w:p>
    <w:p w14:paraId="4A1911E9" w14:textId="72BC9C13" w:rsidR="00253347" w:rsidRPr="00F12849" w:rsidRDefault="004707F6" w:rsidP="00A27B50">
      <w:pPr>
        <w:autoSpaceDE w:val="0"/>
        <w:autoSpaceDN w:val="0"/>
        <w:ind w:leftChars="350" w:left="705"/>
        <w:rPr>
          <w:rFonts w:ascii="Times New Roman" w:hAnsi="Times New Roman"/>
          <w:kern w:val="0"/>
        </w:rPr>
      </w:pPr>
      <w:r w:rsidRPr="00F12849">
        <w:rPr>
          <w:rFonts w:ascii="Times New Roman" w:hAnsi="Times New Roman"/>
          <w:kern w:val="0"/>
        </w:rPr>
        <w:t>In addition, a person who submitted an application for registration in accordance with Article 66-51, paragraph 1 of the Act or a notification pursuant to the provisions of Article 66-54, paragraph 1 of the Act, stating together with the name before marriage, may state the name together in parentheses in the column of "Name", or state only the name, until the notification of the change of the name.</w:t>
      </w:r>
    </w:p>
    <w:p w14:paraId="3ED101D1" w14:textId="79E93AE5" w:rsidR="00A638E9" w:rsidRPr="00F12849" w:rsidRDefault="004707F6" w:rsidP="00096DEE">
      <w:pPr>
        <w:autoSpaceDE w:val="0"/>
        <w:autoSpaceDN w:val="0"/>
        <w:ind w:leftChars="100" w:left="504" w:hangingChars="150" w:hanging="302"/>
        <w:outlineLvl w:val="1"/>
        <w:rPr>
          <w:rFonts w:ascii="Times New Roman" w:hAnsi="Times New Roman"/>
          <w:kern w:val="0"/>
        </w:rPr>
      </w:pPr>
      <w:r w:rsidRPr="00F12849">
        <w:rPr>
          <w:rFonts w:ascii="Times New Roman" w:hAnsi="Times New Roman"/>
          <w:kern w:val="0"/>
        </w:rPr>
        <w:t>(9) Status of the business</w:t>
      </w:r>
    </w:p>
    <w:p w14:paraId="733F9786" w14:textId="07E2A3A5" w:rsidR="00A638E9" w:rsidRPr="00F12849" w:rsidRDefault="004707F6" w:rsidP="00A27B50">
      <w:pPr>
        <w:autoSpaceDE w:val="0"/>
        <w:autoSpaceDN w:val="0"/>
        <w:ind w:leftChars="200" w:left="403"/>
        <w:rPr>
          <w:rFonts w:ascii="Times New Roman" w:hAnsi="Times New Roman"/>
          <w:kern w:val="0"/>
        </w:rPr>
      </w:pPr>
      <w:r w:rsidRPr="00F12849">
        <w:rPr>
          <w:rFonts w:ascii="Times New Roman" w:hAnsi="Times New Roman"/>
          <w:kern w:val="0"/>
        </w:rPr>
        <w:t xml:space="preserve">State the status of the purchase and sales of </w:t>
      </w:r>
      <w:r w:rsidR="00CA591F">
        <w:rPr>
          <w:rFonts w:ascii="Times New Roman" w:hAnsi="Times New Roman" w:hint="eastAsia"/>
          <w:kern w:val="0"/>
        </w:rPr>
        <w:t>s</w:t>
      </w:r>
      <w:r w:rsidRPr="00F12849">
        <w:rPr>
          <w:rFonts w:ascii="Times New Roman" w:hAnsi="Times New Roman"/>
          <w:kern w:val="0"/>
        </w:rPr>
        <w:t xml:space="preserve">ecurities and Market Derivatives Transactions related to High-Speed Trading. In addition, if there </w:t>
      </w:r>
      <w:proofErr w:type="gramStart"/>
      <w:r w:rsidRPr="00F12849">
        <w:rPr>
          <w:rFonts w:ascii="Times New Roman" w:hAnsi="Times New Roman"/>
          <w:kern w:val="0"/>
        </w:rPr>
        <w:t>are numbers less than the display unit</w:t>
      </w:r>
      <w:proofErr w:type="gramEnd"/>
      <w:r w:rsidRPr="00F12849">
        <w:rPr>
          <w:rFonts w:ascii="Times New Roman" w:hAnsi="Times New Roman"/>
          <w:kern w:val="0"/>
        </w:rPr>
        <w:t>, the numbers are to be disregarded.</w:t>
      </w:r>
    </w:p>
    <w:p w14:paraId="69A4DF65" w14:textId="5B3D5077" w:rsidR="00D404F9" w:rsidRPr="00F12849" w:rsidRDefault="004707F6" w:rsidP="00096DEE">
      <w:pPr>
        <w:autoSpaceDE w:val="0"/>
        <w:autoSpaceDN w:val="0"/>
        <w:ind w:leftChars="200" w:left="705" w:hangingChars="150" w:hanging="302"/>
        <w:outlineLvl w:val="2"/>
        <w:rPr>
          <w:rFonts w:ascii="Times New Roman" w:hAnsi="Times New Roman"/>
          <w:kern w:val="0"/>
        </w:rPr>
      </w:pPr>
      <w:r w:rsidRPr="00F12849">
        <w:rPr>
          <w:rFonts w:ascii="Times New Roman" w:hAnsi="Times New Roman"/>
          <w:kern w:val="0"/>
        </w:rPr>
        <w:t>(</w:t>
      </w:r>
      <w:proofErr w:type="spellStart"/>
      <w:r w:rsidRPr="00F12849">
        <w:rPr>
          <w:rFonts w:ascii="Times New Roman" w:hAnsi="Times New Roman"/>
          <w:kern w:val="0"/>
        </w:rPr>
        <w:t>i</w:t>
      </w:r>
      <w:proofErr w:type="spellEnd"/>
      <w:r w:rsidRPr="00F12849">
        <w:rPr>
          <w:rFonts w:ascii="Times New Roman" w:hAnsi="Times New Roman"/>
          <w:kern w:val="0"/>
        </w:rPr>
        <w:t xml:space="preserve">) Status of purchase and sale of securities   </w:t>
      </w:r>
      <w:r w:rsidR="001166F4">
        <w:rPr>
          <w:rFonts w:ascii="Times New Roman" w:hAnsi="Times New Roman" w:hint="eastAsia"/>
          <w:kern w:val="0"/>
        </w:rPr>
        <w:t xml:space="preserve">              </w:t>
      </w:r>
      <w:r w:rsidRPr="00F12849">
        <w:rPr>
          <w:rFonts w:ascii="Times New Roman" w:hAnsi="Times New Roman"/>
          <w:kern w:val="0"/>
        </w:rPr>
        <w:t xml:space="preserve">      (Unit: thousand shares, million yen)</w:t>
      </w:r>
    </w:p>
    <w:tbl>
      <w:tblPr>
        <w:tblW w:w="8585" w:type="dxa"/>
        <w:tblInd w:w="518" w:type="dxa"/>
        <w:tblLayout w:type="fixed"/>
        <w:tblCellMar>
          <w:left w:w="85" w:type="dxa"/>
          <w:right w:w="85" w:type="dxa"/>
        </w:tblCellMar>
        <w:tblLook w:val="0000" w:firstRow="0" w:lastRow="0" w:firstColumn="0" w:lastColumn="0" w:noHBand="0" w:noVBand="0"/>
      </w:tblPr>
      <w:tblGrid>
        <w:gridCol w:w="346"/>
        <w:gridCol w:w="425"/>
        <w:gridCol w:w="1134"/>
        <w:gridCol w:w="1134"/>
        <w:gridCol w:w="1418"/>
        <w:gridCol w:w="1417"/>
        <w:gridCol w:w="1418"/>
        <w:gridCol w:w="1293"/>
      </w:tblGrid>
      <w:tr w:rsidR="00D404F9" w:rsidRPr="00F12849" w14:paraId="4707DD81" w14:textId="77777777" w:rsidTr="0011670A">
        <w:trPr>
          <w:cantSplit/>
          <w:trHeight w:val="537"/>
        </w:trPr>
        <w:tc>
          <w:tcPr>
            <w:tcW w:w="3039" w:type="dxa"/>
            <w:gridSpan w:val="4"/>
            <w:tcBorders>
              <w:top w:val="single" w:sz="4" w:space="0" w:color="auto"/>
              <w:left w:val="single" w:sz="4" w:space="0" w:color="auto"/>
              <w:bottom w:val="single" w:sz="4" w:space="0" w:color="auto"/>
              <w:right w:val="single" w:sz="4" w:space="0" w:color="auto"/>
            </w:tcBorders>
            <w:vAlign w:val="center"/>
          </w:tcPr>
          <w:p w14:paraId="751B1F4C" w14:textId="32918C9E" w:rsidR="00D404F9" w:rsidRPr="00F12849" w:rsidRDefault="004707F6" w:rsidP="00A27B50">
            <w:pPr>
              <w:autoSpaceDE w:val="0"/>
              <w:autoSpaceDN w:val="0"/>
              <w:jc w:val="center"/>
              <w:rPr>
                <w:rFonts w:ascii="Times New Roman" w:hAnsi="Times New Roman"/>
                <w:kern w:val="0"/>
              </w:rPr>
            </w:pPr>
            <w:r w:rsidRPr="00F12849">
              <w:rPr>
                <w:rFonts w:ascii="Times New Roman" w:hAnsi="Times New Roman"/>
                <w:kern w:val="0"/>
              </w:rPr>
              <w:t>Name of the transaction strategy</w:t>
            </w:r>
          </w:p>
        </w:tc>
        <w:tc>
          <w:tcPr>
            <w:tcW w:w="1418" w:type="dxa"/>
            <w:tcBorders>
              <w:top w:val="single" w:sz="4" w:space="0" w:color="auto"/>
              <w:left w:val="nil"/>
              <w:bottom w:val="single" w:sz="4" w:space="0" w:color="auto"/>
              <w:right w:val="single" w:sz="4" w:space="0" w:color="auto"/>
            </w:tcBorders>
            <w:vAlign w:val="center"/>
          </w:tcPr>
          <w:p w14:paraId="29C5F873" w14:textId="79E305C1" w:rsidR="007004F6" w:rsidRPr="00F12849" w:rsidRDefault="007004F6"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vAlign w:val="center"/>
          </w:tcPr>
          <w:p w14:paraId="64202CF6" w14:textId="1560AD35" w:rsidR="007004F6" w:rsidRPr="00F12849" w:rsidRDefault="007004F6"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vAlign w:val="center"/>
          </w:tcPr>
          <w:p w14:paraId="145C6CC2" w14:textId="38E199E7" w:rsidR="007004F6" w:rsidRPr="00F12849" w:rsidRDefault="007004F6"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vAlign w:val="center"/>
          </w:tcPr>
          <w:p w14:paraId="79EE538A" w14:textId="41DA0FFB" w:rsidR="007004F6" w:rsidRPr="00F12849" w:rsidRDefault="007004F6" w:rsidP="00096DEE">
            <w:pPr>
              <w:autoSpaceDE w:val="0"/>
              <w:autoSpaceDN w:val="0"/>
              <w:jc w:val="center"/>
              <w:rPr>
                <w:rFonts w:ascii="Times New Roman" w:hAnsi="Times New Roman"/>
                <w:kern w:val="0"/>
              </w:rPr>
            </w:pPr>
          </w:p>
        </w:tc>
      </w:tr>
      <w:tr w:rsidR="00665FF6" w:rsidRPr="00F12849" w14:paraId="09C55626" w14:textId="77777777" w:rsidTr="0011670A">
        <w:trPr>
          <w:cantSplit/>
          <w:trHeight w:val="559"/>
        </w:trPr>
        <w:tc>
          <w:tcPr>
            <w:tcW w:w="3039" w:type="dxa"/>
            <w:gridSpan w:val="4"/>
            <w:tcBorders>
              <w:top w:val="single" w:sz="4" w:space="0" w:color="auto"/>
              <w:left w:val="single" w:sz="4" w:space="0" w:color="auto"/>
              <w:bottom w:val="single" w:sz="4" w:space="0" w:color="auto"/>
              <w:right w:val="single" w:sz="4" w:space="0" w:color="auto"/>
            </w:tcBorders>
            <w:vAlign w:val="center"/>
          </w:tcPr>
          <w:p w14:paraId="7281B2E5" w14:textId="5D80403F" w:rsidR="00665FF6" w:rsidRPr="00F12849" w:rsidRDefault="004707F6" w:rsidP="00A27B50">
            <w:pPr>
              <w:autoSpaceDE w:val="0"/>
              <w:autoSpaceDN w:val="0"/>
              <w:jc w:val="center"/>
              <w:rPr>
                <w:rFonts w:ascii="Times New Roman" w:hAnsi="Times New Roman"/>
                <w:kern w:val="0"/>
              </w:rPr>
            </w:pPr>
            <w:r w:rsidRPr="00F12849">
              <w:rPr>
                <w:rFonts w:ascii="Times New Roman" w:hAnsi="Times New Roman"/>
                <w:kern w:val="0"/>
              </w:rPr>
              <w:t>Category of the transaction strategy</w:t>
            </w:r>
          </w:p>
        </w:tc>
        <w:tc>
          <w:tcPr>
            <w:tcW w:w="1418" w:type="dxa"/>
            <w:tcBorders>
              <w:top w:val="single" w:sz="4" w:space="0" w:color="auto"/>
              <w:left w:val="nil"/>
              <w:bottom w:val="single" w:sz="4" w:space="0" w:color="auto"/>
              <w:right w:val="single" w:sz="4" w:space="0" w:color="auto"/>
            </w:tcBorders>
            <w:vAlign w:val="center"/>
          </w:tcPr>
          <w:p w14:paraId="74B8F8EB" w14:textId="77777777" w:rsidR="00665FF6" w:rsidRPr="00F12849" w:rsidRDefault="00665FF6"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vAlign w:val="center"/>
          </w:tcPr>
          <w:p w14:paraId="773247C7" w14:textId="77777777" w:rsidR="00665FF6" w:rsidRPr="00F12849" w:rsidRDefault="00665FF6"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vAlign w:val="center"/>
          </w:tcPr>
          <w:p w14:paraId="5EF89999" w14:textId="77777777" w:rsidR="00665FF6" w:rsidRPr="00F12849" w:rsidRDefault="00665FF6"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vAlign w:val="center"/>
          </w:tcPr>
          <w:p w14:paraId="0229699D" w14:textId="77777777" w:rsidR="00665FF6" w:rsidRPr="00F12849" w:rsidRDefault="00665FF6" w:rsidP="00096DEE">
            <w:pPr>
              <w:autoSpaceDE w:val="0"/>
              <w:autoSpaceDN w:val="0"/>
              <w:jc w:val="center"/>
              <w:rPr>
                <w:rFonts w:ascii="Times New Roman" w:hAnsi="Times New Roman"/>
                <w:kern w:val="0"/>
              </w:rPr>
            </w:pPr>
          </w:p>
        </w:tc>
      </w:tr>
      <w:tr w:rsidR="00F97250" w:rsidRPr="00F12849" w14:paraId="2ED04A9F" w14:textId="77777777" w:rsidTr="00A27B50">
        <w:trPr>
          <w:cantSplit/>
        </w:trPr>
        <w:tc>
          <w:tcPr>
            <w:tcW w:w="346" w:type="dxa"/>
            <w:vMerge w:val="restart"/>
            <w:tcBorders>
              <w:top w:val="nil"/>
              <w:left w:val="single" w:sz="4" w:space="0" w:color="auto"/>
              <w:bottom w:val="nil"/>
              <w:right w:val="single" w:sz="4" w:space="0" w:color="auto"/>
            </w:tcBorders>
            <w:textDirection w:val="tbRl"/>
            <w:vAlign w:val="center"/>
          </w:tcPr>
          <w:p w14:paraId="18B2C15E" w14:textId="7D279BD6" w:rsidR="00F97250" w:rsidRPr="00F12849" w:rsidRDefault="004707F6" w:rsidP="00A27B50">
            <w:pPr>
              <w:autoSpaceDE w:val="0"/>
              <w:autoSpaceDN w:val="0"/>
              <w:ind w:left="113" w:right="113"/>
              <w:jc w:val="center"/>
              <w:rPr>
                <w:rFonts w:ascii="Times New Roman" w:hAnsi="Times New Roman"/>
                <w:kern w:val="0"/>
              </w:rPr>
            </w:pPr>
            <w:r w:rsidRPr="00F12849">
              <w:rPr>
                <w:rFonts w:ascii="Times New Roman" w:hAnsi="Times New Roman"/>
                <w:kern w:val="0"/>
              </w:rPr>
              <w:t>Share certificates</w:t>
            </w:r>
          </w:p>
        </w:tc>
        <w:tc>
          <w:tcPr>
            <w:tcW w:w="425" w:type="dxa"/>
            <w:vMerge w:val="restart"/>
            <w:tcBorders>
              <w:top w:val="nil"/>
              <w:left w:val="nil"/>
              <w:bottom w:val="nil"/>
              <w:right w:val="single" w:sz="4" w:space="0" w:color="auto"/>
            </w:tcBorders>
            <w:textDirection w:val="tbRl"/>
            <w:vAlign w:val="center"/>
          </w:tcPr>
          <w:p w14:paraId="37FAD9B7" w14:textId="2875F6D0" w:rsidR="00F97250" w:rsidRPr="00F12849" w:rsidRDefault="00DF24F9" w:rsidP="00A27B50">
            <w:pPr>
              <w:autoSpaceDE w:val="0"/>
              <w:autoSpaceDN w:val="0"/>
              <w:ind w:left="113" w:right="113"/>
              <w:jc w:val="center"/>
              <w:rPr>
                <w:rFonts w:ascii="Times New Roman" w:hAnsi="Times New Roman"/>
                <w:kern w:val="0"/>
              </w:rPr>
            </w:pPr>
            <w:r w:rsidRPr="00F12849">
              <w:rPr>
                <w:rFonts w:ascii="Times New Roman" w:hAnsi="Times New Roman"/>
                <w:kern w:val="0"/>
              </w:rPr>
              <w:t>The numbers of shares</w:t>
            </w:r>
          </w:p>
        </w:tc>
        <w:tc>
          <w:tcPr>
            <w:tcW w:w="1134" w:type="dxa"/>
            <w:vMerge w:val="restart"/>
            <w:tcBorders>
              <w:top w:val="nil"/>
              <w:left w:val="nil"/>
              <w:right w:val="single" w:sz="4" w:space="0" w:color="auto"/>
            </w:tcBorders>
            <w:vAlign w:val="center"/>
          </w:tcPr>
          <w:p w14:paraId="2D7F20B7" w14:textId="7EDED4E3" w:rsidR="00F97250"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Financial Instruments Exchanges</w:t>
            </w:r>
          </w:p>
        </w:tc>
        <w:tc>
          <w:tcPr>
            <w:tcW w:w="1134" w:type="dxa"/>
            <w:tcBorders>
              <w:top w:val="nil"/>
              <w:left w:val="nil"/>
              <w:bottom w:val="single" w:sz="4" w:space="0" w:color="auto"/>
              <w:right w:val="single" w:sz="4" w:space="0" w:color="auto"/>
            </w:tcBorders>
            <w:vAlign w:val="center"/>
          </w:tcPr>
          <w:p w14:paraId="0116E127" w14:textId="472C901E" w:rsidR="00F97250"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trading sessions</w:t>
            </w:r>
          </w:p>
        </w:tc>
        <w:tc>
          <w:tcPr>
            <w:tcW w:w="1418" w:type="dxa"/>
            <w:tcBorders>
              <w:top w:val="nil"/>
              <w:left w:val="nil"/>
              <w:bottom w:val="single" w:sz="4" w:space="0" w:color="auto"/>
              <w:right w:val="single" w:sz="4" w:space="0" w:color="auto"/>
            </w:tcBorders>
          </w:tcPr>
          <w:p w14:paraId="2AA419BD"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510D62CD" w14:textId="50FBCC33" w:rsidR="00621E2C" w:rsidRPr="00F12849" w:rsidRDefault="00621E2C"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tcPr>
          <w:p w14:paraId="747C313D"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099438AE" w14:textId="03FBA935" w:rsidR="00621E2C" w:rsidRPr="00F12849" w:rsidRDefault="00621E2C" w:rsidP="00096DEE">
            <w:pPr>
              <w:autoSpaceDE w:val="0"/>
              <w:autoSpaceDN w:val="0"/>
              <w:jc w:val="center"/>
              <w:rPr>
                <w:rFonts w:ascii="Times New Roman" w:hAnsi="Times New Roman"/>
                <w:kern w:val="0"/>
              </w:rPr>
            </w:pPr>
          </w:p>
        </w:tc>
        <w:tc>
          <w:tcPr>
            <w:tcW w:w="1418" w:type="dxa"/>
            <w:tcBorders>
              <w:top w:val="nil"/>
              <w:left w:val="nil"/>
              <w:bottom w:val="single" w:sz="4" w:space="0" w:color="auto"/>
              <w:right w:val="single" w:sz="4" w:space="0" w:color="auto"/>
            </w:tcBorders>
          </w:tcPr>
          <w:p w14:paraId="5B79D93C"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164F1566" w14:textId="3E6E0DD1" w:rsidR="00621E2C" w:rsidRPr="00F12849" w:rsidRDefault="00621E2C"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tcPr>
          <w:p w14:paraId="6C8FB82C"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2F4A7A5" w14:textId="5836D8BC" w:rsidR="00621E2C" w:rsidRPr="00F12849" w:rsidRDefault="00621E2C" w:rsidP="00096DEE">
            <w:pPr>
              <w:autoSpaceDE w:val="0"/>
              <w:autoSpaceDN w:val="0"/>
              <w:jc w:val="center"/>
              <w:rPr>
                <w:rFonts w:ascii="Times New Roman" w:hAnsi="Times New Roman"/>
                <w:kern w:val="0"/>
              </w:rPr>
            </w:pPr>
          </w:p>
        </w:tc>
      </w:tr>
      <w:tr w:rsidR="00F97250" w:rsidRPr="00F12849" w14:paraId="39B0D53F" w14:textId="77777777" w:rsidTr="00A27B50">
        <w:trPr>
          <w:cantSplit/>
        </w:trPr>
        <w:tc>
          <w:tcPr>
            <w:tcW w:w="346" w:type="dxa"/>
            <w:vMerge/>
            <w:tcBorders>
              <w:top w:val="nil"/>
              <w:left w:val="single" w:sz="4" w:space="0" w:color="auto"/>
              <w:bottom w:val="nil"/>
              <w:right w:val="single" w:sz="4" w:space="0" w:color="auto"/>
            </w:tcBorders>
            <w:vAlign w:val="center"/>
          </w:tcPr>
          <w:p w14:paraId="07CB7BF9" w14:textId="77777777" w:rsidR="00F97250" w:rsidRPr="00F12849" w:rsidRDefault="00F97250"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245FBA81" w14:textId="77777777" w:rsidR="00F97250" w:rsidRPr="00F12849" w:rsidRDefault="00F97250" w:rsidP="00A27B50">
            <w:pPr>
              <w:autoSpaceDE w:val="0"/>
              <w:autoSpaceDN w:val="0"/>
              <w:jc w:val="center"/>
              <w:rPr>
                <w:rFonts w:ascii="Times New Roman" w:hAnsi="Times New Roman"/>
                <w:kern w:val="0"/>
              </w:rPr>
            </w:pPr>
          </w:p>
        </w:tc>
        <w:tc>
          <w:tcPr>
            <w:tcW w:w="1134" w:type="dxa"/>
            <w:vMerge/>
            <w:tcBorders>
              <w:left w:val="nil"/>
              <w:bottom w:val="single" w:sz="4" w:space="0" w:color="auto"/>
              <w:right w:val="single" w:sz="4" w:space="0" w:color="auto"/>
            </w:tcBorders>
            <w:vAlign w:val="center"/>
          </w:tcPr>
          <w:p w14:paraId="07829F70" w14:textId="77777777" w:rsidR="00F97250" w:rsidRPr="00F12849" w:rsidRDefault="00F97250" w:rsidP="0018186E">
            <w:pPr>
              <w:autoSpaceDE w:val="0"/>
              <w:autoSpaceDN w:val="0"/>
              <w:ind w:left="-57" w:right="-57"/>
              <w:jc w:val="center"/>
              <w:rPr>
                <w:rFonts w:ascii="Times New Roman" w:hAnsi="Times New Roman"/>
                <w:kern w:val="0"/>
              </w:rPr>
            </w:pPr>
          </w:p>
        </w:tc>
        <w:tc>
          <w:tcPr>
            <w:tcW w:w="1134" w:type="dxa"/>
            <w:tcBorders>
              <w:top w:val="single" w:sz="4" w:space="0" w:color="auto"/>
              <w:left w:val="nil"/>
              <w:bottom w:val="single" w:sz="4" w:space="0" w:color="auto"/>
              <w:right w:val="single" w:sz="4" w:space="0" w:color="auto"/>
            </w:tcBorders>
            <w:vAlign w:val="center"/>
          </w:tcPr>
          <w:p w14:paraId="392B447C" w14:textId="754FE320" w:rsidR="00F97250"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outside trading sessions</w:t>
            </w:r>
          </w:p>
        </w:tc>
        <w:tc>
          <w:tcPr>
            <w:tcW w:w="1418" w:type="dxa"/>
            <w:tcBorders>
              <w:top w:val="single" w:sz="4" w:space="0" w:color="auto"/>
              <w:left w:val="nil"/>
              <w:bottom w:val="single" w:sz="4" w:space="0" w:color="auto"/>
              <w:right w:val="single" w:sz="4" w:space="0" w:color="auto"/>
            </w:tcBorders>
          </w:tcPr>
          <w:p w14:paraId="609966F8"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4BEF16BF" w14:textId="512A4C3A"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78102303"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E488517" w14:textId="4843B081"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1E1C3203"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F2685D1" w14:textId="2D47C886"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3AB76399" w14:textId="77777777" w:rsidR="00F97250"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3E8812F" w14:textId="4BDDC25B" w:rsidR="00621E2C" w:rsidRPr="00F12849" w:rsidRDefault="00621E2C" w:rsidP="00096DEE">
            <w:pPr>
              <w:autoSpaceDE w:val="0"/>
              <w:autoSpaceDN w:val="0"/>
              <w:jc w:val="center"/>
              <w:rPr>
                <w:rFonts w:ascii="Times New Roman" w:hAnsi="Times New Roman"/>
                <w:kern w:val="0"/>
              </w:rPr>
            </w:pPr>
          </w:p>
        </w:tc>
      </w:tr>
      <w:tr w:rsidR="00D84E38" w:rsidRPr="00F12849" w14:paraId="6701CC42" w14:textId="77777777" w:rsidTr="00A27B50">
        <w:trPr>
          <w:cantSplit/>
        </w:trPr>
        <w:tc>
          <w:tcPr>
            <w:tcW w:w="346" w:type="dxa"/>
            <w:vMerge/>
            <w:tcBorders>
              <w:top w:val="nil"/>
              <w:left w:val="single" w:sz="4" w:space="0" w:color="auto"/>
              <w:bottom w:val="nil"/>
              <w:right w:val="single" w:sz="4" w:space="0" w:color="auto"/>
            </w:tcBorders>
            <w:vAlign w:val="center"/>
          </w:tcPr>
          <w:p w14:paraId="4FF19E63" w14:textId="77777777" w:rsidR="00D84E38" w:rsidRPr="00F12849" w:rsidRDefault="00D84E38"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03562744" w14:textId="77777777" w:rsidR="00D84E38" w:rsidRPr="00F12849" w:rsidRDefault="00D84E38" w:rsidP="00A27B50">
            <w:pPr>
              <w:autoSpaceDE w:val="0"/>
              <w:autoSpaceDN w:val="0"/>
              <w:jc w:val="center"/>
              <w:rPr>
                <w:rFonts w:ascii="Times New Roman" w:hAnsi="Times New Roman"/>
                <w:kern w:val="0"/>
              </w:rPr>
            </w:pPr>
          </w:p>
        </w:tc>
        <w:tc>
          <w:tcPr>
            <w:tcW w:w="1134" w:type="dxa"/>
            <w:vMerge w:val="restart"/>
            <w:tcBorders>
              <w:top w:val="single" w:sz="4" w:space="0" w:color="auto"/>
              <w:left w:val="nil"/>
              <w:right w:val="single" w:sz="4" w:space="0" w:color="auto"/>
            </w:tcBorders>
            <w:vAlign w:val="center"/>
          </w:tcPr>
          <w:p w14:paraId="1B2D1361" w14:textId="210F0F93" w:rsidR="00D84E38"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outside Financial Instruments Exchanges</w:t>
            </w:r>
          </w:p>
        </w:tc>
        <w:tc>
          <w:tcPr>
            <w:tcW w:w="1134" w:type="dxa"/>
            <w:tcBorders>
              <w:top w:val="single" w:sz="4" w:space="0" w:color="auto"/>
              <w:left w:val="nil"/>
              <w:bottom w:val="single" w:sz="4" w:space="0" w:color="auto"/>
              <w:right w:val="single" w:sz="4" w:space="0" w:color="auto"/>
            </w:tcBorders>
            <w:vAlign w:val="center"/>
          </w:tcPr>
          <w:p w14:paraId="2B4D2224" w14:textId="64D7692A" w:rsidR="00D84E38"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Proprietary Trading System</w:t>
            </w:r>
          </w:p>
        </w:tc>
        <w:tc>
          <w:tcPr>
            <w:tcW w:w="1418" w:type="dxa"/>
            <w:tcBorders>
              <w:top w:val="single" w:sz="4" w:space="0" w:color="auto"/>
              <w:left w:val="nil"/>
              <w:bottom w:val="single" w:sz="4" w:space="0" w:color="auto"/>
              <w:right w:val="single" w:sz="4" w:space="0" w:color="auto"/>
            </w:tcBorders>
          </w:tcPr>
          <w:p w14:paraId="2874BB80"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492397DE" w14:textId="3FD86688"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2149EBF4"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58602DA" w14:textId="4FD7D931"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2BEDA9F0"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312851EB" w14:textId="13601FFE"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579D1BCD"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2DB6D6C" w14:textId="7547E4BD" w:rsidR="00621E2C" w:rsidRPr="00F12849" w:rsidRDefault="00621E2C" w:rsidP="00096DEE">
            <w:pPr>
              <w:autoSpaceDE w:val="0"/>
              <w:autoSpaceDN w:val="0"/>
              <w:jc w:val="center"/>
              <w:rPr>
                <w:rFonts w:ascii="Times New Roman" w:hAnsi="Times New Roman"/>
                <w:kern w:val="0"/>
              </w:rPr>
            </w:pPr>
          </w:p>
        </w:tc>
      </w:tr>
      <w:tr w:rsidR="00D84E38" w:rsidRPr="00F12849" w14:paraId="3F533B35" w14:textId="77777777" w:rsidTr="00A27B50">
        <w:trPr>
          <w:cantSplit/>
        </w:trPr>
        <w:tc>
          <w:tcPr>
            <w:tcW w:w="346" w:type="dxa"/>
            <w:vMerge/>
            <w:tcBorders>
              <w:top w:val="nil"/>
              <w:left w:val="single" w:sz="4" w:space="0" w:color="auto"/>
              <w:bottom w:val="nil"/>
              <w:right w:val="single" w:sz="4" w:space="0" w:color="auto"/>
            </w:tcBorders>
            <w:vAlign w:val="center"/>
          </w:tcPr>
          <w:p w14:paraId="4B05DBEA" w14:textId="77777777" w:rsidR="00D84E38" w:rsidRPr="00F12849" w:rsidRDefault="00D84E38"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3AD274FA" w14:textId="77777777" w:rsidR="00D84E38" w:rsidRPr="00F12849" w:rsidRDefault="00D84E38" w:rsidP="00A27B50">
            <w:pPr>
              <w:autoSpaceDE w:val="0"/>
              <w:autoSpaceDN w:val="0"/>
              <w:jc w:val="center"/>
              <w:rPr>
                <w:rFonts w:ascii="Times New Roman" w:hAnsi="Times New Roman"/>
                <w:kern w:val="0"/>
              </w:rPr>
            </w:pPr>
          </w:p>
        </w:tc>
        <w:tc>
          <w:tcPr>
            <w:tcW w:w="1134" w:type="dxa"/>
            <w:vMerge/>
            <w:tcBorders>
              <w:left w:val="nil"/>
              <w:bottom w:val="single" w:sz="4" w:space="0" w:color="auto"/>
              <w:right w:val="single" w:sz="4" w:space="0" w:color="auto"/>
            </w:tcBorders>
            <w:vAlign w:val="center"/>
          </w:tcPr>
          <w:p w14:paraId="36DE73E9" w14:textId="77777777" w:rsidR="00D84E38" w:rsidRPr="00F12849" w:rsidRDefault="00D84E38" w:rsidP="00A27B50">
            <w:pPr>
              <w:autoSpaceDE w:val="0"/>
              <w:autoSpaceDN w:val="0"/>
              <w:jc w:val="center"/>
              <w:rPr>
                <w:rFonts w:ascii="Times New Roman" w:hAnsi="Times New Roman"/>
                <w:kern w:val="0"/>
              </w:rPr>
            </w:pPr>
          </w:p>
        </w:tc>
        <w:tc>
          <w:tcPr>
            <w:tcW w:w="1134" w:type="dxa"/>
            <w:tcBorders>
              <w:top w:val="single" w:sz="4" w:space="0" w:color="auto"/>
              <w:left w:val="nil"/>
              <w:bottom w:val="single" w:sz="4" w:space="0" w:color="auto"/>
              <w:right w:val="single" w:sz="4" w:space="0" w:color="auto"/>
            </w:tcBorders>
            <w:vAlign w:val="center"/>
          </w:tcPr>
          <w:p w14:paraId="0F118A5D" w14:textId="2F4116E4" w:rsidR="00D84E38" w:rsidRPr="00F12849" w:rsidRDefault="00DF24F9" w:rsidP="00A27B50">
            <w:pPr>
              <w:autoSpaceDE w:val="0"/>
              <w:autoSpaceDN w:val="0"/>
              <w:jc w:val="center"/>
              <w:rPr>
                <w:rFonts w:ascii="Times New Roman" w:hAnsi="Times New Roman"/>
                <w:kern w:val="0"/>
              </w:rPr>
            </w:pPr>
            <w:r w:rsidRPr="00F12849">
              <w:rPr>
                <w:rFonts w:ascii="Times New Roman" w:hAnsi="Times New Roman"/>
                <w:kern w:val="0"/>
              </w:rPr>
              <w:t>Others</w:t>
            </w:r>
          </w:p>
        </w:tc>
        <w:tc>
          <w:tcPr>
            <w:tcW w:w="1418" w:type="dxa"/>
            <w:tcBorders>
              <w:top w:val="single" w:sz="4" w:space="0" w:color="auto"/>
              <w:left w:val="nil"/>
              <w:bottom w:val="single" w:sz="4" w:space="0" w:color="auto"/>
              <w:right w:val="single" w:sz="4" w:space="0" w:color="auto"/>
            </w:tcBorders>
          </w:tcPr>
          <w:p w14:paraId="4140697B"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EF5C7A9" w14:textId="78077A08"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5F1B5DA3"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5F968E0" w14:textId="318B7137"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37E41AC5"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6C3921FA" w14:textId="31F003C3"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44E3C844"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66D97465" w14:textId="69A9F2F0" w:rsidR="00621E2C" w:rsidRPr="00F12849" w:rsidRDefault="00621E2C" w:rsidP="00096DEE">
            <w:pPr>
              <w:autoSpaceDE w:val="0"/>
              <w:autoSpaceDN w:val="0"/>
              <w:jc w:val="center"/>
              <w:rPr>
                <w:rFonts w:ascii="Times New Roman" w:hAnsi="Times New Roman"/>
                <w:kern w:val="0"/>
              </w:rPr>
            </w:pPr>
          </w:p>
        </w:tc>
      </w:tr>
      <w:tr w:rsidR="00D84E38" w:rsidRPr="00F12849" w14:paraId="55A2CCE3" w14:textId="77777777" w:rsidTr="0011670A">
        <w:trPr>
          <w:cantSplit/>
          <w:trHeight w:val="58"/>
        </w:trPr>
        <w:tc>
          <w:tcPr>
            <w:tcW w:w="346" w:type="dxa"/>
            <w:vMerge/>
            <w:tcBorders>
              <w:top w:val="nil"/>
              <w:left w:val="single" w:sz="4" w:space="0" w:color="auto"/>
              <w:bottom w:val="nil"/>
              <w:right w:val="single" w:sz="4" w:space="0" w:color="auto"/>
            </w:tcBorders>
            <w:vAlign w:val="center"/>
          </w:tcPr>
          <w:p w14:paraId="77132509" w14:textId="77777777" w:rsidR="00D84E38" w:rsidRPr="00F12849" w:rsidRDefault="00D84E38" w:rsidP="00A27B50">
            <w:pPr>
              <w:autoSpaceDE w:val="0"/>
              <w:autoSpaceDN w:val="0"/>
              <w:jc w:val="center"/>
              <w:rPr>
                <w:rFonts w:ascii="Times New Roman" w:hAnsi="Times New Roman"/>
                <w:kern w:val="0"/>
              </w:rPr>
            </w:pPr>
          </w:p>
        </w:tc>
        <w:tc>
          <w:tcPr>
            <w:tcW w:w="425" w:type="dxa"/>
            <w:vMerge/>
            <w:tcBorders>
              <w:top w:val="nil"/>
              <w:left w:val="nil"/>
              <w:bottom w:val="single" w:sz="4" w:space="0" w:color="auto"/>
              <w:right w:val="single" w:sz="4" w:space="0" w:color="auto"/>
            </w:tcBorders>
            <w:vAlign w:val="center"/>
          </w:tcPr>
          <w:p w14:paraId="3480C0BB" w14:textId="77777777" w:rsidR="00D84E38" w:rsidRPr="00F12849" w:rsidRDefault="00D84E38" w:rsidP="00A27B50">
            <w:pPr>
              <w:autoSpaceDE w:val="0"/>
              <w:autoSpaceDN w:val="0"/>
              <w:jc w:val="center"/>
              <w:rPr>
                <w:rFonts w:ascii="Times New Roman" w:hAnsi="Times New Roman"/>
                <w:kern w:val="0"/>
              </w:rPr>
            </w:pPr>
          </w:p>
        </w:tc>
        <w:tc>
          <w:tcPr>
            <w:tcW w:w="2268" w:type="dxa"/>
            <w:gridSpan w:val="2"/>
            <w:tcBorders>
              <w:top w:val="single" w:sz="4" w:space="0" w:color="auto"/>
              <w:left w:val="nil"/>
              <w:bottom w:val="single" w:sz="4" w:space="0" w:color="auto"/>
              <w:right w:val="single" w:sz="4" w:space="0" w:color="auto"/>
            </w:tcBorders>
            <w:vAlign w:val="center"/>
          </w:tcPr>
          <w:p w14:paraId="4A6EA684" w14:textId="2B375885" w:rsidR="00D84E38" w:rsidRPr="00F12849" w:rsidRDefault="00DF24F9" w:rsidP="00A27B50">
            <w:pPr>
              <w:autoSpaceDE w:val="0"/>
              <w:autoSpaceDN w:val="0"/>
              <w:jc w:val="center"/>
              <w:rPr>
                <w:rFonts w:ascii="Times New Roman" w:hAnsi="Times New Roman"/>
                <w:kern w:val="0"/>
              </w:rPr>
            </w:pPr>
            <w:r w:rsidRPr="00F12849">
              <w:rPr>
                <w:rFonts w:ascii="Times New Roman" w:hAnsi="Times New Roman"/>
                <w:kern w:val="0"/>
              </w:rPr>
              <w:t>Total</w:t>
            </w:r>
          </w:p>
        </w:tc>
        <w:tc>
          <w:tcPr>
            <w:tcW w:w="1418" w:type="dxa"/>
            <w:tcBorders>
              <w:top w:val="single" w:sz="4" w:space="0" w:color="auto"/>
              <w:left w:val="nil"/>
              <w:bottom w:val="single" w:sz="4" w:space="0" w:color="auto"/>
              <w:right w:val="single" w:sz="4" w:space="0" w:color="auto"/>
            </w:tcBorders>
          </w:tcPr>
          <w:p w14:paraId="7186A43A"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11F6F4F7" w14:textId="24005A8A"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555748DE"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4A20677F" w14:textId="254277B7"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109359F9"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582F3CB7" w14:textId="36220217"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7FEF5974" w14:textId="77777777" w:rsidR="00D84E38"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739208F" w14:textId="28977DDD" w:rsidR="00621E2C" w:rsidRPr="00F12849" w:rsidRDefault="00621E2C" w:rsidP="00096DEE">
            <w:pPr>
              <w:autoSpaceDE w:val="0"/>
              <w:autoSpaceDN w:val="0"/>
              <w:jc w:val="center"/>
              <w:rPr>
                <w:rFonts w:ascii="Times New Roman" w:hAnsi="Times New Roman"/>
                <w:kern w:val="0"/>
              </w:rPr>
            </w:pPr>
          </w:p>
        </w:tc>
      </w:tr>
      <w:tr w:rsidR="00DF24F9" w:rsidRPr="00F12849" w14:paraId="247F589F" w14:textId="77777777" w:rsidTr="00A27B50">
        <w:trPr>
          <w:cantSplit/>
        </w:trPr>
        <w:tc>
          <w:tcPr>
            <w:tcW w:w="346" w:type="dxa"/>
            <w:vMerge/>
            <w:tcBorders>
              <w:top w:val="nil"/>
              <w:left w:val="single" w:sz="4" w:space="0" w:color="auto"/>
              <w:bottom w:val="nil"/>
              <w:right w:val="single" w:sz="4" w:space="0" w:color="auto"/>
            </w:tcBorders>
            <w:vAlign w:val="center"/>
          </w:tcPr>
          <w:p w14:paraId="619B107B" w14:textId="77777777" w:rsidR="00DF24F9" w:rsidRPr="00F12849" w:rsidRDefault="00DF24F9" w:rsidP="00A27B50">
            <w:pPr>
              <w:autoSpaceDE w:val="0"/>
              <w:autoSpaceDN w:val="0"/>
              <w:jc w:val="center"/>
              <w:rPr>
                <w:rFonts w:ascii="Times New Roman" w:hAnsi="Times New Roman"/>
                <w:kern w:val="0"/>
              </w:rPr>
            </w:pPr>
          </w:p>
        </w:tc>
        <w:tc>
          <w:tcPr>
            <w:tcW w:w="425" w:type="dxa"/>
            <w:vMerge w:val="restart"/>
            <w:tcBorders>
              <w:top w:val="nil"/>
              <w:left w:val="nil"/>
              <w:bottom w:val="nil"/>
              <w:right w:val="single" w:sz="4" w:space="0" w:color="auto"/>
            </w:tcBorders>
            <w:textDirection w:val="tbRl"/>
            <w:vAlign w:val="center"/>
          </w:tcPr>
          <w:p w14:paraId="21D90796" w14:textId="2F8850E4" w:rsidR="00DF24F9" w:rsidRPr="00F12849" w:rsidRDefault="00DF24F9" w:rsidP="00A27B50">
            <w:pPr>
              <w:autoSpaceDE w:val="0"/>
              <w:autoSpaceDN w:val="0"/>
              <w:ind w:left="113" w:right="113"/>
              <w:jc w:val="center"/>
              <w:rPr>
                <w:rFonts w:ascii="Times New Roman" w:hAnsi="Times New Roman"/>
                <w:kern w:val="0"/>
              </w:rPr>
            </w:pPr>
            <w:r w:rsidRPr="00F12849">
              <w:rPr>
                <w:rFonts w:ascii="Times New Roman" w:hAnsi="Times New Roman"/>
                <w:kern w:val="0"/>
              </w:rPr>
              <w:t>Amount of money</w:t>
            </w:r>
          </w:p>
        </w:tc>
        <w:tc>
          <w:tcPr>
            <w:tcW w:w="1134" w:type="dxa"/>
            <w:vMerge w:val="restart"/>
            <w:tcBorders>
              <w:top w:val="nil"/>
              <w:left w:val="nil"/>
              <w:right w:val="single" w:sz="4" w:space="0" w:color="auto"/>
            </w:tcBorders>
            <w:vAlign w:val="center"/>
          </w:tcPr>
          <w:p w14:paraId="1E04B90C" w14:textId="6D5E7865" w:rsidR="00DF24F9"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Financial Instruments Exchanges</w:t>
            </w:r>
          </w:p>
        </w:tc>
        <w:tc>
          <w:tcPr>
            <w:tcW w:w="1134" w:type="dxa"/>
            <w:tcBorders>
              <w:top w:val="nil"/>
              <w:left w:val="nil"/>
              <w:bottom w:val="single" w:sz="4" w:space="0" w:color="auto"/>
              <w:right w:val="single" w:sz="4" w:space="0" w:color="auto"/>
            </w:tcBorders>
            <w:vAlign w:val="center"/>
          </w:tcPr>
          <w:p w14:paraId="363BB3A3" w14:textId="6D4D0D57" w:rsidR="00DF24F9"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trading sessions</w:t>
            </w:r>
          </w:p>
        </w:tc>
        <w:tc>
          <w:tcPr>
            <w:tcW w:w="1418" w:type="dxa"/>
            <w:tcBorders>
              <w:top w:val="nil"/>
              <w:left w:val="nil"/>
              <w:bottom w:val="single" w:sz="4" w:space="0" w:color="auto"/>
              <w:right w:val="single" w:sz="4" w:space="0" w:color="auto"/>
            </w:tcBorders>
          </w:tcPr>
          <w:p w14:paraId="1C47B998"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B67497C" w14:textId="3E7A3273" w:rsidR="00621E2C" w:rsidRPr="00F12849" w:rsidRDefault="00621E2C"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tcPr>
          <w:p w14:paraId="06A7B8D7"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347AE8A6" w14:textId="4203BE17" w:rsidR="00621E2C" w:rsidRPr="00F12849" w:rsidRDefault="00621E2C" w:rsidP="00096DEE">
            <w:pPr>
              <w:autoSpaceDE w:val="0"/>
              <w:autoSpaceDN w:val="0"/>
              <w:jc w:val="center"/>
              <w:rPr>
                <w:rFonts w:ascii="Times New Roman" w:hAnsi="Times New Roman"/>
                <w:kern w:val="0"/>
              </w:rPr>
            </w:pPr>
          </w:p>
        </w:tc>
        <w:tc>
          <w:tcPr>
            <w:tcW w:w="1418" w:type="dxa"/>
            <w:tcBorders>
              <w:top w:val="nil"/>
              <w:left w:val="nil"/>
              <w:bottom w:val="single" w:sz="4" w:space="0" w:color="auto"/>
              <w:right w:val="single" w:sz="4" w:space="0" w:color="auto"/>
            </w:tcBorders>
          </w:tcPr>
          <w:p w14:paraId="6B6AC18E"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6A3BF089" w14:textId="1EE3B290" w:rsidR="00621E2C" w:rsidRPr="00F12849" w:rsidRDefault="00621E2C"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tcPr>
          <w:p w14:paraId="7990604A"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18879582" w14:textId="53CB0E08" w:rsidR="00621E2C" w:rsidRPr="00F12849" w:rsidRDefault="00621E2C" w:rsidP="00096DEE">
            <w:pPr>
              <w:autoSpaceDE w:val="0"/>
              <w:autoSpaceDN w:val="0"/>
              <w:jc w:val="center"/>
              <w:rPr>
                <w:rFonts w:ascii="Times New Roman" w:hAnsi="Times New Roman"/>
                <w:kern w:val="0"/>
              </w:rPr>
            </w:pPr>
          </w:p>
        </w:tc>
      </w:tr>
      <w:tr w:rsidR="00DF24F9" w:rsidRPr="00F12849" w14:paraId="0A832C25" w14:textId="77777777" w:rsidTr="00A27B50">
        <w:trPr>
          <w:cantSplit/>
        </w:trPr>
        <w:tc>
          <w:tcPr>
            <w:tcW w:w="346" w:type="dxa"/>
            <w:vMerge/>
            <w:tcBorders>
              <w:top w:val="nil"/>
              <w:left w:val="single" w:sz="4" w:space="0" w:color="auto"/>
              <w:bottom w:val="nil"/>
              <w:right w:val="single" w:sz="4" w:space="0" w:color="auto"/>
            </w:tcBorders>
            <w:vAlign w:val="center"/>
          </w:tcPr>
          <w:p w14:paraId="44778EAC" w14:textId="77777777" w:rsidR="00DF24F9" w:rsidRPr="00F12849" w:rsidRDefault="00DF24F9"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39A93E31" w14:textId="77777777" w:rsidR="00DF24F9" w:rsidRPr="00F12849" w:rsidRDefault="00DF24F9" w:rsidP="00A27B50">
            <w:pPr>
              <w:autoSpaceDE w:val="0"/>
              <w:autoSpaceDN w:val="0"/>
              <w:jc w:val="center"/>
              <w:rPr>
                <w:rFonts w:ascii="Times New Roman" w:hAnsi="Times New Roman"/>
                <w:kern w:val="0"/>
              </w:rPr>
            </w:pPr>
          </w:p>
        </w:tc>
        <w:tc>
          <w:tcPr>
            <w:tcW w:w="1134" w:type="dxa"/>
            <w:vMerge/>
            <w:tcBorders>
              <w:left w:val="nil"/>
              <w:right w:val="single" w:sz="4" w:space="0" w:color="auto"/>
            </w:tcBorders>
            <w:vAlign w:val="center"/>
          </w:tcPr>
          <w:p w14:paraId="2CC3B23F" w14:textId="77777777" w:rsidR="00DF24F9" w:rsidRPr="00F12849" w:rsidRDefault="00DF24F9" w:rsidP="0018186E">
            <w:pPr>
              <w:autoSpaceDE w:val="0"/>
              <w:autoSpaceDN w:val="0"/>
              <w:ind w:left="-57" w:right="-57"/>
              <w:jc w:val="center"/>
              <w:rPr>
                <w:rFonts w:ascii="Times New Roman" w:hAnsi="Times New Roman"/>
                <w:kern w:val="0"/>
              </w:rPr>
            </w:pPr>
          </w:p>
        </w:tc>
        <w:tc>
          <w:tcPr>
            <w:tcW w:w="1134" w:type="dxa"/>
            <w:tcBorders>
              <w:top w:val="single" w:sz="4" w:space="0" w:color="auto"/>
              <w:left w:val="nil"/>
              <w:right w:val="single" w:sz="4" w:space="0" w:color="auto"/>
            </w:tcBorders>
            <w:vAlign w:val="center"/>
          </w:tcPr>
          <w:p w14:paraId="6A99E98F" w14:textId="4D94F9D4" w:rsidR="00DF24F9"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outside trading sessions</w:t>
            </w:r>
          </w:p>
        </w:tc>
        <w:tc>
          <w:tcPr>
            <w:tcW w:w="1418" w:type="dxa"/>
            <w:tcBorders>
              <w:top w:val="single" w:sz="4" w:space="0" w:color="auto"/>
              <w:left w:val="nil"/>
              <w:right w:val="single" w:sz="4" w:space="0" w:color="auto"/>
            </w:tcBorders>
          </w:tcPr>
          <w:p w14:paraId="32CAF2E4"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DA20883" w14:textId="7CC0FC73" w:rsidR="00621E2C" w:rsidRPr="00F12849" w:rsidDel="00D6214C" w:rsidRDefault="00621E2C" w:rsidP="00096DEE">
            <w:pPr>
              <w:autoSpaceDE w:val="0"/>
              <w:autoSpaceDN w:val="0"/>
              <w:jc w:val="center"/>
              <w:rPr>
                <w:rFonts w:ascii="Times New Roman" w:hAnsi="Times New Roman"/>
                <w:kern w:val="0"/>
              </w:rPr>
            </w:pPr>
          </w:p>
        </w:tc>
        <w:tc>
          <w:tcPr>
            <w:tcW w:w="1417" w:type="dxa"/>
            <w:tcBorders>
              <w:top w:val="single" w:sz="4" w:space="0" w:color="auto"/>
              <w:left w:val="nil"/>
              <w:right w:val="single" w:sz="4" w:space="0" w:color="auto"/>
            </w:tcBorders>
          </w:tcPr>
          <w:p w14:paraId="2ED4DFFC"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3C2D6334" w14:textId="3359128A" w:rsidR="00621E2C" w:rsidRPr="00F12849" w:rsidDel="00D6214C" w:rsidRDefault="00621E2C" w:rsidP="00096DEE">
            <w:pPr>
              <w:autoSpaceDE w:val="0"/>
              <w:autoSpaceDN w:val="0"/>
              <w:jc w:val="center"/>
              <w:rPr>
                <w:rFonts w:ascii="Times New Roman" w:hAnsi="Times New Roman"/>
                <w:kern w:val="0"/>
              </w:rPr>
            </w:pPr>
          </w:p>
        </w:tc>
        <w:tc>
          <w:tcPr>
            <w:tcW w:w="1418" w:type="dxa"/>
            <w:tcBorders>
              <w:top w:val="single" w:sz="4" w:space="0" w:color="auto"/>
              <w:left w:val="nil"/>
              <w:right w:val="single" w:sz="4" w:space="0" w:color="auto"/>
            </w:tcBorders>
          </w:tcPr>
          <w:p w14:paraId="37A18124"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3443A506" w14:textId="3B364C0F" w:rsidR="00621E2C" w:rsidRPr="00F12849" w:rsidDel="00D6214C" w:rsidRDefault="00621E2C" w:rsidP="00096DEE">
            <w:pPr>
              <w:autoSpaceDE w:val="0"/>
              <w:autoSpaceDN w:val="0"/>
              <w:jc w:val="center"/>
              <w:rPr>
                <w:rFonts w:ascii="Times New Roman" w:hAnsi="Times New Roman"/>
                <w:kern w:val="0"/>
              </w:rPr>
            </w:pPr>
          </w:p>
        </w:tc>
        <w:tc>
          <w:tcPr>
            <w:tcW w:w="1293" w:type="dxa"/>
            <w:tcBorders>
              <w:top w:val="single" w:sz="4" w:space="0" w:color="auto"/>
              <w:left w:val="nil"/>
              <w:right w:val="single" w:sz="4" w:space="0" w:color="auto"/>
            </w:tcBorders>
          </w:tcPr>
          <w:p w14:paraId="49E41D91"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21E9692" w14:textId="2BEF3E21" w:rsidR="00621E2C" w:rsidRPr="00F12849" w:rsidDel="00D6214C" w:rsidRDefault="00621E2C" w:rsidP="00096DEE">
            <w:pPr>
              <w:autoSpaceDE w:val="0"/>
              <w:autoSpaceDN w:val="0"/>
              <w:jc w:val="center"/>
              <w:rPr>
                <w:rFonts w:ascii="Times New Roman" w:hAnsi="Times New Roman"/>
                <w:kern w:val="0"/>
              </w:rPr>
            </w:pPr>
          </w:p>
        </w:tc>
      </w:tr>
      <w:tr w:rsidR="00DF24F9" w:rsidRPr="00F12849" w14:paraId="1D71A977" w14:textId="77777777" w:rsidTr="00A27B50">
        <w:trPr>
          <w:cantSplit/>
        </w:trPr>
        <w:tc>
          <w:tcPr>
            <w:tcW w:w="346" w:type="dxa"/>
            <w:vMerge/>
            <w:tcBorders>
              <w:top w:val="nil"/>
              <w:left w:val="single" w:sz="4" w:space="0" w:color="auto"/>
              <w:bottom w:val="nil"/>
              <w:right w:val="single" w:sz="4" w:space="0" w:color="auto"/>
            </w:tcBorders>
            <w:vAlign w:val="center"/>
          </w:tcPr>
          <w:p w14:paraId="65413765" w14:textId="77777777" w:rsidR="00DF24F9" w:rsidRPr="00F12849" w:rsidRDefault="00DF24F9"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11F70120" w14:textId="77777777" w:rsidR="00DF24F9" w:rsidRPr="00F12849" w:rsidRDefault="00DF24F9" w:rsidP="00A27B50">
            <w:pPr>
              <w:autoSpaceDE w:val="0"/>
              <w:autoSpaceDN w:val="0"/>
              <w:jc w:val="center"/>
              <w:rPr>
                <w:rFonts w:ascii="Times New Roman" w:hAnsi="Times New Roman"/>
                <w:kern w:val="0"/>
              </w:rPr>
            </w:pPr>
          </w:p>
        </w:tc>
        <w:tc>
          <w:tcPr>
            <w:tcW w:w="1134" w:type="dxa"/>
            <w:vMerge w:val="restart"/>
            <w:tcBorders>
              <w:top w:val="single" w:sz="4" w:space="0" w:color="auto"/>
              <w:left w:val="nil"/>
              <w:right w:val="single" w:sz="4" w:space="0" w:color="auto"/>
            </w:tcBorders>
            <w:vAlign w:val="center"/>
          </w:tcPr>
          <w:p w14:paraId="4BF2DD86" w14:textId="605D05E8" w:rsidR="00DF24F9"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outside Financial Instruments Exchanges</w:t>
            </w:r>
          </w:p>
        </w:tc>
        <w:tc>
          <w:tcPr>
            <w:tcW w:w="1134" w:type="dxa"/>
            <w:tcBorders>
              <w:top w:val="single" w:sz="4" w:space="0" w:color="auto"/>
              <w:left w:val="nil"/>
              <w:bottom w:val="single" w:sz="4" w:space="0" w:color="auto"/>
              <w:right w:val="single" w:sz="4" w:space="0" w:color="auto"/>
            </w:tcBorders>
            <w:vAlign w:val="center"/>
          </w:tcPr>
          <w:p w14:paraId="3F2940A9" w14:textId="61EB6767" w:rsidR="00DF24F9" w:rsidRPr="00F12849" w:rsidRDefault="00DF24F9" w:rsidP="0018186E">
            <w:pPr>
              <w:autoSpaceDE w:val="0"/>
              <w:autoSpaceDN w:val="0"/>
              <w:ind w:left="-57" w:right="-57"/>
              <w:jc w:val="center"/>
              <w:rPr>
                <w:rFonts w:ascii="Times New Roman" w:hAnsi="Times New Roman"/>
                <w:kern w:val="0"/>
              </w:rPr>
            </w:pPr>
            <w:r w:rsidRPr="00F12849">
              <w:rPr>
                <w:rFonts w:ascii="Times New Roman" w:hAnsi="Times New Roman"/>
                <w:kern w:val="0"/>
              </w:rPr>
              <w:t>Transactions in Proprietary Trading System</w:t>
            </w:r>
          </w:p>
        </w:tc>
        <w:tc>
          <w:tcPr>
            <w:tcW w:w="1418" w:type="dxa"/>
            <w:tcBorders>
              <w:top w:val="single" w:sz="4" w:space="0" w:color="auto"/>
              <w:left w:val="nil"/>
              <w:bottom w:val="single" w:sz="4" w:space="0" w:color="auto"/>
              <w:right w:val="single" w:sz="4" w:space="0" w:color="auto"/>
            </w:tcBorders>
          </w:tcPr>
          <w:p w14:paraId="4F4F1532"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2CA26B36" w14:textId="62F20065"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27ED10FB"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6DF7CBF5" w14:textId="6ECC0FD9"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4CB143A7"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565871EF" w14:textId="72026C57"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477D28AC"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1A17C873" w14:textId="720D759B" w:rsidR="00621E2C" w:rsidRPr="00F12849" w:rsidRDefault="00621E2C" w:rsidP="00096DEE">
            <w:pPr>
              <w:autoSpaceDE w:val="0"/>
              <w:autoSpaceDN w:val="0"/>
              <w:jc w:val="center"/>
              <w:rPr>
                <w:rFonts w:ascii="Times New Roman" w:hAnsi="Times New Roman"/>
                <w:kern w:val="0"/>
              </w:rPr>
            </w:pPr>
          </w:p>
        </w:tc>
      </w:tr>
      <w:tr w:rsidR="00DF24F9" w:rsidRPr="00F12849" w14:paraId="00D38DAE" w14:textId="77777777" w:rsidTr="00A27B50">
        <w:trPr>
          <w:cantSplit/>
        </w:trPr>
        <w:tc>
          <w:tcPr>
            <w:tcW w:w="346" w:type="dxa"/>
            <w:vMerge/>
            <w:tcBorders>
              <w:top w:val="nil"/>
              <w:left w:val="single" w:sz="4" w:space="0" w:color="auto"/>
              <w:bottom w:val="nil"/>
              <w:right w:val="single" w:sz="4" w:space="0" w:color="auto"/>
            </w:tcBorders>
            <w:vAlign w:val="center"/>
          </w:tcPr>
          <w:p w14:paraId="2C7EEADC" w14:textId="77777777" w:rsidR="00DF24F9" w:rsidRPr="00F12849" w:rsidRDefault="00DF24F9" w:rsidP="00A27B50">
            <w:pPr>
              <w:autoSpaceDE w:val="0"/>
              <w:autoSpaceDN w:val="0"/>
              <w:jc w:val="center"/>
              <w:rPr>
                <w:rFonts w:ascii="Times New Roman" w:hAnsi="Times New Roman"/>
                <w:kern w:val="0"/>
              </w:rPr>
            </w:pPr>
          </w:p>
        </w:tc>
        <w:tc>
          <w:tcPr>
            <w:tcW w:w="425" w:type="dxa"/>
            <w:vMerge/>
            <w:tcBorders>
              <w:top w:val="nil"/>
              <w:left w:val="nil"/>
              <w:bottom w:val="nil"/>
              <w:right w:val="single" w:sz="4" w:space="0" w:color="auto"/>
            </w:tcBorders>
            <w:vAlign w:val="center"/>
          </w:tcPr>
          <w:p w14:paraId="1C04CF58" w14:textId="77777777" w:rsidR="00DF24F9" w:rsidRPr="00F12849" w:rsidRDefault="00DF24F9" w:rsidP="00A27B50">
            <w:pPr>
              <w:autoSpaceDE w:val="0"/>
              <w:autoSpaceDN w:val="0"/>
              <w:jc w:val="center"/>
              <w:rPr>
                <w:rFonts w:ascii="Times New Roman" w:hAnsi="Times New Roman"/>
                <w:kern w:val="0"/>
              </w:rPr>
            </w:pPr>
          </w:p>
        </w:tc>
        <w:tc>
          <w:tcPr>
            <w:tcW w:w="1134" w:type="dxa"/>
            <w:vMerge/>
            <w:tcBorders>
              <w:left w:val="nil"/>
              <w:bottom w:val="single" w:sz="4" w:space="0" w:color="auto"/>
              <w:right w:val="single" w:sz="4" w:space="0" w:color="auto"/>
            </w:tcBorders>
            <w:vAlign w:val="center"/>
          </w:tcPr>
          <w:p w14:paraId="7F931923" w14:textId="77777777" w:rsidR="00DF24F9" w:rsidRPr="00F12849" w:rsidRDefault="00DF24F9" w:rsidP="00A27B50">
            <w:pPr>
              <w:autoSpaceDE w:val="0"/>
              <w:autoSpaceDN w:val="0"/>
              <w:jc w:val="center"/>
              <w:rPr>
                <w:rFonts w:ascii="Times New Roman" w:hAnsi="Times New Roman"/>
                <w:kern w:val="0"/>
              </w:rPr>
            </w:pPr>
          </w:p>
        </w:tc>
        <w:tc>
          <w:tcPr>
            <w:tcW w:w="1134" w:type="dxa"/>
            <w:tcBorders>
              <w:top w:val="single" w:sz="4" w:space="0" w:color="auto"/>
              <w:left w:val="nil"/>
              <w:bottom w:val="single" w:sz="4" w:space="0" w:color="auto"/>
              <w:right w:val="single" w:sz="4" w:space="0" w:color="auto"/>
            </w:tcBorders>
            <w:vAlign w:val="center"/>
          </w:tcPr>
          <w:p w14:paraId="4938606E" w14:textId="2C886886" w:rsidR="00DF24F9" w:rsidRPr="00F12849" w:rsidRDefault="00DF24F9" w:rsidP="00A27B50">
            <w:pPr>
              <w:autoSpaceDE w:val="0"/>
              <w:autoSpaceDN w:val="0"/>
              <w:jc w:val="center"/>
              <w:rPr>
                <w:rFonts w:ascii="Times New Roman" w:hAnsi="Times New Roman"/>
                <w:kern w:val="0"/>
              </w:rPr>
            </w:pPr>
            <w:r w:rsidRPr="00F12849">
              <w:rPr>
                <w:rFonts w:ascii="Times New Roman" w:hAnsi="Times New Roman"/>
                <w:kern w:val="0"/>
              </w:rPr>
              <w:t>Others</w:t>
            </w:r>
          </w:p>
        </w:tc>
        <w:tc>
          <w:tcPr>
            <w:tcW w:w="1418" w:type="dxa"/>
            <w:tcBorders>
              <w:top w:val="single" w:sz="4" w:space="0" w:color="auto"/>
              <w:left w:val="nil"/>
              <w:bottom w:val="single" w:sz="4" w:space="0" w:color="auto"/>
              <w:right w:val="single" w:sz="4" w:space="0" w:color="auto"/>
            </w:tcBorders>
          </w:tcPr>
          <w:p w14:paraId="278E2182"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12D83A99" w14:textId="78D1FB40"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12A83599"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0C4CC2DF" w14:textId="0DD7BA1D"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5A1CD8FD"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7DC9CD5" w14:textId="31F04F81"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1FBD5AC6"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65797D94" w14:textId="1BB2868D" w:rsidR="00621E2C" w:rsidRPr="00F12849" w:rsidRDefault="00621E2C" w:rsidP="00096DEE">
            <w:pPr>
              <w:autoSpaceDE w:val="0"/>
              <w:autoSpaceDN w:val="0"/>
              <w:jc w:val="center"/>
              <w:rPr>
                <w:rFonts w:ascii="Times New Roman" w:hAnsi="Times New Roman"/>
                <w:kern w:val="0"/>
              </w:rPr>
            </w:pPr>
          </w:p>
        </w:tc>
      </w:tr>
      <w:tr w:rsidR="00004133" w:rsidRPr="00F12849" w14:paraId="76DA63E3" w14:textId="77777777" w:rsidTr="00A27B50">
        <w:trPr>
          <w:cantSplit/>
        </w:trPr>
        <w:tc>
          <w:tcPr>
            <w:tcW w:w="346" w:type="dxa"/>
            <w:vMerge/>
            <w:tcBorders>
              <w:top w:val="nil"/>
              <w:left w:val="single" w:sz="4" w:space="0" w:color="auto"/>
              <w:bottom w:val="single" w:sz="4" w:space="0" w:color="auto"/>
              <w:right w:val="single" w:sz="4" w:space="0" w:color="auto"/>
            </w:tcBorders>
            <w:vAlign w:val="center"/>
          </w:tcPr>
          <w:p w14:paraId="4EEF09CD" w14:textId="77777777" w:rsidR="00004133" w:rsidRPr="00F12849" w:rsidRDefault="00004133" w:rsidP="00A27B50">
            <w:pPr>
              <w:autoSpaceDE w:val="0"/>
              <w:autoSpaceDN w:val="0"/>
              <w:jc w:val="center"/>
              <w:rPr>
                <w:rFonts w:ascii="Times New Roman" w:hAnsi="Times New Roman"/>
                <w:kern w:val="0"/>
              </w:rPr>
            </w:pPr>
          </w:p>
        </w:tc>
        <w:tc>
          <w:tcPr>
            <w:tcW w:w="425" w:type="dxa"/>
            <w:vMerge/>
            <w:tcBorders>
              <w:top w:val="nil"/>
              <w:left w:val="nil"/>
              <w:bottom w:val="single" w:sz="4" w:space="0" w:color="auto"/>
              <w:right w:val="single" w:sz="4" w:space="0" w:color="auto"/>
            </w:tcBorders>
            <w:vAlign w:val="center"/>
          </w:tcPr>
          <w:p w14:paraId="4357E327" w14:textId="77777777" w:rsidR="00004133" w:rsidRPr="00F12849" w:rsidRDefault="00004133" w:rsidP="00A27B50">
            <w:pPr>
              <w:autoSpaceDE w:val="0"/>
              <w:autoSpaceDN w:val="0"/>
              <w:jc w:val="center"/>
              <w:rPr>
                <w:rFonts w:ascii="Times New Roman" w:hAnsi="Times New Roman"/>
                <w:kern w:val="0"/>
              </w:rPr>
            </w:pPr>
          </w:p>
        </w:tc>
        <w:tc>
          <w:tcPr>
            <w:tcW w:w="2268" w:type="dxa"/>
            <w:gridSpan w:val="2"/>
            <w:tcBorders>
              <w:top w:val="single" w:sz="4" w:space="0" w:color="auto"/>
              <w:left w:val="nil"/>
              <w:bottom w:val="single" w:sz="4" w:space="0" w:color="auto"/>
              <w:right w:val="single" w:sz="4" w:space="0" w:color="auto"/>
            </w:tcBorders>
            <w:vAlign w:val="center"/>
          </w:tcPr>
          <w:p w14:paraId="1DB220C4" w14:textId="7C8DB1F1" w:rsidR="00004133"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Total</w:t>
            </w:r>
          </w:p>
        </w:tc>
        <w:tc>
          <w:tcPr>
            <w:tcW w:w="1418" w:type="dxa"/>
            <w:tcBorders>
              <w:top w:val="single" w:sz="4" w:space="0" w:color="auto"/>
              <w:left w:val="nil"/>
              <w:bottom w:val="single" w:sz="4" w:space="0" w:color="auto"/>
              <w:right w:val="single" w:sz="4" w:space="0" w:color="auto"/>
            </w:tcBorders>
          </w:tcPr>
          <w:p w14:paraId="3E5010E2"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59FD1A0" w14:textId="171D5E69"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20A4755C"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6F39B978" w14:textId="27951653"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60371A4B"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148D2256" w14:textId="43ACEB23"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3CF8A136"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056B0CE5" w14:textId="3E917666" w:rsidR="00621E2C" w:rsidRPr="00F12849" w:rsidRDefault="00621E2C" w:rsidP="00096DEE">
            <w:pPr>
              <w:autoSpaceDE w:val="0"/>
              <w:autoSpaceDN w:val="0"/>
              <w:jc w:val="center"/>
              <w:rPr>
                <w:rFonts w:ascii="Times New Roman" w:hAnsi="Times New Roman"/>
                <w:kern w:val="0"/>
              </w:rPr>
            </w:pPr>
          </w:p>
        </w:tc>
      </w:tr>
      <w:tr w:rsidR="00DF24F9" w:rsidRPr="00F12849" w14:paraId="40235088" w14:textId="77777777" w:rsidTr="00D24AE4">
        <w:trPr>
          <w:cantSplit/>
          <w:trHeight w:val="619"/>
        </w:trPr>
        <w:tc>
          <w:tcPr>
            <w:tcW w:w="346" w:type="dxa"/>
            <w:vMerge w:val="restart"/>
            <w:tcBorders>
              <w:top w:val="single" w:sz="4" w:space="0" w:color="auto"/>
              <w:left w:val="single" w:sz="4" w:space="0" w:color="auto"/>
              <w:bottom w:val="nil"/>
              <w:right w:val="single" w:sz="4" w:space="0" w:color="auto"/>
            </w:tcBorders>
            <w:textDirection w:val="tbRl"/>
            <w:vAlign w:val="center"/>
          </w:tcPr>
          <w:p w14:paraId="65A59DF2" w14:textId="37850AA3" w:rsidR="00DF24F9" w:rsidRPr="00F12849" w:rsidRDefault="00004133" w:rsidP="00A27B50">
            <w:pPr>
              <w:autoSpaceDE w:val="0"/>
              <w:autoSpaceDN w:val="0"/>
              <w:ind w:left="113" w:right="113"/>
              <w:jc w:val="center"/>
              <w:rPr>
                <w:rFonts w:ascii="Times New Roman" w:hAnsi="Times New Roman"/>
                <w:kern w:val="0"/>
              </w:rPr>
            </w:pPr>
            <w:r w:rsidRPr="00F12849">
              <w:rPr>
                <w:rFonts w:ascii="Times New Roman" w:hAnsi="Times New Roman"/>
                <w:kern w:val="0"/>
              </w:rPr>
              <w:t>Bond certificates</w:t>
            </w:r>
          </w:p>
        </w:tc>
        <w:tc>
          <w:tcPr>
            <w:tcW w:w="2693" w:type="dxa"/>
            <w:gridSpan w:val="3"/>
            <w:tcBorders>
              <w:top w:val="single" w:sz="4" w:space="0" w:color="auto"/>
              <w:left w:val="nil"/>
              <w:bottom w:val="single" w:sz="4" w:space="0" w:color="auto"/>
              <w:right w:val="single" w:sz="4" w:space="0" w:color="auto"/>
            </w:tcBorders>
            <w:vAlign w:val="center"/>
          </w:tcPr>
          <w:p w14:paraId="1DA94B5C" w14:textId="7E03463C" w:rsidR="00DF24F9"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National government bonds</w:t>
            </w:r>
          </w:p>
        </w:tc>
        <w:tc>
          <w:tcPr>
            <w:tcW w:w="1418" w:type="dxa"/>
            <w:tcBorders>
              <w:top w:val="single" w:sz="4" w:space="0" w:color="auto"/>
              <w:left w:val="nil"/>
              <w:bottom w:val="single" w:sz="4" w:space="0" w:color="auto"/>
              <w:right w:val="single" w:sz="4" w:space="0" w:color="auto"/>
            </w:tcBorders>
            <w:vAlign w:val="center"/>
          </w:tcPr>
          <w:p w14:paraId="1D9B1711" w14:textId="77777777" w:rsidR="00DF24F9" w:rsidRPr="00F12849" w:rsidRDefault="00DF24F9"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vAlign w:val="center"/>
          </w:tcPr>
          <w:p w14:paraId="1AE97FEC" w14:textId="77777777" w:rsidR="00DF24F9" w:rsidRPr="00F12849" w:rsidRDefault="00DF24F9"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vAlign w:val="center"/>
          </w:tcPr>
          <w:p w14:paraId="66702786" w14:textId="77777777" w:rsidR="00DF24F9" w:rsidRPr="00F12849" w:rsidRDefault="00DF24F9"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vAlign w:val="center"/>
          </w:tcPr>
          <w:p w14:paraId="30D6EBDD" w14:textId="77777777" w:rsidR="00DF24F9" w:rsidRPr="00F12849" w:rsidRDefault="00DF24F9" w:rsidP="00096DEE">
            <w:pPr>
              <w:autoSpaceDE w:val="0"/>
              <w:autoSpaceDN w:val="0"/>
              <w:jc w:val="center"/>
              <w:rPr>
                <w:rFonts w:ascii="Times New Roman" w:hAnsi="Times New Roman"/>
                <w:kern w:val="0"/>
              </w:rPr>
            </w:pPr>
          </w:p>
        </w:tc>
      </w:tr>
      <w:tr w:rsidR="00DF24F9" w:rsidRPr="00F12849" w14:paraId="2618AEB1" w14:textId="77777777" w:rsidTr="00D24AE4">
        <w:trPr>
          <w:cantSplit/>
          <w:trHeight w:val="555"/>
        </w:trPr>
        <w:tc>
          <w:tcPr>
            <w:tcW w:w="346" w:type="dxa"/>
            <w:vMerge/>
            <w:tcBorders>
              <w:top w:val="nil"/>
              <w:left w:val="single" w:sz="4" w:space="0" w:color="auto"/>
              <w:bottom w:val="nil"/>
              <w:right w:val="single" w:sz="4" w:space="0" w:color="auto"/>
            </w:tcBorders>
            <w:vAlign w:val="center"/>
          </w:tcPr>
          <w:p w14:paraId="25D543AE" w14:textId="77777777" w:rsidR="00DF24F9" w:rsidRPr="00F12849" w:rsidRDefault="00DF24F9" w:rsidP="00A27B50">
            <w:pPr>
              <w:autoSpaceDE w:val="0"/>
              <w:autoSpaceDN w:val="0"/>
              <w:jc w:val="center"/>
              <w:rPr>
                <w:rFonts w:ascii="Times New Roman" w:hAnsi="Times New Roman"/>
                <w:kern w:val="0"/>
              </w:rPr>
            </w:pPr>
          </w:p>
        </w:tc>
        <w:tc>
          <w:tcPr>
            <w:tcW w:w="2693" w:type="dxa"/>
            <w:gridSpan w:val="3"/>
            <w:tcBorders>
              <w:top w:val="nil"/>
              <w:left w:val="nil"/>
              <w:bottom w:val="single" w:sz="4" w:space="0" w:color="auto"/>
              <w:right w:val="single" w:sz="4" w:space="0" w:color="auto"/>
            </w:tcBorders>
            <w:vAlign w:val="center"/>
          </w:tcPr>
          <w:p w14:paraId="01922EA0" w14:textId="1B56C915" w:rsidR="00DF24F9"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Municipal bonds</w:t>
            </w:r>
          </w:p>
        </w:tc>
        <w:tc>
          <w:tcPr>
            <w:tcW w:w="1418" w:type="dxa"/>
            <w:tcBorders>
              <w:top w:val="nil"/>
              <w:left w:val="nil"/>
              <w:bottom w:val="single" w:sz="4" w:space="0" w:color="auto"/>
              <w:right w:val="single" w:sz="4" w:space="0" w:color="auto"/>
            </w:tcBorders>
            <w:vAlign w:val="center"/>
          </w:tcPr>
          <w:p w14:paraId="61F2475A" w14:textId="77777777" w:rsidR="00DF24F9" w:rsidRPr="00F12849" w:rsidRDefault="00DF24F9"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vAlign w:val="center"/>
          </w:tcPr>
          <w:p w14:paraId="1C4648FE" w14:textId="77777777" w:rsidR="00DF24F9" w:rsidRPr="00F12849" w:rsidRDefault="00DF24F9" w:rsidP="00096DEE">
            <w:pPr>
              <w:autoSpaceDE w:val="0"/>
              <w:autoSpaceDN w:val="0"/>
              <w:jc w:val="center"/>
              <w:rPr>
                <w:rFonts w:ascii="Times New Roman" w:hAnsi="Times New Roman"/>
                <w:kern w:val="0"/>
                <w:szCs w:val="21"/>
              </w:rPr>
            </w:pPr>
          </w:p>
        </w:tc>
        <w:tc>
          <w:tcPr>
            <w:tcW w:w="1418" w:type="dxa"/>
            <w:tcBorders>
              <w:top w:val="nil"/>
              <w:left w:val="nil"/>
              <w:bottom w:val="single" w:sz="4" w:space="0" w:color="auto"/>
              <w:right w:val="single" w:sz="4" w:space="0" w:color="auto"/>
            </w:tcBorders>
            <w:vAlign w:val="center"/>
          </w:tcPr>
          <w:p w14:paraId="5894805D" w14:textId="77777777" w:rsidR="00DF24F9" w:rsidRPr="00F12849" w:rsidRDefault="00DF24F9"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vAlign w:val="center"/>
          </w:tcPr>
          <w:p w14:paraId="1D4CCB1C" w14:textId="77777777" w:rsidR="00DF24F9" w:rsidRPr="00F12849" w:rsidRDefault="00DF24F9" w:rsidP="00096DEE">
            <w:pPr>
              <w:autoSpaceDE w:val="0"/>
              <w:autoSpaceDN w:val="0"/>
              <w:jc w:val="center"/>
              <w:rPr>
                <w:rFonts w:ascii="Times New Roman" w:hAnsi="Times New Roman"/>
                <w:kern w:val="0"/>
              </w:rPr>
            </w:pPr>
          </w:p>
        </w:tc>
      </w:tr>
      <w:tr w:rsidR="00DF24F9" w:rsidRPr="00F12849" w14:paraId="065EA1DC" w14:textId="77777777" w:rsidTr="00D24AE4">
        <w:trPr>
          <w:cantSplit/>
          <w:trHeight w:val="561"/>
        </w:trPr>
        <w:tc>
          <w:tcPr>
            <w:tcW w:w="346" w:type="dxa"/>
            <w:vMerge/>
            <w:tcBorders>
              <w:top w:val="nil"/>
              <w:left w:val="single" w:sz="4" w:space="0" w:color="auto"/>
              <w:bottom w:val="nil"/>
              <w:right w:val="single" w:sz="4" w:space="0" w:color="auto"/>
            </w:tcBorders>
            <w:vAlign w:val="center"/>
          </w:tcPr>
          <w:p w14:paraId="1BF274A6" w14:textId="77777777" w:rsidR="00DF24F9" w:rsidRPr="00F12849" w:rsidRDefault="00DF24F9" w:rsidP="00A27B50">
            <w:pPr>
              <w:autoSpaceDE w:val="0"/>
              <w:autoSpaceDN w:val="0"/>
              <w:jc w:val="center"/>
              <w:rPr>
                <w:rFonts w:ascii="Times New Roman" w:hAnsi="Times New Roman"/>
                <w:kern w:val="0"/>
              </w:rPr>
            </w:pPr>
          </w:p>
        </w:tc>
        <w:tc>
          <w:tcPr>
            <w:tcW w:w="2693" w:type="dxa"/>
            <w:gridSpan w:val="3"/>
            <w:tcBorders>
              <w:top w:val="nil"/>
              <w:left w:val="nil"/>
              <w:bottom w:val="single" w:sz="4" w:space="0" w:color="auto"/>
              <w:right w:val="single" w:sz="4" w:space="0" w:color="auto"/>
            </w:tcBorders>
            <w:vAlign w:val="center"/>
          </w:tcPr>
          <w:p w14:paraId="3F71CE8F" w14:textId="6B528D85" w:rsidR="00DF24F9"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Special bonds</w:t>
            </w:r>
          </w:p>
        </w:tc>
        <w:tc>
          <w:tcPr>
            <w:tcW w:w="1418" w:type="dxa"/>
            <w:tcBorders>
              <w:top w:val="nil"/>
              <w:left w:val="nil"/>
              <w:bottom w:val="single" w:sz="4" w:space="0" w:color="auto"/>
              <w:right w:val="single" w:sz="4" w:space="0" w:color="auto"/>
            </w:tcBorders>
            <w:vAlign w:val="center"/>
          </w:tcPr>
          <w:p w14:paraId="14A23FAB" w14:textId="77777777" w:rsidR="00DF24F9" w:rsidRPr="00F12849" w:rsidRDefault="00DF24F9"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vAlign w:val="center"/>
          </w:tcPr>
          <w:p w14:paraId="291C9128" w14:textId="77777777" w:rsidR="00DF24F9" w:rsidRPr="00F12849" w:rsidRDefault="00DF24F9" w:rsidP="00096DEE">
            <w:pPr>
              <w:autoSpaceDE w:val="0"/>
              <w:autoSpaceDN w:val="0"/>
              <w:jc w:val="center"/>
              <w:rPr>
                <w:rFonts w:ascii="Times New Roman" w:hAnsi="Times New Roman"/>
                <w:kern w:val="0"/>
              </w:rPr>
            </w:pPr>
          </w:p>
        </w:tc>
        <w:tc>
          <w:tcPr>
            <w:tcW w:w="1418" w:type="dxa"/>
            <w:tcBorders>
              <w:top w:val="nil"/>
              <w:left w:val="nil"/>
              <w:bottom w:val="single" w:sz="4" w:space="0" w:color="auto"/>
              <w:right w:val="single" w:sz="4" w:space="0" w:color="auto"/>
            </w:tcBorders>
            <w:vAlign w:val="center"/>
          </w:tcPr>
          <w:p w14:paraId="46CCA9BB" w14:textId="77777777" w:rsidR="00DF24F9" w:rsidRPr="00F12849" w:rsidRDefault="00DF24F9"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vAlign w:val="center"/>
          </w:tcPr>
          <w:p w14:paraId="5278FBBF" w14:textId="77777777" w:rsidR="00DF24F9" w:rsidRPr="00F12849" w:rsidRDefault="00DF24F9" w:rsidP="00096DEE">
            <w:pPr>
              <w:autoSpaceDE w:val="0"/>
              <w:autoSpaceDN w:val="0"/>
              <w:jc w:val="center"/>
              <w:rPr>
                <w:rFonts w:ascii="Times New Roman" w:hAnsi="Times New Roman"/>
                <w:kern w:val="0"/>
              </w:rPr>
            </w:pPr>
          </w:p>
        </w:tc>
      </w:tr>
      <w:tr w:rsidR="00DF24F9" w:rsidRPr="00F12849" w14:paraId="106975B4" w14:textId="77777777" w:rsidTr="00A27B50">
        <w:trPr>
          <w:cantSplit/>
        </w:trPr>
        <w:tc>
          <w:tcPr>
            <w:tcW w:w="346" w:type="dxa"/>
            <w:vMerge/>
            <w:tcBorders>
              <w:top w:val="nil"/>
              <w:left w:val="single" w:sz="4" w:space="0" w:color="auto"/>
              <w:bottom w:val="nil"/>
              <w:right w:val="single" w:sz="4" w:space="0" w:color="auto"/>
            </w:tcBorders>
            <w:vAlign w:val="center"/>
          </w:tcPr>
          <w:p w14:paraId="777435BB" w14:textId="77777777" w:rsidR="00DF24F9" w:rsidRPr="00F12849" w:rsidRDefault="00DF24F9" w:rsidP="00A27B50">
            <w:pPr>
              <w:autoSpaceDE w:val="0"/>
              <w:autoSpaceDN w:val="0"/>
              <w:jc w:val="center"/>
              <w:rPr>
                <w:rFonts w:ascii="Times New Roman" w:hAnsi="Times New Roman"/>
                <w:kern w:val="0"/>
              </w:rPr>
            </w:pPr>
          </w:p>
        </w:tc>
        <w:tc>
          <w:tcPr>
            <w:tcW w:w="2693" w:type="dxa"/>
            <w:gridSpan w:val="3"/>
            <w:tcBorders>
              <w:top w:val="nil"/>
              <w:left w:val="nil"/>
              <w:bottom w:val="single" w:sz="4" w:space="0" w:color="auto"/>
              <w:right w:val="single" w:sz="4" w:space="0" w:color="auto"/>
            </w:tcBorders>
            <w:vAlign w:val="center"/>
          </w:tcPr>
          <w:p w14:paraId="403E4BB5" w14:textId="4B3908CC" w:rsidR="00DF24F9"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Corporate bond certificates</w:t>
            </w:r>
          </w:p>
        </w:tc>
        <w:tc>
          <w:tcPr>
            <w:tcW w:w="1418" w:type="dxa"/>
            <w:tcBorders>
              <w:top w:val="nil"/>
              <w:left w:val="nil"/>
              <w:bottom w:val="single" w:sz="4" w:space="0" w:color="auto"/>
              <w:right w:val="single" w:sz="4" w:space="0" w:color="auto"/>
            </w:tcBorders>
          </w:tcPr>
          <w:p w14:paraId="294D7906"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30EB3380" w14:textId="512CFE54" w:rsidR="00621E2C" w:rsidRPr="00F12849" w:rsidRDefault="00621E2C"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tcPr>
          <w:p w14:paraId="1C289DF1"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4A2379AF" w14:textId="308C6A53" w:rsidR="00621E2C" w:rsidRPr="00F12849" w:rsidRDefault="00621E2C" w:rsidP="00096DEE">
            <w:pPr>
              <w:autoSpaceDE w:val="0"/>
              <w:autoSpaceDN w:val="0"/>
              <w:jc w:val="center"/>
              <w:rPr>
                <w:rFonts w:ascii="Times New Roman" w:hAnsi="Times New Roman"/>
                <w:kern w:val="0"/>
              </w:rPr>
            </w:pPr>
          </w:p>
        </w:tc>
        <w:tc>
          <w:tcPr>
            <w:tcW w:w="1418" w:type="dxa"/>
            <w:tcBorders>
              <w:top w:val="nil"/>
              <w:left w:val="nil"/>
              <w:bottom w:val="single" w:sz="4" w:space="0" w:color="auto"/>
              <w:right w:val="single" w:sz="4" w:space="0" w:color="auto"/>
            </w:tcBorders>
          </w:tcPr>
          <w:p w14:paraId="5D3FFA52"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4E0013A7" w14:textId="12C2408F" w:rsidR="00621E2C" w:rsidRPr="00F12849" w:rsidRDefault="00621E2C"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tcPr>
          <w:p w14:paraId="7A72F879" w14:textId="77777777" w:rsidR="00DF24F9" w:rsidRDefault="00DF24F9" w:rsidP="00096DEE">
            <w:pPr>
              <w:autoSpaceDE w:val="0"/>
              <w:autoSpaceDN w:val="0"/>
              <w:jc w:val="center"/>
              <w:rPr>
                <w:rFonts w:ascii="Times New Roman" w:hAnsi="Times New Roman"/>
                <w:kern w:val="0"/>
              </w:rPr>
            </w:pPr>
            <w:r w:rsidRPr="00F12849">
              <w:rPr>
                <w:rFonts w:ascii="Times New Roman" w:hAnsi="Times New Roman"/>
                <w:kern w:val="0"/>
              </w:rPr>
              <w:t>(        )</w:t>
            </w:r>
          </w:p>
          <w:p w14:paraId="73FEC8C7" w14:textId="6F01982B" w:rsidR="00621E2C" w:rsidRPr="00F12849" w:rsidRDefault="00621E2C" w:rsidP="00096DEE">
            <w:pPr>
              <w:autoSpaceDE w:val="0"/>
              <w:autoSpaceDN w:val="0"/>
              <w:jc w:val="center"/>
              <w:rPr>
                <w:rFonts w:ascii="Times New Roman" w:hAnsi="Times New Roman"/>
                <w:kern w:val="0"/>
              </w:rPr>
            </w:pPr>
          </w:p>
        </w:tc>
      </w:tr>
      <w:tr w:rsidR="00DF24F9" w:rsidRPr="00F12849" w14:paraId="0D0DF00E" w14:textId="77777777" w:rsidTr="00CA591F">
        <w:trPr>
          <w:cantSplit/>
          <w:trHeight w:val="615"/>
        </w:trPr>
        <w:tc>
          <w:tcPr>
            <w:tcW w:w="346" w:type="dxa"/>
            <w:vMerge/>
            <w:tcBorders>
              <w:top w:val="nil"/>
              <w:left w:val="single" w:sz="4" w:space="0" w:color="auto"/>
              <w:bottom w:val="single" w:sz="4" w:space="0" w:color="auto"/>
              <w:right w:val="single" w:sz="4" w:space="0" w:color="auto"/>
            </w:tcBorders>
            <w:vAlign w:val="center"/>
          </w:tcPr>
          <w:p w14:paraId="38D53429" w14:textId="77777777" w:rsidR="00DF24F9" w:rsidRPr="00F12849" w:rsidRDefault="00DF24F9" w:rsidP="00A27B50">
            <w:pPr>
              <w:autoSpaceDE w:val="0"/>
              <w:autoSpaceDN w:val="0"/>
              <w:jc w:val="center"/>
              <w:rPr>
                <w:rFonts w:ascii="Times New Roman" w:hAnsi="Times New Roman"/>
                <w:kern w:val="0"/>
              </w:rPr>
            </w:pPr>
          </w:p>
        </w:tc>
        <w:tc>
          <w:tcPr>
            <w:tcW w:w="2693" w:type="dxa"/>
            <w:gridSpan w:val="3"/>
            <w:tcBorders>
              <w:top w:val="nil"/>
              <w:left w:val="nil"/>
              <w:bottom w:val="single" w:sz="4" w:space="0" w:color="auto"/>
              <w:right w:val="single" w:sz="4" w:space="0" w:color="auto"/>
            </w:tcBorders>
            <w:vAlign w:val="center"/>
          </w:tcPr>
          <w:p w14:paraId="663EE474" w14:textId="5DA602B1" w:rsidR="00DF24F9"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Total</w:t>
            </w:r>
          </w:p>
        </w:tc>
        <w:tc>
          <w:tcPr>
            <w:tcW w:w="1418" w:type="dxa"/>
            <w:tcBorders>
              <w:top w:val="nil"/>
              <w:left w:val="nil"/>
              <w:bottom w:val="single" w:sz="4" w:space="0" w:color="auto"/>
              <w:right w:val="single" w:sz="4" w:space="0" w:color="auto"/>
            </w:tcBorders>
            <w:vAlign w:val="center"/>
          </w:tcPr>
          <w:p w14:paraId="15CF34FF" w14:textId="77777777" w:rsidR="00DF24F9" w:rsidRPr="00F12849" w:rsidRDefault="00DF24F9" w:rsidP="00096DEE">
            <w:pPr>
              <w:autoSpaceDE w:val="0"/>
              <w:autoSpaceDN w:val="0"/>
              <w:jc w:val="center"/>
              <w:rPr>
                <w:rFonts w:ascii="Times New Roman" w:hAnsi="Times New Roman"/>
                <w:kern w:val="0"/>
              </w:rPr>
            </w:pPr>
          </w:p>
        </w:tc>
        <w:tc>
          <w:tcPr>
            <w:tcW w:w="1417" w:type="dxa"/>
            <w:tcBorders>
              <w:top w:val="nil"/>
              <w:left w:val="nil"/>
              <w:bottom w:val="single" w:sz="4" w:space="0" w:color="auto"/>
              <w:right w:val="single" w:sz="4" w:space="0" w:color="auto"/>
            </w:tcBorders>
            <w:vAlign w:val="center"/>
          </w:tcPr>
          <w:p w14:paraId="4930E1F8" w14:textId="77777777" w:rsidR="00DF24F9" w:rsidRPr="00F12849" w:rsidRDefault="00DF24F9" w:rsidP="00096DEE">
            <w:pPr>
              <w:autoSpaceDE w:val="0"/>
              <w:autoSpaceDN w:val="0"/>
              <w:jc w:val="center"/>
              <w:rPr>
                <w:rFonts w:ascii="Times New Roman" w:hAnsi="Times New Roman"/>
                <w:kern w:val="0"/>
              </w:rPr>
            </w:pPr>
          </w:p>
        </w:tc>
        <w:tc>
          <w:tcPr>
            <w:tcW w:w="1418" w:type="dxa"/>
            <w:tcBorders>
              <w:top w:val="nil"/>
              <w:left w:val="nil"/>
              <w:bottom w:val="single" w:sz="4" w:space="0" w:color="auto"/>
              <w:right w:val="single" w:sz="4" w:space="0" w:color="auto"/>
            </w:tcBorders>
            <w:vAlign w:val="center"/>
          </w:tcPr>
          <w:p w14:paraId="7359BDEF" w14:textId="77777777" w:rsidR="00DF24F9" w:rsidRPr="00F12849" w:rsidRDefault="00DF24F9" w:rsidP="00096DEE">
            <w:pPr>
              <w:autoSpaceDE w:val="0"/>
              <w:autoSpaceDN w:val="0"/>
              <w:jc w:val="center"/>
              <w:rPr>
                <w:rFonts w:ascii="Times New Roman" w:hAnsi="Times New Roman"/>
                <w:kern w:val="0"/>
              </w:rPr>
            </w:pPr>
          </w:p>
        </w:tc>
        <w:tc>
          <w:tcPr>
            <w:tcW w:w="1293" w:type="dxa"/>
            <w:tcBorders>
              <w:top w:val="nil"/>
              <w:left w:val="nil"/>
              <w:bottom w:val="single" w:sz="4" w:space="0" w:color="auto"/>
              <w:right w:val="single" w:sz="4" w:space="0" w:color="auto"/>
            </w:tcBorders>
            <w:vAlign w:val="center"/>
          </w:tcPr>
          <w:p w14:paraId="54D867AB" w14:textId="77777777" w:rsidR="00DF24F9" w:rsidRPr="00F12849" w:rsidRDefault="00DF24F9" w:rsidP="00096DEE">
            <w:pPr>
              <w:autoSpaceDE w:val="0"/>
              <w:autoSpaceDN w:val="0"/>
              <w:jc w:val="center"/>
              <w:rPr>
                <w:rFonts w:ascii="Times New Roman" w:hAnsi="Times New Roman"/>
                <w:kern w:val="0"/>
              </w:rPr>
            </w:pPr>
          </w:p>
        </w:tc>
      </w:tr>
      <w:tr w:rsidR="00004133" w:rsidRPr="00F12849" w14:paraId="60035B21" w14:textId="77777777" w:rsidTr="00A27B50">
        <w:trPr>
          <w:cantSplit/>
        </w:trPr>
        <w:tc>
          <w:tcPr>
            <w:tcW w:w="3039" w:type="dxa"/>
            <w:gridSpan w:val="4"/>
            <w:tcBorders>
              <w:top w:val="single" w:sz="4" w:space="0" w:color="auto"/>
              <w:left w:val="single" w:sz="4" w:space="0" w:color="auto"/>
              <w:right w:val="nil"/>
            </w:tcBorders>
            <w:vAlign w:val="center"/>
          </w:tcPr>
          <w:p w14:paraId="6ABEEFE6" w14:textId="70C52D84" w:rsidR="00004133" w:rsidRPr="00F12849" w:rsidRDefault="00004133" w:rsidP="00A27B50">
            <w:pPr>
              <w:autoSpaceDE w:val="0"/>
              <w:autoSpaceDN w:val="0"/>
              <w:ind w:firstLineChars="100" w:firstLine="202"/>
              <w:jc w:val="center"/>
              <w:rPr>
                <w:rFonts w:ascii="Times New Roman" w:hAnsi="Times New Roman"/>
                <w:kern w:val="0"/>
              </w:rPr>
            </w:pPr>
            <w:r w:rsidRPr="00F12849">
              <w:rPr>
                <w:rFonts w:ascii="Times New Roman" w:hAnsi="Times New Roman"/>
                <w:kern w:val="0"/>
              </w:rPr>
              <w:t>Beneficiary certificates</w:t>
            </w:r>
          </w:p>
        </w:tc>
        <w:tc>
          <w:tcPr>
            <w:tcW w:w="1418" w:type="dxa"/>
            <w:tcBorders>
              <w:top w:val="single" w:sz="4" w:space="0" w:color="auto"/>
              <w:left w:val="single" w:sz="4" w:space="0" w:color="auto"/>
              <w:bottom w:val="single" w:sz="4" w:space="0" w:color="auto"/>
              <w:right w:val="single" w:sz="4" w:space="0" w:color="auto"/>
            </w:tcBorders>
          </w:tcPr>
          <w:p w14:paraId="27B32E3F"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3A0627D7" w14:textId="4FF97CFB"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2001FD22"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1933426B" w14:textId="779E2451"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0758B774"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E87B825" w14:textId="352E7922"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71829629"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17B042E7" w14:textId="72A4B0FA" w:rsidR="00621E2C" w:rsidRPr="00F12849" w:rsidRDefault="00621E2C" w:rsidP="00096DEE">
            <w:pPr>
              <w:autoSpaceDE w:val="0"/>
              <w:autoSpaceDN w:val="0"/>
              <w:jc w:val="center"/>
              <w:rPr>
                <w:rFonts w:ascii="Times New Roman" w:hAnsi="Times New Roman"/>
                <w:kern w:val="0"/>
              </w:rPr>
            </w:pPr>
          </w:p>
        </w:tc>
      </w:tr>
      <w:tr w:rsidR="00004133" w:rsidRPr="00F12849" w14:paraId="377638EA" w14:textId="77777777" w:rsidTr="00A27B50">
        <w:trPr>
          <w:cantSplit/>
        </w:trPr>
        <w:tc>
          <w:tcPr>
            <w:tcW w:w="346" w:type="dxa"/>
            <w:tcBorders>
              <w:left w:val="single" w:sz="4" w:space="0" w:color="auto"/>
              <w:bottom w:val="single" w:sz="4" w:space="0" w:color="auto"/>
              <w:right w:val="nil"/>
            </w:tcBorders>
            <w:vAlign w:val="center"/>
          </w:tcPr>
          <w:p w14:paraId="7BCBD834" w14:textId="77777777" w:rsidR="00004133" w:rsidRPr="00F12849" w:rsidRDefault="00004133" w:rsidP="00A27B50">
            <w:pPr>
              <w:autoSpaceDE w:val="0"/>
              <w:autoSpaceDN w:val="0"/>
              <w:jc w:val="center"/>
              <w:rPr>
                <w:rFonts w:ascii="Times New Roman" w:hAnsi="Times New Roman"/>
                <w:kern w:val="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6322D36" w14:textId="51D191C6" w:rsidR="00004133"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of which listed securities investment trust beneficiary certificates</w:t>
            </w:r>
          </w:p>
        </w:tc>
        <w:tc>
          <w:tcPr>
            <w:tcW w:w="1418" w:type="dxa"/>
            <w:tcBorders>
              <w:top w:val="single" w:sz="4" w:space="0" w:color="auto"/>
              <w:left w:val="nil"/>
              <w:bottom w:val="single" w:sz="4" w:space="0" w:color="auto"/>
              <w:right w:val="single" w:sz="4" w:space="0" w:color="auto"/>
            </w:tcBorders>
          </w:tcPr>
          <w:p w14:paraId="39C78580"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DFD673A" w14:textId="319F805A"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36595AD7"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D6E0A83" w14:textId="10A5C050"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1CFEADB1"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619639C0" w14:textId="4DBB7434"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715A32FE"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B3265BF" w14:textId="78C19766" w:rsidR="00621E2C" w:rsidRPr="00F12849" w:rsidRDefault="00621E2C" w:rsidP="00096DEE">
            <w:pPr>
              <w:autoSpaceDE w:val="0"/>
              <w:autoSpaceDN w:val="0"/>
              <w:jc w:val="center"/>
              <w:rPr>
                <w:rFonts w:ascii="Times New Roman" w:hAnsi="Times New Roman"/>
                <w:kern w:val="0"/>
              </w:rPr>
            </w:pPr>
          </w:p>
        </w:tc>
      </w:tr>
      <w:tr w:rsidR="00004133" w:rsidRPr="00F12849" w14:paraId="7CB1662E" w14:textId="77777777" w:rsidTr="00A27B50">
        <w:trPr>
          <w:cantSplit/>
        </w:trPr>
        <w:tc>
          <w:tcPr>
            <w:tcW w:w="3039" w:type="dxa"/>
            <w:gridSpan w:val="4"/>
            <w:tcBorders>
              <w:top w:val="single" w:sz="4" w:space="0" w:color="auto"/>
              <w:left w:val="single" w:sz="4" w:space="0" w:color="auto"/>
              <w:bottom w:val="single" w:sz="4" w:space="0" w:color="auto"/>
              <w:right w:val="single" w:sz="4" w:space="0" w:color="auto"/>
            </w:tcBorders>
            <w:vAlign w:val="center"/>
          </w:tcPr>
          <w:p w14:paraId="4D722B65" w14:textId="1C5056FB" w:rsidR="00004133"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Other</w:t>
            </w:r>
          </w:p>
        </w:tc>
        <w:tc>
          <w:tcPr>
            <w:tcW w:w="1418" w:type="dxa"/>
            <w:tcBorders>
              <w:top w:val="single" w:sz="4" w:space="0" w:color="auto"/>
              <w:left w:val="nil"/>
              <w:bottom w:val="single" w:sz="4" w:space="0" w:color="auto"/>
              <w:right w:val="single" w:sz="4" w:space="0" w:color="auto"/>
            </w:tcBorders>
          </w:tcPr>
          <w:p w14:paraId="2C63365B"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2FF798FC" w14:textId="3617E744" w:rsidR="00621E2C" w:rsidRPr="00F12849" w:rsidRDefault="00621E2C"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7529131A"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48B4C67A" w14:textId="52660889" w:rsidR="00621E2C" w:rsidRPr="00F12849" w:rsidRDefault="00621E2C" w:rsidP="00096DEE">
            <w:pPr>
              <w:autoSpaceDE w:val="0"/>
              <w:autoSpaceDN w:val="0"/>
              <w:jc w:val="center"/>
              <w:rPr>
                <w:rFonts w:ascii="Times New Roman" w:hAnsi="Times New Roman"/>
                <w:kern w:val="0"/>
              </w:rPr>
            </w:pPr>
          </w:p>
        </w:tc>
        <w:tc>
          <w:tcPr>
            <w:tcW w:w="1418" w:type="dxa"/>
            <w:tcBorders>
              <w:top w:val="single" w:sz="4" w:space="0" w:color="auto"/>
              <w:left w:val="nil"/>
              <w:bottom w:val="single" w:sz="4" w:space="0" w:color="auto"/>
              <w:right w:val="single" w:sz="4" w:space="0" w:color="auto"/>
            </w:tcBorders>
          </w:tcPr>
          <w:p w14:paraId="43CEC8AD"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A2F025F" w14:textId="66F9CB00" w:rsidR="00621E2C" w:rsidRPr="00F12849" w:rsidRDefault="00621E2C" w:rsidP="00096DEE">
            <w:pPr>
              <w:autoSpaceDE w:val="0"/>
              <w:autoSpaceDN w:val="0"/>
              <w:jc w:val="center"/>
              <w:rPr>
                <w:rFonts w:ascii="Times New Roman" w:hAnsi="Times New Roman"/>
                <w:kern w:val="0"/>
              </w:rPr>
            </w:pPr>
          </w:p>
        </w:tc>
        <w:tc>
          <w:tcPr>
            <w:tcW w:w="1293" w:type="dxa"/>
            <w:tcBorders>
              <w:top w:val="single" w:sz="4" w:space="0" w:color="auto"/>
              <w:left w:val="nil"/>
              <w:bottom w:val="single" w:sz="4" w:space="0" w:color="auto"/>
              <w:right w:val="single" w:sz="4" w:space="0" w:color="auto"/>
            </w:tcBorders>
          </w:tcPr>
          <w:p w14:paraId="6EF574D4" w14:textId="77777777" w:rsidR="00004133" w:rsidRDefault="00004133" w:rsidP="00096DEE">
            <w:pPr>
              <w:autoSpaceDE w:val="0"/>
              <w:autoSpaceDN w:val="0"/>
              <w:jc w:val="center"/>
              <w:rPr>
                <w:rFonts w:ascii="Times New Roman" w:hAnsi="Times New Roman"/>
                <w:kern w:val="0"/>
              </w:rPr>
            </w:pPr>
            <w:r w:rsidRPr="00F12849">
              <w:rPr>
                <w:rFonts w:ascii="Times New Roman" w:hAnsi="Times New Roman"/>
                <w:kern w:val="0"/>
              </w:rPr>
              <w:t>(        )</w:t>
            </w:r>
          </w:p>
          <w:p w14:paraId="587ADE5C" w14:textId="12DEECD4" w:rsidR="00621E2C" w:rsidRPr="00F12849" w:rsidRDefault="00621E2C" w:rsidP="00096DEE">
            <w:pPr>
              <w:autoSpaceDE w:val="0"/>
              <w:autoSpaceDN w:val="0"/>
              <w:jc w:val="center"/>
              <w:rPr>
                <w:rFonts w:ascii="Times New Roman" w:hAnsi="Times New Roman"/>
                <w:kern w:val="0"/>
              </w:rPr>
            </w:pPr>
          </w:p>
        </w:tc>
      </w:tr>
    </w:tbl>
    <w:p w14:paraId="5E463346" w14:textId="22153C72" w:rsidR="00A638E9" w:rsidRPr="00F12849" w:rsidRDefault="00004133" w:rsidP="00A27B50">
      <w:pPr>
        <w:autoSpaceDE w:val="0"/>
        <w:autoSpaceDN w:val="0"/>
        <w:ind w:leftChars="200" w:left="403"/>
        <w:rPr>
          <w:rFonts w:ascii="Times New Roman" w:hAnsi="Times New Roman"/>
          <w:kern w:val="0"/>
        </w:rPr>
      </w:pPr>
      <w:r w:rsidRPr="00F12849">
        <w:rPr>
          <w:rFonts w:ascii="Times New Roman" w:hAnsi="Times New Roman"/>
          <w:kern w:val="0"/>
        </w:rPr>
        <w:t>(Notes)</w:t>
      </w:r>
    </w:p>
    <w:p w14:paraId="3671C8E2" w14:textId="29B4AB13"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1 State the number or the amount of the purchases and the sales of securities (excluding those falling under the category of Derivatives Transactions) for each transaction strategy on the basis of the contract criteria, and if there are 5 or more transaction strategies, add columns to a separate sheet and state the status of all transaction strategies.</w:t>
      </w:r>
    </w:p>
    <w:p w14:paraId="463447AA" w14:textId="5A636A79"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2 If there is no name of a trading strategy, it is not necessary to fill in the column of "</w:t>
      </w:r>
      <w:r w:rsidR="004B3502" w:rsidRPr="004B3502">
        <w:rPr>
          <w:rFonts w:ascii="Times New Roman" w:hAnsi="Times New Roman"/>
          <w:kern w:val="0"/>
        </w:rPr>
        <w:t>Name of the transaction strategy</w:t>
      </w:r>
      <w:r w:rsidRPr="00F12849">
        <w:rPr>
          <w:rFonts w:ascii="Times New Roman" w:hAnsi="Times New Roman"/>
          <w:kern w:val="0"/>
        </w:rPr>
        <w:t>".</w:t>
      </w:r>
    </w:p>
    <w:p w14:paraId="5EAE1C1F" w14:textId="3C97EAEF"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3 State the category of transaction strategy as prescribed in Article 328, item 4 (a) in the column of “</w:t>
      </w:r>
      <w:r w:rsidR="004B3502" w:rsidRPr="004B3502">
        <w:rPr>
          <w:rFonts w:ascii="Times New Roman" w:hAnsi="Times New Roman"/>
          <w:kern w:val="0"/>
        </w:rPr>
        <w:t>Category of the transaction strategy</w:t>
      </w:r>
      <w:r w:rsidRPr="00F12849">
        <w:rPr>
          <w:rFonts w:ascii="Times New Roman" w:hAnsi="Times New Roman"/>
          <w:kern w:val="0"/>
        </w:rPr>
        <w:t>”.</w:t>
      </w:r>
    </w:p>
    <w:p w14:paraId="5879C985" w14:textId="5181ACEE"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 xml:space="preserve">4 State the share certificates </w:t>
      </w:r>
      <w:r w:rsidR="004B3502">
        <w:rPr>
          <w:rFonts w:ascii="Times New Roman" w:hAnsi="Times New Roman" w:hint="eastAsia"/>
          <w:kern w:val="0"/>
        </w:rPr>
        <w:t xml:space="preserve">and </w:t>
      </w:r>
      <w:r w:rsidRPr="00F12849">
        <w:rPr>
          <w:rFonts w:ascii="Times New Roman" w:hAnsi="Times New Roman"/>
          <w:kern w:val="0"/>
        </w:rPr>
        <w:t>the investment securities (</w:t>
      </w:r>
      <w:r w:rsidR="00185F00" w:rsidRPr="00185F00">
        <w:rPr>
          <w:rFonts w:ascii="Times New Roman" w:hAnsi="Times New Roman"/>
          <w:kern w:val="0"/>
        </w:rPr>
        <w:t xml:space="preserve">meaning </w:t>
      </w:r>
      <w:r w:rsidRPr="00F12849">
        <w:rPr>
          <w:rFonts w:ascii="Times New Roman" w:hAnsi="Times New Roman"/>
          <w:kern w:val="0"/>
        </w:rPr>
        <w:t xml:space="preserve">investment securities listed in Article 2, paragraph 1, item 6 of the Act, preferred equity investment certificates listed in that paragraph, item 7, preferred equity securities listed in that paragraph, item 8, and investment securities listed in that paragraph, item 11) in the column of “Share certificates”, </w:t>
      </w:r>
      <w:r w:rsidR="00185F00">
        <w:rPr>
          <w:rFonts w:ascii="Times New Roman" w:hAnsi="Times New Roman" w:hint="eastAsia"/>
          <w:kern w:val="0"/>
        </w:rPr>
        <w:t xml:space="preserve">state </w:t>
      </w:r>
      <w:r w:rsidR="004B3502">
        <w:rPr>
          <w:rFonts w:ascii="Times New Roman" w:hAnsi="Times New Roman" w:hint="eastAsia"/>
          <w:kern w:val="0"/>
        </w:rPr>
        <w:t>the n</w:t>
      </w:r>
      <w:r w:rsidR="004B3502" w:rsidRPr="004B3502">
        <w:rPr>
          <w:rFonts w:ascii="Times New Roman" w:hAnsi="Times New Roman"/>
          <w:kern w:val="0"/>
        </w:rPr>
        <w:t xml:space="preserve">ational government bonds, </w:t>
      </w:r>
      <w:r w:rsidR="004B3502">
        <w:rPr>
          <w:rFonts w:ascii="Times New Roman" w:hAnsi="Times New Roman" w:hint="eastAsia"/>
          <w:kern w:val="0"/>
        </w:rPr>
        <w:t>the m</w:t>
      </w:r>
      <w:r w:rsidR="004B3502" w:rsidRPr="004B3502">
        <w:rPr>
          <w:rFonts w:ascii="Times New Roman" w:hAnsi="Times New Roman"/>
          <w:kern w:val="0"/>
        </w:rPr>
        <w:t xml:space="preserve">unicipal bonds, </w:t>
      </w:r>
      <w:r w:rsidR="004B3502">
        <w:rPr>
          <w:rFonts w:ascii="Times New Roman" w:hAnsi="Times New Roman" w:hint="eastAsia"/>
          <w:kern w:val="0"/>
        </w:rPr>
        <w:t>the s</w:t>
      </w:r>
      <w:r w:rsidR="004B3502" w:rsidRPr="004B3502">
        <w:rPr>
          <w:rFonts w:ascii="Times New Roman" w:hAnsi="Times New Roman"/>
          <w:kern w:val="0"/>
        </w:rPr>
        <w:t>pecial bonds (</w:t>
      </w:r>
      <w:r w:rsidR="00185F00" w:rsidRPr="00185F00">
        <w:rPr>
          <w:rFonts w:ascii="Times New Roman" w:hAnsi="Times New Roman"/>
          <w:kern w:val="0"/>
        </w:rPr>
        <w:t xml:space="preserve">meaning </w:t>
      </w:r>
      <w:r w:rsidR="004B3502" w:rsidRPr="004B3502">
        <w:rPr>
          <w:rFonts w:ascii="Times New Roman" w:hAnsi="Times New Roman"/>
          <w:kern w:val="0"/>
        </w:rPr>
        <w:t xml:space="preserve">securities listed in that paragraph, item 3) and </w:t>
      </w:r>
      <w:r w:rsidRPr="004B3502">
        <w:rPr>
          <w:rFonts w:ascii="Times New Roman" w:hAnsi="Times New Roman"/>
          <w:kern w:val="0"/>
        </w:rPr>
        <w:t>the c</w:t>
      </w:r>
      <w:r w:rsidRPr="00F12849">
        <w:rPr>
          <w:rFonts w:ascii="Times New Roman" w:hAnsi="Times New Roman"/>
          <w:kern w:val="0"/>
        </w:rPr>
        <w:t>orporate bond certificates (</w:t>
      </w:r>
      <w:r w:rsidR="00185F00" w:rsidRPr="00F12849">
        <w:rPr>
          <w:rFonts w:ascii="Times New Roman" w:hAnsi="Times New Roman"/>
          <w:kern w:val="0"/>
        </w:rPr>
        <w:t xml:space="preserve">meaning </w:t>
      </w:r>
      <w:r w:rsidRPr="00F12849">
        <w:rPr>
          <w:rFonts w:ascii="Times New Roman" w:hAnsi="Times New Roman"/>
          <w:kern w:val="0"/>
        </w:rPr>
        <w:t xml:space="preserve">corporate bond certificates and other bond certificates) in the column of “Bond certificates”, </w:t>
      </w:r>
      <w:r w:rsidR="00185F00">
        <w:rPr>
          <w:rFonts w:ascii="Times New Roman" w:hAnsi="Times New Roman" w:hint="eastAsia"/>
          <w:kern w:val="0"/>
        </w:rPr>
        <w:t xml:space="preserve">and state </w:t>
      </w:r>
      <w:r w:rsidRPr="00F12849">
        <w:rPr>
          <w:rFonts w:ascii="Times New Roman" w:hAnsi="Times New Roman"/>
          <w:kern w:val="0"/>
        </w:rPr>
        <w:t xml:space="preserve">the beneficiary certificates of an investment trust listed in that paragraph, item 10 in the column of “Beneficiary certificates”, and </w:t>
      </w:r>
      <w:r w:rsidR="00185F00">
        <w:rPr>
          <w:rFonts w:ascii="Times New Roman" w:hAnsi="Times New Roman" w:hint="eastAsia"/>
          <w:kern w:val="0"/>
        </w:rPr>
        <w:t xml:space="preserve">state </w:t>
      </w:r>
      <w:r w:rsidRPr="00F12849">
        <w:rPr>
          <w:rFonts w:ascii="Times New Roman" w:hAnsi="Times New Roman"/>
          <w:kern w:val="0"/>
        </w:rPr>
        <w:t xml:space="preserve">the </w:t>
      </w:r>
      <w:r w:rsidR="00CA591F">
        <w:rPr>
          <w:rFonts w:ascii="Times New Roman" w:hAnsi="Times New Roman" w:hint="eastAsia"/>
          <w:kern w:val="0"/>
        </w:rPr>
        <w:t>s</w:t>
      </w:r>
      <w:r w:rsidRPr="00F12849">
        <w:rPr>
          <w:rFonts w:ascii="Times New Roman" w:hAnsi="Times New Roman"/>
          <w:kern w:val="0"/>
        </w:rPr>
        <w:t>ecurities listed in that paragraph, item 17 according to these.</w:t>
      </w:r>
    </w:p>
    <w:p w14:paraId="5334E19C" w14:textId="60D6DBA9"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5 State transactions of trading sessions and outside trading sessions at the Financial Instruments Exchange Market in the column of “Transactions in Financial Instruments Exchanges”, and state the transactions in Proprietary Trading System operated by Financial Instruments Business Operators that have obtained the authorization referred to in Article 30, paragraph 1 of the Act, and others in the column of “Transactions outside Financial Instruments Exchanges”.</w:t>
      </w:r>
    </w:p>
    <w:p w14:paraId="2EC005E6" w14:textId="59A7626F" w:rsidR="00594E84"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6 For foreign securities (meaning securities other than securities that either Japan, a local government or residents (meaning juridical persons out of residents prescribed in Article 6, paragraph 1, item 5 of the Foreign Exchange and Foreign Trade Act) issued in Japan (meaning Japan prescribed in that paragraph, item 1)), add them to those corresponding to share certificates, bond certificates (corporate bond certificates), and beneficiary certificates, etc. and state them as included number in parentheses in the upper row.</w:t>
      </w:r>
    </w:p>
    <w:p w14:paraId="57037BA9" w14:textId="33F04032" w:rsidR="00811F08"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7 State the beneficiary certificates of investment trusts listed in Article 12, item 2 of the Order for Enforcement of the Act on Investment Trusts and Investment Corporations in the column of “of which listed securities investment trust beneficiary certificates”.</w:t>
      </w:r>
    </w:p>
    <w:p w14:paraId="3BABDEC8" w14:textId="19CF641A" w:rsidR="00A638E9" w:rsidRPr="00F12849" w:rsidRDefault="00004133" w:rsidP="00096DEE">
      <w:pPr>
        <w:autoSpaceDE w:val="0"/>
        <w:autoSpaceDN w:val="0"/>
        <w:ind w:leftChars="200" w:left="705" w:hangingChars="150" w:hanging="302"/>
        <w:outlineLvl w:val="2"/>
        <w:rPr>
          <w:rFonts w:ascii="Times New Roman" w:hAnsi="Times New Roman"/>
          <w:kern w:val="0"/>
        </w:rPr>
      </w:pPr>
      <w:r w:rsidRPr="00F12849">
        <w:rPr>
          <w:rFonts w:ascii="Times New Roman" w:hAnsi="Times New Roman"/>
          <w:kern w:val="0"/>
        </w:rPr>
        <w:t xml:space="preserve">(ii) Status of Market Derivatives Transactions       </w:t>
      </w:r>
      <w:r w:rsidR="00621E2C">
        <w:rPr>
          <w:rFonts w:ascii="Times New Roman" w:hAnsi="Times New Roman" w:hint="eastAsia"/>
          <w:kern w:val="0"/>
        </w:rPr>
        <w:t xml:space="preserve">         </w:t>
      </w:r>
      <w:r w:rsidRPr="00F12849">
        <w:rPr>
          <w:rFonts w:ascii="Times New Roman" w:hAnsi="Times New Roman"/>
          <w:kern w:val="0"/>
        </w:rPr>
        <w:t xml:space="preserve">                  (Unit: million yen)</w:t>
      </w:r>
    </w:p>
    <w:tbl>
      <w:tblPr>
        <w:tblW w:w="8585" w:type="dxa"/>
        <w:tblInd w:w="518" w:type="dxa"/>
        <w:tblLayout w:type="fixed"/>
        <w:tblCellMar>
          <w:left w:w="85" w:type="dxa"/>
          <w:right w:w="85" w:type="dxa"/>
        </w:tblCellMar>
        <w:tblLook w:val="0000" w:firstRow="0" w:lastRow="0" w:firstColumn="0" w:lastColumn="0" w:noHBand="0" w:noVBand="0"/>
      </w:tblPr>
      <w:tblGrid>
        <w:gridCol w:w="1480"/>
        <w:gridCol w:w="1705"/>
        <w:gridCol w:w="1416"/>
        <w:gridCol w:w="1275"/>
        <w:gridCol w:w="1417"/>
        <w:gridCol w:w="1292"/>
      </w:tblGrid>
      <w:tr w:rsidR="00AB60A7" w:rsidRPr="00F12849" w14:paraId="705212B3" w14:textId="77777777" w:rsidTr="008139CD">
        <w:trPr>
          <w:cantSplit/>
          <w:trHeight w:val="538"/>
        </w:trPr>
        <w:tc>
          <w:tcPr>
            <w:tcW w:w="3185" w:type="dxa"/>
            <w:gridSpan w:val="2"/>
            <w:tcBorders>
              <w:top w:val="single" w:sz="4" w:space="0" w:color="auto"/>
              <w:left w:val="single" w:sz="4" w:space="0" w:color="auto"/>
              <w:bottom w:val="single" w:sz="4" w:space="0" w:color="auto"/>
              <w:right w:val="single" w:sz="4" w:space="0" w:color="auto"/>
            </w:tcBorders>
            <w:vAlign w:val="center"/>
          </w:tcPr>
          <w:p w14:paraId="337AD444" w14:textId="64BE5C67" w:rsidR="00AB60A7"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Name of the transaction strategy</w:t>
            </w:r>
          </w:p>
        </w:tc>
        <w:tc>
          <w:tcPr>
            <w:tcW w:w="1416" w:type="dxa"/>
            <w:tcBorders>
              <w:top w:val="single" w:sz="4" w:space="0" w:color="auto"/>
              <w:left w:val="nil"/>
              <w:bottom w:val="single" w:sz="4" w:space="0" w:color="auto"/>
              <w:right w:val="single" w:sz="4" w:space="0" w:color="auto"/>
            </w:tcBorders>
            <w:vAlign w:val="center"/>
          </w:tcPr>
          <w:p w14:paraId="241BDA3B" w14:textId="70ED3109" w:rsidR="00AB60A7" w:rsidRPr="00F12849" w:rsidRDefault="00AB60A7" w:rsidP="008139CD">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vAlign w:val="center"/>
          </w:tcPr>
          <w:p w14:paraId="3679CF5B" w14:textId="6D179572" w:rsidR="00AB60A7" w:rsidRPr="00F12849" w:rsidRDefault="00AB60A7" w:rsidP="008139CD">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vAlign w:val="center"/>
          </w:tcPr>
          <w:p w14:paraId="08256B4A" w14:textId="613DD02F" w:rsidR="00AB60A7" w:rsidRPr="00F12849" w:rsidRDefault="00AB60A7" w:rsidP="008139CD">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54A24586" w14:textId="7B812380" w:rsidR="00AB60A7" w:rsidRPr="00F12849" w:rsidRDefault="00AB60A7" w:rsidP="008139CD">
            <w:pPr>
              <w:pStyle w:val="OasysWin"/>
              <w:wordWrap/>
              <w:spacing w:line="240" w:lineRule="auto"/>
              <w:jc w:val="center"/>
              <w:rPr>
                <w:rFonts w:ascii="Times New Roman" w:hAnsi="Times New Roman"/>
                <w:spacing w:val="0"/>
              </w:rPr>
            </w:pPr>
          </w:p>
        </w:tc>
      </w:tr>
      <w:tr w:rsidR="00AB60A7" w:rsidRPr="00F12849" w14:paraId="27A5B76B" w14:textId="77777777" w:rsidTr="008139CD">
        <w:trPr>
          <w:cantSplit/>
          <w:trHeight w:val="560"/>
        </w:trPr>
        <w:tc>
          <w:tcPr>
            <w:tcW w:w="3185" w:type="dxa"/>
            <w:gridSpan w:val="2"/>
            <w:tcBorders>
              <w:top w:val="single" w:sz="4" w:space="0" w:color="auto"/>
              <w:left w:val="single" w:sz="4" w:space="0" w:color="auto"/>
              <w:bottom w:val="single" w:sz="4" w:space="0" w:color="auto"/>
              <w:right w:val="single" w:sz="4" w:space="0" w:color="auto"/>
            </w:tcBorders>
            <w:vAlign w:val="center"/>
          </w:tcPr>
          <w:p w14:paraId="17C47E25" w14:textId="415CF85B" w:rsidR="00AB60A7" w:rsidRPr="00F12849" w:rsidDel="00AB60A7" w:rsidRDefault="00004133" w:rsidP="00A27B50">
            <w:pPr>
              <w:autoSpaceDE w:val="0"/>
              <w:autoSpaceDN w:val="0"/>
              <w:jc w:val="center"/>
              <w:rPr>
                <w:rFonts w:ascii="Times New Roman" w:hAnsi="Times New Roman"/>
                <w:kern w:val="0"/>
              </w:rPr>
            </w:pPr>
            <w:r w:rsidRPr="00F12849">
              <w:rPr>
                <w:rFonts w:ascii="Times New Roman" w:hAnsi="Times New Roman"/>
                <w:kern w:val="0"/>
              </w:rPr>
              <w:t>Category of the transaction strategy</w:t>
            </w:r>
          </w:p>
        </w:tc>
        <w:tc>
          <w:tcPr>
            <w:tcW w:w="1416" w:type="dxa"/>
            <w:tcBorders>
              <w:top w:val="single" w:sz="4" w:space="0" w:color="auto"/>
              <w:left w:val="nil"/>
              <w:bottom w:val="single" w:sz="4" w:space="0" w:color="auto"/>
              <w:right w:val="single" w:sz="4" w:space="0" w:color="auto"/>
            </w:tcBorders>
            <w:vAlign w:val="center"/>
          </w:tcPr>
          <w:p w14:paraId="68280E6E" w14:textId="77777777" w:rsidR="00AB60A7" w:rsidRPr="00F12849" w:rsidDel="00AB60A7" w:rsidRDefault="00AB60A7" w:rsidP="008139CD">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vAlign w:val="center"/>
          </w:tcPr>
          <w:p w14:paraId="63BE8C9E" w14:textId="77777777" w:rsidR="00AB60A7" w:rsidRPr="00F12849" w:rsidDel="00AB60A7" w:rsidRDefault="00AB60A7" w:rsidP="008139CD">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vAlign w:val="center"/>
          </w:tcPr>
          <w:p w14:paraId="20257081" w14:textId="77777777" w:rsidR="00AB60A7" w:rsidRPr="00F12849" w:rsidDel="00AB60A7" w:rsidRDefault="00AB60A7" w:rsidP="008139CD">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vAlign w:val="center"/>
          </w:tcPr>
          <w:p w14:paraId="5759B5F1" w14:textId="77777777" w:rsidR="00AB60A7" w:rsidRPr="00F12849" w:rsidDel="00AB60A7" w:rsidRDefault="00AB60A7" w:rsidP="008139CD">
            <w:pPr>
              <w:pStyle w:val="OasysWin"/>
              <w:wordWrap/>
              <w:spacing w:line="240" w:lineRule="auto"/>
              <w:jc w:val="center"/>
              <w:rPr>
                <w:rFonts w:ascii="Times New Roman" w:hAnsi="Times New Roman"/>
                <w:spacing w:val="0"/>
              </w:rPr>
            </w:pPr>
          </w:p>
        </w:tc>
      </w:tr>
      <w:tr w:rsidR="00934C4F" w:rsidRPr="00F12849" w14:paraId="0E7DA086" w14:textId="77777777" w:rsidTr="00A27B50">
        <w:trPr>
          <w:cantSplit/>
        </w:trPr>
        <w:tc>
          <w:tcPr>
            <w:tcW w:w="1480" w:type="dxa"/>
            <w:vMerge w:val="restart"/>
            <w:tcBorders>
              <w:top w:val="single" w:sz="4" w:space="0" w:color="auto"/>
              <w:left w:val="single" w:sz="4" w:space="0" w:color="auto"/>
              <w:right w:val="single" w:sz="4" w:space="0" w:color="auto"/>
            </w:tcBorders>
            <w:shd w:val="clear" w:color="auto" w:fill="auto"/>
            <w:vAlign w:val="center"/>
          </w:tcPr>
          <w:p w14:paraId="17A441E2" w14:textId="5463243B" w:rsidR="00934C4F"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Transactions related to share certificates</w:t>
            </w:r>
          </w:p>
        </w:tc>
        <w:tc>
          <w:tcPr>
            <w:tcW w:w="1705" w:type="dxa"/>
            <w:tcBorders>
              <w:top w:val="single" w:sz="4" w:space="0" w:color="auto"/>
              <w:left w:val="nil"/>
              <w:bottom w:val="single" w:sz="4" w:space="0" w:color="auto"/>
              <w:right w:val="single" w:sz="4" w:space="0" w:color="auto"/>
            </w:tcBorders>
            <w:vAlign w:val="center"/>
          </w:tcPr>
          <w:p w14:paraId="13804176" w14:textId="4A3F1EC8"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Futures transactions</w:t>
            </w:r>
          </w:p>
        </w:tc>
        <w:tc>
          <w:tcPr>
            <w:tcW w:w="1416" w:type="dxa"/>
            <w:tcBorders>
              <w:top w:val="single" w:sz="4" w:space="0" w:color="auto"/>
              <w:left w:val="nil"/>
              <w:bottom w:val="single" w:sz="4" w:space="0" w:color="auto"/>
              <w:right w:val="single" w:sz="4" w:space="0" w:color="auto"/>
            </w:tcBorders>
          </w:tcPr>
          <w:p w14:paraId="3A5C14D9"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79989F85"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6F2CB796"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218BE284"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73B0C3F0" w14:textId="77777777" w:rsidTr="00A27B50">
        <w:trPr>
          <w:cantSplit/>
        </w:trPr>
        <w:tc>
          <w:tcPr>
            <w:tcW w:w="1480" w:type="dxa"/>
            <w:vMerge/>
            <w:tcBorders>
              <w:left w:val="single" w:sz="4" w:space="0" w:color="auto"/>
              <w:right w:val="single" w:sz="4" w:space="0" w:color="auto"/>
            </w:tcBorders>
            <w:shd w:val="clear" w:color="auto" w:fill="auto"/>
            <w:vAlign w:val="center"/>
          </w:tcPr>
          <w:p w14:paraId="0483DB7F"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51884E0F" w14:textId="694123DF"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Option transactions</w:t>
            </w:r>
          </w:p>
        </w:tc>
        <w:tc>
          <w:tcPr>
            <w:tcW w:w="1416" w:type="dxa"/>
            <w:tcBorders>
              <w:top w:val="single" w:sz="4" w:space="0" w:color="auto"/>
              <w:left w:val="nil"/>
              <w:bottom w:val="single" w:sz="4" w:space="0" w:color="auto"/>
              <w:right w:val="single" w:sz="4" w:space="0" w:color="auto"/>
            </w:tcBorders>
          </w:tcPr>
          <w:p w14:paraId="752774C1"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05B7121E"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5B3EC211"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11A7F6B9"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60FA03AE" w14:textId="77777777" w:rsidTr="00D24AE4">
        <w:trPr>
          <w:cantSplit/>
          <w:trHeight w:val="543"/>
        </w:trPr>
        <w:tc>
          <w:tcPr>
            <w:tcW w:w="1480" w:type="dxa"/>
            <w:vMerge/>
            <w:tcBorders>
              <w:left w:val="single" w:sz="4" w:space="0" w:color="auto"/>
              <w:bottom w:val="single" w:sz="4" w:space="0" w:color="auto"/>
              <w:right w:val="single" w:sz="4" w:space="0" w:color="auto"/>
            </w:tcBorders>
            <w:shd w:val="clear" w:color="auto" w:fill="auto"/>
            <w:vAlign w:val="center"/>
          </w:tcPr>
          <w:p w14:paraId="5F59B8E2"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1016A91F" w14:textId="0AA588E7"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Others</w:t>
            </w:r>
          </w:p>
        </w:tc>
        <w:tc>
          <w:tcPr>
            <w:tcW w:w="1416" w:type="dxa"/>
            <w:tcBorders>
              <w:top w:val="single" w:sz="4" w:space="0" w:color="auto"/>
              <w:left w:val="nil"/>
              <w:bottom w:val="single" w:sz="4" w:space="0" w:color="auto"/>
              <w:right w:val="single" w:sz="4" w:space="0" w:color="auto"/>
            </w:tcBorders>
          </w:tcPr>
          <w:p w14:paraId="5062B6C5"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760A795B"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0ADE9771"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18647570"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44E5AC29" w14:textId="77777777" w:rsidTr="00A27B50">
        <w:trPr>
          <w:cantSplit/>
        </w:trPr>
        <w:tc>
          <w:tcPr>
            <w:tcW w:w="1480" w:type="dxa"/>
            <w:vMerge w:val="restart"/>
            <w:tcBorders>
              <w:top w:val="single" w:sz="4" w:space="0" w:color="auto"/>
              <w:left w:val="single" w:sz="4" w:space="0" w:color="auto"/>
              <w:right w:val="single" w:sz="4" w:space="0" w:color="auto"/>
            </w:tcBorders>
            <w:shd w:val="clear" w:color="auto" w:fill="auto"/>
            <w:vAlign w:val="center"/>
          </w:tcPr>
          <w:p w14:paraId="726C1AAD" w14:textId="69FFAB97" w:rsidR="00934C4F" w:rsidRPr="00F12849" w:rsidRDefault="00004133" w:rsidP="00A27B50">
            <w:pPr>
              <w:autoSpaceDE w:val="0"/>
              <w:autoSpaceDN w:val="0"/>
              <w:jc w:val="center"/>
              <w:rPr>
                <w:rFonts w:ascii="Times New Roman" w:hAnsi="Times New Roman"/>
                <w:kern w:val="0"/>
              </w:rPr>
            </w:pPr>
            <w:r w:rsidRPr="00F12849">
              <w:rPr>
                <w:rFonts w:ascii="Times New Roman" w:hAnsi="Times New Roman"/>
                <w:kern w:val="0"/>
              </w:rPr>
              <w:t>Transactions related to bond certificates</w:t>
            </w:r>
          </w:p>
        </w:tc>
        <w:tc>
          <w:tcPr>
            <w:tcW w:w="1705" w:type="dxa"/>
            <w:tcBorders>
              <w:top w:val="single" w:sz="4" w:space="0" w:color="auto"/>
              <w:left w:val="nil"/>
              <w:bottom w:val="single" w:sz="4" w:space="0" w:color="auto"/>
              <w:right w:val="single" w:sz="4" w:space="0" w:color="auto"/>
            </w:tcBorders>
            <w:vAlign w:val="center"/>
          </w:tcPr>
          <w:p w14:paraId="38485157" w14:textId="0528B332"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Futures transactions</w:t>
            </w:r>
          </w:p>
        </w:tc>
        <w:tc>
          <w:tcPr>
            <w:tcW w:w="1416" w:type="dxa"/>
            <w:tcBorders>
              <w:top w:val="single" w:sz="4" w:space="0" w:color="auto"/>
              <w:left w:val="nil"/>
              <w:bottom w:val="single" w:sz="4" w:space="0" w:color="auto"/>
              <w:right w:val="single" w:sz="4" w:space="0" w:color="auto"/>
            </w:tcBorders>
          </w:tcPr>
          <w:p w14:paraId="49653F10"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4C311517"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1202E9C0"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14CE2ECA"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7D891838" w14:textId="77777777" w:rsidTr="00A27B50">
        <w:trPr>
          <w:cantSplit/>
        </w:trPr>
        <w:tc>
          <w:tcPr>
            <w:tcW w:w="1480" w:type="dxa"/>
            <w:vMerge/>
            <w:tcBorders>
              <w:left w:val="single" w:sz="4" w:space="0" w:color="auto"/>
              <w:right w:val="single" w:sz="4" w:space="0" w:color="auto"/>
            </w:tcBorders>
            <w:shd w:val="clear" w:color="auto" w:fill="auto"/>
            <w:vAlign w:val="center"/>
          </w:tcPr>
          <w:p w14:paraId="3A0A8440"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40805F8B" w14:textId="42EC0F3E"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Option transactions</w:t>
            </w:r>
          </w:p>
        </w:tc>
        <w:tc>
          <w:tcPr>
            <w:tcW w:w="1416" w:type="dxa"/>
            <w:tcBorders>
              <w:top w:val="single" w:sz="4" w:space="0" w:color="auto"/>
              <w:left w:val="nil"/>
              <w:bottom w:val="single" w:sz="4" w:space="0" w:color="auto"/>
              <w:right w:val="single" w:sz="4" w:space="0" w:color="auto"/>
            </w:tcBorders>
          </w:tcPr>
          <w:p w14:paraId="17DE3E9A"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44144B06"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598EFE0B"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5DB4D62B"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1C8FB2D9" w14:textId="77777777" w:rsidTr="00D24AE4">
        <w:trPr>
          <w:cantSplit/>
          <w:trHeight w:val="569"/>
        </w:trPr>
        <w:tc>
          <w:tcPr>
            <w:tcW w:w="1480" w:type="dxa"/>
            <w:vMerge/>
            <w:tcBorders>
              <w:left w:val="single" w:sz="4" w:space="0" w:color="auto"/>
              <w:bottom w:val="single" w:sz="4" w:space="0" w:color="auto"/>
              <w:right w:val="single" w:sz="4" w:space="0" w:color="auto"/>
            </w:tcBorders>
            <w:shd w:val="clear" w:color="auto" w:fill="auto"/>
            <w:vAlign w:val="center"/>
          </w:tcPr>
          <w:p w14:paraId="0F730C11"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4BA2950F" w14:textId="02EA8B91"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Others</w:t>
            </w:r>
          </w:p>
        </w:tc>
        <w:tc>
          <w:tcPr>
            <w:tcW w:w="1416" w:type="dxa"/>
            <w:tcBorders>
              <w:top w:val="single" w:sz="4" w:space="0" w:color="auto"/>
              <w:left w:val="nil"/>
              <w:bottom w:val="single" w:sz="4" w:space="0" w:color="auto"/>
              <w:right w:val="single" w:sz="4" w:space="0" w:color="auto"/>
            </w:tcBorders>
          </w:tcPr>
          <w:p w14:paraId="373D32B9"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41CFA79E"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565E2C04"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75CB8A90"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218E26BE" w14:textId="77777777" w:rsidTr="00A27B50">
        <w:trPr>
          <w:cantSplit/>
        </w:trPr>
        <w:tc>
          <w:tcPr>
            <w:tcW w:w="1480" w:type="dxa"/>
            <w:vMerge w:val="restart"/>
            <w:tcBorders>
              <w:top w:val="single" w:sz="4" w:space="0" w:color="auto"/>
              <w:left w:val="single" w:sz="4" w:space="0" w:color="auto"/>
              <w:right w:val="single" w:sz="4" w:space="0" w:color="auto"/>
            </w:tcBorders>
            <w:shd w:val="clear" w:color="auto" w:fill="auto"/>
            <w:vAlign w:val="center"/>
          </w:tcPr>
          <w:p w14:paraId="4FCCDE1C" w14:textId="3A577387" w:rsidR="00934C4F" w:rsidRPr="00F12849" w:rsidRDefault="00F056AD" w:rsidP="00A27B50">
            <w:pPr>
              <w:autoSpaceDE w:val="0"/>
              <w:autoSpaceDN w:val="0"/>
              <w:jc w:val="center"/>
              <w:rPr>
                <w:rFonts w:ascii="Times New Roman" w:hAnsi="Times New Roman"/>
                <w:kern w:val="0"/>
              </w:rPr>
            </w:pPr>
            <w:r w:rsidRPr="00F056AD">
              <w:rPr>
                <w:rFonts w:ascii="Times New Roman" w:hAnsi="Times New Roman"/>
                <w:kern w:val="0"/>
              </w:rPr>
              <w:t>Others</w:t>
            </w:r>
          </w:p>
        </w:tc>
        <w:tc>
          <w:tcPr>
            <w:tcW w:w="1705" w:type="dxa"/>
            <w:tcBorders>
              <w:top w:val="single" w:sz="4" w:space="0" w:color="auto"/>
              <w:left w:val="nil"/>
              <w:bottom w:val="single" w:sz="4" w:space="0" w:color="auto"/>
              <w:right w:val="single" w:sz="4" w:space="0" w:color="auto"/>
            </w:tcBorders>
            <w:vAlign w:val="center"/>
          </w:tcPr>
          <w:p w14:paraId="0171C99E" w14:textId="123EA38E"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Futures transactions</w:t>
            </w:r>
          </w:p>
        </w:tc>
        <w:tc>
          <w:tcPr>
            <w:tcW w:w="1416" w:type="dxa"/>
            <w:tcBorders>
              <w:top w:val="single" w:sz="4" w:space="0" w:color="auto"/>
              <w:left w:val="nil"/>
              <w:bottom w:val="single" w:sz="4" w:space="0" w:color="auto"/>
              <w:right w:val="single" w:sz="4" w:space="0" w:color="auto"/>
            </w:tcBorders>
          </w:tcPr>
          <w:p w14:paraId="05506607"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7866D3C9"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1BD7C908"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4047E7A3"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7AD07B08" w14:textId="77777777" w:rsidTr="00A27B50">
        <w:trPr>
          <w:cantSplit/>
        </w:trPr>
        <w:tc>
          <w:tcPr>
            <w:tcW w:w="1480" w:type="dxa"/>
            <w:vMerge/>
            <w:tcBorders>
              <w:left w:val="single" w:sz="4" w:space="0" w:color="auto"/>
              <w:right w:val="single" w:sz="4" w:space="0" w:color="auto"/>
            </w:tcBorders>
            <w:shd w:val="clear" w:color="auto" w:fill="auto"/>
            <w:vAlign w:val="center"/>
          </w:tcPr>
          <w:p w14:paraId="65710849"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3C57BA60" w14:textId="2DE8DA70"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Option transactions</w:t>
            </w:r>
          </w:p>
        </w:tc>
        <w:tc>
          <w:tcPr>
            <w:tcW w:w="1416" w:type="dxa"/>
            <w:tcBorders>
              <w:top w:val="single" w:sz="4" w:space="0" w:color="auto"/>
              <w:left w:val="nil"/>
              <w:bottom w:val="single" w:sz="4" w:space="0" w:color="auto"/>
              <w:right w:val="single" w:sz="4" w:space="0" w:color="auto"/>
            </w:tcBorders>
          </w:tcPr>
          <w:p w14:paraId="0C95D742"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6B6FC568"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39F51D18"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0B69F45E" w14:textId="77777777" w:rsidR="00934C4F" w:rsidRPr="00F12849" w:rsidRDefault="00934C4F" w:rsidP="00096DEE">
            <w:pPr>
              <w:pStyle w:val="OasysWin"/>
              <w:wordWrap/>
              <w:spacing w:line="240" w:lineRule="auto"/>
              <w:jc w:val="center"/>
              <w:rPr>
                <w:rFonts w:ascii="Times New Roman" w:hAnsi="Times New Roman"/>
                <w:spacing w:val="0"/>
              </w:rPr>
            </w:pPr>
          </w:p>
        </w:tc>
      </w:tr>
      <w:tr w:rsidR="00934C4F" w:rsidRPr="00F12849" w14:paraId="7339B7AC" w14:textId="77777777" w:rsidTr="00D24AE4">
        <w:trPr>
          <w:cantSplit/>
          <w:trHeight w:val="567"/>
        </w:trPr>
        <w:tc>
          <w:tcPr>
            <w:tcW w:w="14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CEDA6" w14:textId="77777777" w:rsidR="00934C4F" w:rsidRPr="00F12849" w:rsidRDefault="00934C4F" w:rsidP="00A27B50">
            <w:pPr>
              <w:autoSpaceDE w:val="0"/>
              <w:autoSpaceDN w:val="0"/>
              <w:jc w:val="center"/>
              <w:rPr>
                <w:rFonts w:ascii="Times New Roman" w:hAnsi="Times New Roman"/>
                <w:kern w:val="0"/>
              </w:rPr>
            </w:pPr>
          </w:p>
        </w:tc>
        <w:tc>
          <w:tcPr>
            <w:tcW w:w="1705" w:type="dxa"/>
            <w:tcBorders>
              <w:top w:val="single" w:sz="4" w:space="0" w:color="auto"/>
              <w:left w:val="nil"/>
              <w:bottom w:val="single" w:sz="4" w:space="0" w:color="auto"/>
              <w:right w:val="single" w:sz="4" w:space="0" w:color="auto"/>
            </w:tcBorders>
            <w:vAlign w:val="center"/>
          </w:tcPr>
          <w:p w14:paraId="2A05CA01" w14:textId="4B92CD14" w:rsidR="00934C4F" w:rsidRPr="00F12849" w:rsidRDefault="00004133" w:rsidP="00096DEE">
            <w:pPr>
              <w:autoSpaceDE w:val="0"/>
              <w:autoSpaceDN w:val="0"/>
              <w:jc w:val="center"/>
              <w:rPr>
                <w:rFonts w:ascii="Times New Roman" w:hAnsi="Times New Roman"/>
                <w:kern w:val="0"/>
              </w:rPr>
            </w:pPr>
            <w:r w:rsidRPr="00F12849">
              <w:rPr>
                <w:rFonts w:ascii="Times New Roman" w:hAnsi="Times New Roman"/>
                <w:kern w:val="0"/>
              </w:rPr>
              <w:t>Others</w:t>
            </w:r>
          </w:p>
        </w:tc>
        <w:tc>
          <w:tcPr>
            <w:tcW w:w="1416" w:type="dxa"/>
            <w:tcBorders>
              <w:top w:val="single" w:sz="4" w:space="0" w:color="auto"/>
              <w:left w:val="nil"/>
              <w:bottom w:val="single" w:sz="4" w:space="0" w:color="auto"/>
              <w:right w:val="single" w:sz="4" w:space="0" w:color="auto"/>
            </w:tcBorders>
          </w:tcPr>
          <w:p w14:paraId="3B2353E4" w14:textId="77777777" w:rsidR="00934C4F" w:rsidRPr="00F12849" w:rsidRDefault="00934C4F" w:rsidP="00096DEE">
            <w:pPr>
              <w:autoSpaceDE w:val="0"/>
              <w:autoSpaceDN w:val="0"/>
              <w:jc w:val="center"/>
              <w:rPr>
                <w:rFonts w:ascii="Times New Roman" w:hAnsi="Times New Roman"/>
                <w:kern w:val="0"/>
              </w:rPr>
            </w:pPr>
          </w:p>
        </w:tc>
        <w:tc>
          <w:tcPr>
            <w:tcW w:w="1275" w:type="dxa"/>
            <w:tcBorders>
              <w:top w:val="single" w:sz="4" w:space="0" w:color="auto"/>
              <w:left w:val="nil"/>
              <w:bottom w:val="single" w:sz="4" w:space="0" w:color="auto"/>
              <w:right w:val="single" w:sz="4" w:space="0" w:color="auto"/>
            </w:tcBorders>
          </w:tcPr>
          <w:p w14:paraId="55562F43" w14:textId="77777777" w:rsidR="00934C4F" w:rsidRPr="00F12849" w:rsidRDefault="00934C4F" w:rsidP="00096DEE">
            <w:pPr>
              <w:autoSpaceDE w:val="0"/>
              <w:autoSpaceDN w:val="0"/>
              <w:jc w:val="center"/>
              <w:rPr>
                <w:rFonts w:ascii="Times New Roman" w:hAnsi="Times New Roman"/>
                <w:kern w:val="0"/>
              </w:rPr>
            </w:pPr>
          </w:p>
        </w:tc>
        <w:tc>
          <w:tcPr>
            <w:tcW w:w="1417" w:type="dxa"/>
            <w:tcBorders>
              <w:top w:val="single" w:sz="4" w:space="0" w:color="auto"/>
              <w:left w:val="nil"/>
              <w:bottom w:val="single" w:sz="4" w:space="0" w:color="auto"/>
              <w:right w:val="single" w:sz="4" w:space="0" w:color="auto"/>
            </w:tcBorders>
          </w:tcPr>
          <w:p w14:paraId="66600A95" w14:textId="77777777" w:rsidR="00934C4F" w:rsidRPr="00F12849" w:rsidRDefault="00934C4F" w:rsidP="00096DEE">
            <w:pPr>
              <w:autoSpaceDE w:val="0"/>
              <w:autoSpaceDN w:val="0"/>
              <w:jc w:val="center"/>
              <w:rPr>
                <w:rFonts w:ascii="Times New Roman" w:hAnsi="Times New Roman"/>
                <w:kern w:val="0"/>
              </w:rPr>
            </w:pPr>
          </w:p>
        </w:tc>
        <w:tc>
          <w:tcPr>
            <w:tcW w:w="1292" w:type="dxa"/>
            <w:tcBorders>
              <w:top w:val="single" w:sz="4" w:space="0" w:color="auto"/>
              <w:left w:val="single" w:sz="4" w:space="0" w:color="auto"/>
              <w:bottom w:val="single" w:sz="4" w:space="0" w:color="auto"/>
              <w:right w:val="single" w:sz="4" w:space="0" w:color="auto"/>
            </w:tcBorders>
          </w:tcPr>
          <w:p w14:paraId="0D82EFE4" w14:textId="77777777" w:rsidR="00934C4F" w:rsidRPr="00F12849" w:rsidRDefault="00934C4F" w:rsidP="00096DEE">
            <w:pPr>
              <w:pStyle w:val="OasysWin"/>
              <w:wordWrap/>
              <w:spacing w:line="240" w:lineRule="auto"/>
              <w:jc w:val="center"/>
              <w:rPr>
                <w:rFonts w:ascii="Times New Roman" w:hAnsi="Times New Roman"/>
                <w:spacing w:val="0"/>
              </w:rPr>
            </w:pPr>
          </w:p>
        </w:tc>
      </w:tr>
    </w:tbl>
    <w:p w14:paraId="08482405" w14:textId="212FF658" w:rsidR="00797C5B" w:rsidRPr="00F12849" w:rsidRDefault="00004133" w:rsidP="00A27B50">
      <w:pPr>
        <w:autoSpaceDE w:val="0"/>
        <w:autoSpaceDN w:val="0"/>
        <w:ind w:leftChars="200" w:left="403"/>
        <w:rPr>
          <w:rFonts w:ascii="Times New Roman" w:hAnsi="Times New Roman"/>
          <w:kern w:val="0"/>
        </w:rPr>
      </w:pPr>
      <w:r w:rsidRPr="00F12849">
        <w:rPr>
          <w:rFonts w:ascii="Times New Roman" w:hAnsi="Times New Roman"/>
          <w:kern w:val="0"/>
        </w:rPr>
        <w:t>(Notes)</w:t>
      </w:r>
    </w:p>
    <w:p w14:paraId="767803E3" w14:textId="10DFB468" w:rsidR="00542BB5"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1 State each transaction strategy, and if there are 5 or more transaction strategies, add columns to a separate sheet, and state the status of all transaction strategies.</w:t>
      </w:r>
    </w:p>
    <w:p w14:paraId="753A1E96" w14:textId="4768809F" w:rsidR="00542BB5"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2 If there is no name of a trading strategy, it is not necessary to fill in the column of "</w:t>
      </w:r>
      <w:r w:rsidR="00185F00" w:rsidRPr="00185F00">
        <w:rPr>
          <w:rFonts w:ascii="Times New Roman" w:hAnsi="Times New Roman"/>
          <w:kern w:val="0"/>
        </w:rPr>
        <w:t>Name of the transaction strategy</w:t>
      </w:r>
      <w:r w:rsidRPr="00F12849">
        <w:rPr>
          <w:rFonts w:ascii="Times New Roman" w:hAnsi="Times New Roman"/>
          <w:kern w:val="0"/>
        </w:rPr>
        <w:t>".</w:t>
      </w:r>
    </w:p>
    <w:p w14:paraId="51B4674A" w14:textId="6EFCA48E" w:rsidR="00542BB5"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 xml:space="preserve">3 State the category of transaction strategy </w:t>
      </w:r>
      <w:r w:rsidR="009E782B" w:rsidRPr="009E782B">
        <w:rPr>
          <w:rFonts w:ascii="Times New Roman" w:hAnsi="Times New Roman"/>
          <w:kern w:val="0"/>
        </w:rPr>
        <w:t>as prescribed in</w:t>
      </w:r>
      <w:r w:rsidRPr="00F12849">
        <w:rPr>
          <w:rFonts w:ascii="Times New Roman" w:hAnsi="Times New Roman"/>
          <w:kern w:val="0"/>
        </w:rPr>
        <w:t xml:space="preserve"> Article 328, item 4 (a) in the column of “</w:t>
      </w:r>
      <w:r w:rsidR="00185F00" w:rsidRPr="00185F00">
        <w:rPr>
          <w:rFonts w:ascii="Times New Roman" w:hAnsi="Times New Roman"/>
          <w:kern w:val="0"/>
        </w:rPr>
        <w:t>Category of the transaction strategy</w:t>
      </w:r>
      <w:r w:rsidRPr="00F12849">
        <w:rPr>
          <w:rFonts w:ascii="Times New Roman" w:hAnsi="Times New Roman"/>
          <w:kern w:val="0"/>
        </w:rPr>
        <w:t>”.</w:t>
      </w:r>
    </w:p>
    <w:p w14:paraId="463EE977" w14:textId="174A727F" w:rsidR="00D61E28" w:rsidRPr="00F12849" w:rsidRDefault="00004133" w:rsidP="00A27B50">
      <w:pPr>
        <w:autoSpaceDE w:val="0"/>
        <w:autoSpaceDN w:val="0"/>
        <w:ind w:leftChars="200" w:left="605" w:hangingChars="100" w:hanging="202"/>
        <w:rPr>
          <w:rFonts w:ascii="Times New Roman" w:hAnsi="Times New Roman"/>
          <w:kern w:val="0"/>
        </w:rPr>
      </w:pPr>
      <w:r w:rsidRPr="00F12849">
        <w:rPr>
          <w:rFonts w:ascii="Times New Roman" w:hAnsi="Times New Roman"/>
          <w:kern w:val="0"/>
        </w:rPr>
        <w:t>4 State the contract amount pertaining to the transactions listed in Article 2, paragraph 21, items 1 and 2 of the Act in the column "Futures transactions", and state the contract amount pertaining to the transaction</w:t>
      </w:r>
      <w:r w:rsidR="002A0933">
        <w:rPr>
          <w:rFonts w:ascii="Times New Roman" w:hAnsi="Times New Roman" w:hint="eastAsia"/>
          <w:kern w:val="0"/>
        </w:rPr>
        <w:t>s</w:t>
      </w:r>
      <w:r w:rsidRPr="00F12849">
        <w:rPr>
          <w:rFonts w:ascii="Times New Roman" w:hAnsi="Times New Roman"/>
          <w:kern w:val="0"/>
        </w:rPr>
        <w:t xml:space="preserve"> listed in that paragraph, item 3 in a notional principal amount basis in the column “Option Transactions”.</w:t>
      </w:r>
    </w:p>
    <w:p w14:paraId="35D546A4" w14:textId="77777777" w:rsidR="00365150" w:rsidRPr="00F12849" w:rsidRDefault="00365150" w:rsidP="00A27B50">
      <w:pPr>
        <w:autoSpaceDE w:val="0"/>
        <w:autoSpaceDN w:val="0"/>
        <w:rPr>
          <w:rFonts w:ascii="Times New Roman" w:hAnsi="Times New Roman"/>
          <w:kern w:val="0"/>
        </w:rPr>
      </w:pPr>
    </w:p>
    <w:p w14:paraId="5203E35C" w14:textId="4CCDF153" w:rsidR="00EA3F20" w:rsidRPr="00F12849" w:rsidRDefault="00004133" w:rsidP="00096DEE">
      <w:pPr>
        <w:autoSpaceDE w:val="0"/>
        <w:autoSpaceDN w:val="0"/>
        <w:outlineLvl w:val="0"/>
        <w:rPr>
          <w:rFonts w:ascii="Times New Roman" w:hAnsi="Times New Roman"/>
          <w:kern w:val="0"/>
        </w:rPr>
      </w:pPr>
      <w:r w:rsidRPr="00F12849">
        <w:rPr>
          <w:rFonts w:ascii="Times New Roman" w:hAnsi="Times New Roman"/>
          <w:kern w:val="0"/>
        </w:rPr>
        <w:t>2 Status of accounting</w:t>
      </w:r>
    </w:p>
    <w:p w14:paraId="08D6AB4D" w14:textId="71C57267" w:rsidR="00EA3F20" w:rsidRPr="00F12849" w:rsidRDefault="00004133" w:rsidP="00A27B50">
      <w:pPr>
        <w:autoSpaceDE w:val="0"/>
        <w:autoSpaceDN w:val="0"/>
        <w:ind w:leftChars="100" w:left="202"/>
        <w:rPr>
          <w:rFonts w:ascii="Times New Roman" w:hAnsi="Times New Roman"/>
          <w:kern w:val="0"/>
        </w:rPr>
      </w:pPr>
      <w:r w:rsidRPr="00F12849">
        <w:rPr>
          <w:rFonts w:ascii="Times New Roman" w:hAnsi="Times New Roman"/>
          <w:kern w:val="0"/>
        </w:rPr>
        <w:t>Create and submit balance sheets and profit and loss statements. However, if a High-Speed Trader is a member of a partnership, etc., that does not have a juridical identity, submit balance sheets and profit and loss statement of this partnership,</w:t>
      </w:r>
      <w:r w:rsidR="00A27B50">
        <w:rPr>
          <w:rFonts w:ascii="Times New Roman" w:hAnsi="Times New Roman" w:hint="eastAsia"/>
          <w:kern w:val="0"/>
        </w:rPr>
        <w:t xml:space="preserve"> </w:t>
      </w:r>
      <w:r w:rsidRPr="00F12849">
        <w:rPr>
          <w:rFonts w:ascii="Times New Roman" w:hAnsi="Times New Roman"/>
          <w:kern w:val="0"/>
        </w:rPr>
        <w:t>etc.</w:t>
      </w:r>
    </w:p>
    <w:sectPr w:rsidR="00EA3F20" w:rsidRPr="00F12849" w:rsidSect="00B5726E">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cols w:space="425"/>
      <w:docGrid w:type="linesAndChars" w:linePitch="313" w:charSpace="-17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8C9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B893" w14:textId="77777777" w:rsidR="00B60665" w:rsidRDefault="00B60665">
      <w:r>
        <w:separator/>
      </w:r>
    </w:p>
  </w:endnote>
  <w:endnote w:type="continuationSeparator" w:id="0">
    <w:p w14:paraId="758ACE8D" w14:textId="77777777" w:rsidR="00B60665" w:rsidRDefault="00B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4D79" w14:textId="77777777" w:rsidR="00B60B04" w:rsidRDefault="00B60B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60D0" w14:textId="77777777" w:rsidR="00B60B04" w:rsidRDefault="00B60B0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03FE" w14:textId="77777777" w:rsidR="00B60B04" w:rsidRDefault="00B60B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ED47" w14:textId="77777777" w:rsidR="00B60665" w:rsidRDefault="00B60665">
      <w:r>
        <w:separator/>
      </w:r>
    </w:p>
  </w:footnote>
  <w:footnote w:type="continuationSeparator" w:id="0">
    <w:p w14:paraId="442EE25A" w14:textId="77777777" w:rsidR="00B60665" w:rsidRDefault="00B6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C14E" w14:textId="77777777" w:rsidR="00B60B04" w:rsidRDefault="00B60B0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0A39" w14:textId="77777777" w:rsidR="00B60B04" w:rsidRDefault="00B60B0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3A2A" w14:textId="77777777" w:rsidR="00B60B04" w:rsidRDefault="00B60B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橋 英樹">
    <w15:presenceInfo w15:providerId="AD" w15:userId="S-1-5-21-2112115252-4273769866-3299515570-2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1"/>
    <w:rsid w:val="00001148"/>
    <w:rsid w:val="00003258"/>
    <w:rsid w:val="00004133"/>
    <w:rsid w:val="00007144"/>
    <w:rsid w:val="000103D3"/>
    <w:rsid w:val="000107D2"/>
    <w:rsid w:val="000149A7"/>
    <w:rsid w:val="00015913"/>
    <w:rsid w:val="00015A7C"/>
    <w:rsid w:val="00015D6F"/>
    <w:rsid w:val="00016248"/>
    <w:rsid w:val="00022A2F"/>
    <w:rsid w:val="00023AB4"/>
    <w:rsid w:val="00023E4D"/>
    <w:rsid w:val="00031156"/>
    <w:rsid w:val="00034EAB"/>
    <w:rsid w:val="0003636F"/>
    <w:rsid w:val="000414DA"/>
    <w:rsid w:val="0004563A"/>
    <w:rsid w:val="00045C9D"/>
    <w:rsid w:val="00046A3E"/>
    <w:rsid w:val="00051709"/>
    <w:rsid w:val="000519C0"/>
    <w:rsid w:val="000531C6"/>
    <w:rsid w:val="000602DE"/>
    <w:rsid w:val="00062D29"/>
    <w:rsid w:val="000658E2"/>
    <w:rsid w:val="00065D4F"/>
    <w:rsid w:val="0006670A"/>
    <w:rsid w:val="00066806"/>
    <w:rsid w:val="000705BE"/>
    <w:rsid w:val="00071E50"/>
    <w:rsid w:val="00072B73"/>
    <w:rsid w:val="00072FC9"/>
    <w:rsid w:val="00074703"/>
    <w:rsid w:val="00076A88"/>
    <w:rsid w:val="00081A77"/>
    <w:rsid w:val="00081C1F"/>
    <w:rsid w:val="00082ADE"/>
    <w:rsid w:val="000836CB"/>
    <w:rsid w:val="000851D2"/>
    <w:rsid w:val="00086C75"/>
    <w:rsid w:val="0009199D"/>
    <w:rsid w:val="000965BE"/>
    <w:rsid w:val="00096DEE"/>
    <w:rsid w:val="00096F8B"/>
    <w:rsid w:val="000970D4"/>
    <w:rsid w:val="000976C4"/>
    <w:rsid w:val="00097CF1"/>
    <w:rsid w:val="00097F72"/>
    <w:rsid w:val="000A1008"/>
    <w:rsid w:val="000A410D"/>
    <w:rsid w:val="000A53E9"/>
    <w:rsid w:val="000B02F0"/>
    <w:rsid w:val="000B2F1B"/>
    <w:rsid w:val="000B516D"/>
    <w:rsid w:val="000B65CE"/>
    <w:rsid w:val="000B7B67"/>
    <w:rsid w:val="000B7C85"/>
    <w:rsid w:val="000C0742"/>
    <w:rsid w:val="000C36F2"/>
    <w:rsid w:val="000C4AF1"/>
    <w:rsid w:val="000C72D3"/>
    <w:rsid w:val="000E139E"/>
    <w:rsid w:val="000E36DD"/>
    <w:rsid w:val="000E57F3"/>
    <w:rsid w:val="000E6FA8"/>
    <w:rsid w:val="000E7DF0"/>
    <w:rsid w:val="000F1021"/>
    <w:rsid w:val="000F14C8"/>
    <w:rsid w:val="000F1E17"/>
    <w:rsid w:val="000F29C2"/>
    <w:rsid w:val="000F3012"/>
    <w:rsid w:val="000F6261"/>
    <w:rsid w:val="000F7585"/>
    <w:rsid w:val="00102C8D"/>
    <w:rsid w:val="001041C8"/>
    <w:rsid w:val="001049FC"/>
    <w:rsid w:val="001109D8"/>
    <w:rsid w:val="001122D2"/>
    <w:rsid w:val="00115868"/>
    <w:rsid w:val="001166F4"/>
    <w:rsid w:val="0011670A"/>
    <w:rsid w:val="00116F1D"/>
    <w:rsid w:val="001204C0"/>
    <w:rsid w:val="001236C3"/>
    <w:rsid w:val="00133293"/>
    <w:rsid w:val="0013505B"/>
    <w:rsid w:val="00135B6B"/>
    <w:rsid w:val="00136958"/>
    <w:rsid w:val="0013772A"/>
    <w:rsid w:val="00142DA8"/>
    <w:rsid w:val="001435AE"/>
    <w:rsid w:val="00145BA4"/>
    <w:rsid w:val="00147668"/>
    <w:rsid w:val="001506C3"/>
    <w:rsid w:val="0015070B"/>
    <w:rsid w:val="00152342"/>
    <w:rsid w:val="00153290"/>
    <w:rsid w:val="00156FF4"/>
    <w:rsid w:val="00157291"/>
    <w:rsid w:val="00157771"/>
    <w:rsid w:val="00160C07"/>
    <w:rsid w:val="001620D2"/>
    <w:rsid w:val="00162480"/>
    <w:rsid w:val="001632A5"/>
    <w:rsid w:val="0016362C"/>
    <w:rsid w:val="001646FA"/>
    <w:rsid w:val="00167724"/>
    <w:rsid w:val="001720E7"/>
    <w:rsid w:val="00172138"/>
    <w:rsid w:val="00172F6C"/>
    <w:rsid w:val="0017545A"/>
    <w:rsid w:val="00177DE0"/>
    <w:rsid w:val="0018131A"/>
    <w:rsid w:val="001817CE"/>
    <w:rsid w:val="0018186E"/>
    <w:rsid w:val="00182540"/>
    <w:rsid w:val="001829E3"/>
    <w:rsid w:val="0018327D"/>
    <w:rsid w:val="00184C38"/>
    <w:rsid w:val="00185751"/>
    <w:rsid w:val="00185DDA"/>
    <w:rsid w:val="00185F00"/>
    <w:rsid w:val="001927A6"/>
    <w:rsid w:val="00192D3D"/>
    <w:rsid w:val="001934A0"/>
    <w:rsid w:val="00196A19"/>
    <w:rsid w:val="00196C6F"/>
    <w:rsid w:val="001A3983"/>
    <w:rsid w:val="001A440E"/>
    <w:rsid w:val="001A484E"/>
    <w:rsid w:val="001B25EF"/>
    <w:rsid w:val="001B2D15"/>
    <w:rsid w:val="001B5736"/>
    <w:rsid w:val="001B6C7B"/>
    <w:rsid w:val="001C0752"/>
    <w:rsid w:val="001C48AA"/>
    <w:rsid w:val="001D0889"/>
    <w:rsid w:val="001D1890"/>
    <w:rsid w:val="001D1C2A"/>
    <w:rsid w:val="001D1DAB"/>
    <w:rsid w:val="001D4BF2"/>
    <w:rsid w:val="001E09A8"/>
    <w:rsid w:val="001E0F63"/>
    <w:rsid w:val="001E4F19"/>
    <w:rsid w:val="001E5310"/>
    <w:rsid w:val="001E5A25"/>
    <w:rsid w:val="001E5EA5"/>
    <w:rsid w:val="001E6184"/>
    <w:rsid w:val="001F0B04"/>
    <w:rsid w:val="001F40B7"/>
    <w:rsid w:val="001F4CCB"/>
    <w:rsid w:val="001F6C87"/>
    <w:rsid w:val="001F6EB4"/>
    <w:rsid w:val="001F71F3"/>
    <w:rsid w:val="00204366"/>
    <w:rsid w:val="0021098F"/>
    <w:rsid w:val="00212956"/>
    <w:rsid w:val="00214294"/>
    <w:rsid w:val="00216E6F"/>
    <w:rsid w:val="00217CB8"/>
    <w:rsid w:val="00223042"/>
    <w:rsid w:val="00223810"/>
    <w:rsid w:val="002260C9"/>
    <w:rsid w:val="0022614F"/>
    <w:rsid w:val="00230D82"/>
    <w:rsid w:val="00231FB3"/>
    <w:rsid w:val="00240374"/>
    <w:rsid w:val="00240D36"/>
    <w:rsid w:val="002416F3"/>
    <w:rsid w:val="00241B43"/>
    <w:rsid w:val="002432BB"/>
    <w:rsid w:val="0024342C"/>
    <w:rsid w:val="002436E0"/>
    <w:rsid w:val="00244142"/>
    <w:rsid w:val="00245B22"/>
    <w:rsid w:val="00250167"/>
    <w:rsid w:val="002511F3"/>
    <w:rsid w:val="00251948"/>
    <w:rsid w:val="0025205B"/>
    <w:rsid w:val="00253347"/>
    <w:rsid w:val="00260D47"/>
    <w:rsid w:val="002610EB"/>
    <w:rsid w:val="0026202C"/>
    <w:rsid w:val="00262D7E"/>
    <w:rsid w:val="00267AFC"/>
    <w:rsid w:val="00274049"/>
    <w:rsid w:val="00274A8A"/>
    <w:rsid w:val="0027500A"/>
    <w:rsid w:val="00275CFD"/>
    <w:rsid w:val="0027607F"/>
    <w:rsid w:val="0028123C"/>
    <w:rsid w:val="0028413F"/>
    <w:rsid w:val="002864A7"/>
    <w:rsid w:val="0029161C"/>
    <w:rsid w:val="00293A43"/>
    <w:rsid w:val="002959A5"/>
    <w:rsid w:val="002978AC"/>
    <w:rsid w:val="002A0515"/>
    <w:rsid w:val="002A0933"/>
    <w:rsid w:val="002A0C1C"/>
    <w:rsid w:val="002A1544"/>
    <w:rsid w:val="002A34F9"/>
    <w:rsid w:val="002A3BA8"/>
    <w:rsid w:val="002A6B01"/>
    <w:rsid w:val="002A733E"/>
    <w:rsid w:val="002A7625"/>
    <w:rsid w:val="002B05EF"/>
    <w:rsid w:val="002B06D1"/>
    <w:rsid w:val="002B3D09"/>
    <w:rsid w:val="002B4700"/>
    <w:rsid w:val="002B58A4"/>
    <w:rsid w:val="002B6208"/>
    <w:rsid w:val="002B6943"/>
    <w:rsid w:val="002C1114"/>
    <w:rsid w:val="002C42A5"/>
    <w:rsid w:val="002C4B67"/>
    <w:rsid w:val="002C4E79"/>
    <w:rsid w:val="002C6CC4"/>
    <w:rsid w:val="002D1320"/>
    <w:rsid w:val="002D252F"/>
    <w:rsid w:val="002D2C04"/>
    <w:rsid w:val="002D37FE"/>
    <w:rsid w:val="002D776C"/>
    <w:rsid w:val="002D7E33"/>
    <w:rsid w:val="002E04F3"/>
    <w:rsid w:val="002E0856"/>
    <w:rsid w:val="002E22FB"/>
    <w:rsid w:val="002E3092"/>
    <w:rsid w:val="002E3515"/>
    <w:rsid w:val="002E37FB"/>
    <w:rsid w:val="002E4A89"/>
    <w:rsid w:val="002E4EC9"/>
    <w:rsid w:val="002E4EF5"/>
    <w:rsid w:val="002E52CE"/>
    <w:rsid w:val="002E53A2"/>
    <w:rsid w:val="002E7957"/>
    <w:rsid w:val="00301CC0"/>
    <w:rsid w:val="0030616C"/>
    <w:rsid w:val="00306174"/>
    <w:rsid w:val="00310506"/>
    <w:rsid w:val="00310A31"/>
    <w:rsid w:val="00310BE4"/>
    <w:rsid w:val="0031291E"/>
    <w:rsid w:val="00312BAA"/>
    <w:rsid w:val="00313438"/>
    <w:rsid w:val="003144B9"/>
    <w:rsid w:val="00316333"/>
    <w:rsid w:val="003172CA"/>
    <w:rsid w:val="0031793E"/>
    <w:rsid w:val="00317CB6"/>
    <w:rsid w:val="00322101"/>
    <w:rsid w:val="00324179"/>
    <w:rsid w:val="003241EA"/>
    <w:rsid w:val="0032568F"/>
    <w:rsid w:val="00326457"/>
    <w:rsid w:val="00331701"/>
    <w:rsid w:val="00331AA3"/>
    <w:rsid w:val="00334F3E"/>
    <w:rsid w:val="003362D1"/>
    <w:rsid w:val="00337FF7"/>
    <w:rsid w:val="003419B7"/>
    <w:rsid w:val="0034426C"/>
    <w:rsid w:val="003534A3"/>
    <w:rsid w:val="00353BD5"/>
    <w:rsid w:val="00353E24"/>
    <w:rsid w:val="00355D4C"/>
    <w:rsid w:val="00360AA8"/>
    <w:rsid w:val="00363162"/>
    <w:rsid w:val="00363639"/>
    <w:rsid w:val="00365150"/>
    <w:rsid w:val="00372F22"/>
    <w:rsid w:val="0037766B"/>
    <w:rsid w:val="00382F36"/>
    <w:rsid w:val="00385152"/>
    <w:rsid w:val="0039052D"/>
    <w:rsid w:val="0039326D"/>
    <w:rsid w:val="00394AC1"/>
    <w:rsid w:val="00394D2E"/>
    <w:rsid w:val="00396D6B"/>
    <w:rsid w:val="00397220"/>
    <w:rsid w:val="003A2149"/>
    <w:rsid w:val="003A28A8"/>
    <w:rsid w:val="003A3739"/>
    <w:rsid w:val="003A6229"/>
    <w:rsid w:val="003A64B0"/>
    <w:rsid w:val="003A788D"/>
    <w:rsid w:val="003B0F94"/>
    <w:rsid w:val="003B282A"/>
    <w:rsid w:val="003B45D6"/>
    <w:rsid w:val="003B5A58"/>
    <w:rsid w:val="003C089D"/>
    <w:rsid w:val="003C2E13"/>
    <w:rsid w:val="003C49F1"/>
    <w:rsid w:val="003C4CFE"/>
    <w:rsid w:val="003D0297"/>
    <w:rsid w:val="003D23D9"/>
    <w:rsid w:val="003D2D3F"/>
    <w:rsid w:val="003D6006"/>
    <w:rsid w:val="003D663F"/>
    <w:rsid w:val="003D7C32"/>
    <w:rsid w:val="003E117F"/>
    <w:rsid w:val="003E2058"/>
    <w:rsid w:val="003E6A11"/>
    <w:rsid w:val="003F284A"/>
    <w:rsid w:val="003F29BE"/>
    <w:rsid w:val="003F34C8"/>
    <w:rsid w:val="003F4EB7"/>
    <w:rsid w:val="003F55EC"/>
    <w:rsid w:val="003F6011"/>
    <w:rsid w:val="004011FD"/>
    <w:rsid w:val="004028B5"/>
    <w:rsid w:val="00402EE2"/>
    <w:rsid w:val="00403D4D"/>
    <w:rsid w:val="004043A2"/>
    <w:rsid w:val="00405050"/>
    <w:rsid w:val="00406A1D"/>
    <w:rsid w:val="00415ACA"/>
    <w:rsid w:val="00422765"/>
    <w:rsid w:val="00423A10"/>
    <w:rsid w:val="004244A3"/>
    <w:rsid w:val="004278C3"/>
    <w:rsid w:val="0042794B"/>
    <w:rsid w:val="00431016"/>
    <w:rsid w:val="004319F6"/>
    <w:rsid w:val="00434237"/>
    <w:rsid w:val="004354E2"/>
    <w:rsid w:val="0043677E"/>
    <w:rsid w:val="00437A0E"/>
    <w:rsid w:val="0044074B"/>
    <w:rsid w:val="00441009"/>
    <w:rsid w:val="00441F01"/>
    <w:rsid w:val="004432A0"/>
    <w:rsid w:val="00444AC6"/>
    <w:rsid w:val="00444F33"/>
    <w:rsid w:val="004453A8"/>
    <w:rsid w:val="00451AC5"/>
    <w:rsid w:val="004529B0"/>
    <w:rsid w:val="00453A55"/>
    <w:rsid w:val="0045433F"/>
    <w:rsid w:val="00454786"/>
    <w:rsid w:val="00454A90"/>
    <w:rsid w:val="00455FA1"/>
    <w:rsid w:val="0045657D"/>
    <w:rsid w:val="00457326"/>
    <w:rsid w:val="00467623"/>
    <w:rsid w:val="004707F6"/>
    <w:rsid w:val="0047328F"/>
    <w:rsid w:val="00473E40"/>
    <w:rsid w:val="00473F77"/>
    <w:rsid w:val="004757FB"/>
    <w:rsid w:val="0047591A"/>
    <w:rsid w:val="00482E44"/>
    <w:rsid w:val="00484022"/>
    <w:rsid w:val="00484515"/>
    <w:rsid w:val="00484D0A"/>
    <w:rsid w:val="00486B3C"/>
    <w:rsid w:val="0048708A"/>
    <w:rsid w:val="00490CE0"/>
    <w:rsid w:val="004A22AE"/>
    <w:rsid w:val="004A24EB"/>
    <w:rsid w:val="004A580F"/>
    <w:rsid w:val="004A6981"/>
    <w:rsid w:val="004B039B"/>
    <w:rsid w:val="004B0BEC"/>
    <w:rsid w:val="004B3502"/>
    <w:rsid w:val="004B3DCE"/>
    <w:rsid w:val="004B4342"/>
    <w:rsid w:val="004C1646"/>
    <w:rsid w:val="004C4813"/>
    <w:rsid w:val="004C5C60"/>
    <w:rsid w:val="004D15DF"/>
    <w:rsid w:val="004D232B"/>
    <w:rsid w:val="004D2749"/>
    <w:rsid w:val="004D2D04"/>
    <w:rsid w:val="004D3B24"/>
    <w:rsid w:val="004D4C34"/>
    <w:rsid w:val="004D64A8"/>
    <w:rsid w:val="004D65E6"/>
    <w:rsid w:val="004D7865"/>
    <w:rsid w:val="004D7CAF"/>
    <w:rsid w:val="004E0837"/>
    <w:rsid w:val="004E363B"/>
    <w:rsid w:val="004E51B6"/>
    <w:rsid w:val="004E5695"/>
    <w:rsid w:val="004E56C5"/>
    <w:rsid w:val="004E5701"/>
    <w:rsid w:val="004E74EE"/>
    <w:rsid w:val="004E78B8"/>
    <w:rsid w:val="004F12C6"/>
    <w:rsid w:val="004F1CA6"/>
    <w:rsid w:val="004F2C11"/>
    <w:rsid w:val="004F4515"/>
    <w:rsid w:val="004F490D"/>
    <w:rsid w:val="004F625D"/>
    <w:rsid w:val="00503026"/>
    <w:rsid w:val="00503D6D"/>
    <w:rsid w:val="00507AF1"/>
    <w:rsid w:val="005117C7"/>
    <w:rsid w:val="00512AAA"/>
    <w:rsid w:val="005143AB"/>
    <w:rsid w:val="005242F0"/>
    <w:rsid w:val="00524756"/>
    <w:rsid w:val="00525703"/>
    <w:rsid w:val="0053359B"/>
    <w:rsid w:val="00533B43"/>
    <w:rsid w:val="00534675"/>
    <w:rsid w:val="00535384"/>
    <w:rsid w:val="00537007"/>
    <w:rsid w:val="005405C2"/>
    <w:rsid w:val="00540C1E"/>
    <w:rsid w:val="00541FAD"/>
    <w:rsid w:val="005424D2"/>
    <w:rsid w:val="00542BB5"/>
    <w:rsid w:val="00544926"/>
    <w:rsid w:val="005500FC"/>
    <w:rsid w:val="0055478C"/>
    <w:rsid w:val="005617BD"/>
    <w:rsid w:val="00561D44"/>
    <w:rsid w:val="00564B76"/>
    <w:rsid w:val="00565297"/>
    <w:rsid w:val="00565EF7"/>
    <w:rsid w:val="00566C0E"/>
    <w:rsid w:val="00566E4C"/>
    <w:rsid w:val="00567BC6"/>
    <w:rsid w:val="005708D2"/>
    <w:rsid w:val="00571509"/>
    <w:rsid w:val="00571BCA"/>
    <w:rsid w:val="00574363"/>
    <w:rsid w:val="00575D1C"/>
    <w:rsid w:val="00577018"/>
    <w:rsid w:val="0057766A"/>
    <w:rsid w:val="00586B6A"/>
    <w:rsid w:val="0059114A"/>
    <w:rsid w:val="00591804"/>
    <w:rsid w:val="00591AC5"/>
    <w:rsid w:val="00594E84"/>
    <w:rsid w:val="00594ED8"/>
    <w:rsid w:val="0059597F"/>
    <w:rsid w:val="0059604A"/>
    <w:rsid w:val="005963EB"/>
    <w:rsid w:val="005A1433"/>
    <w:rsid w:val="005A331A"/>
    <w:rsid w:val="005A4942"/>
    <w:rsid w:val="005A49AB"/>
    <w:rsid w:val="005A57BE"/>
    <w:rsid w:val="005A5B1B"/>
    <w:rsid w:val="005A655D"/>
    <w:rsid w:val="005A75F5"/>
    <w:rsid w:val="005B4897"/>
    <w:rsid w:val="005B4AD6"/>
    <w:rsid w:val="005B5545"/>
    <w:rsid w:val="005C1935"/>
    <w:rsid w:val="005C1DA4"/>
    <w:rsid w:val="005C5830"/>
    <w:rsid w:val="005C695C"/>
    <w:rsid w:val="005D1EC6"/>
    <w:rsid w:val="005D3822"/>
    <w:rsid w:val="005D3F07"/>
    <w:rsid w:val="005D49D8"/>
    <w:rsid w:val="005D54E9"/>
    <w:rsid w:val="005E3EEE"/>
    <w:rsid w:val="005E5F18"/>
    <w:rsid w:val="005F1238"/>
    <w:rsid w:val="005F1DB0"/>
    <w:rsid w:val="005F3AD8"/>
    <w:rsid w:val="005F7616"/>
    <w:rsid w:val="00600228"/>
    <w:rsid w:val="0060028B"/>
    <w:rsid w:val="00600C95"/>
    <w:rsid w:val="0060149D"/>
    <w:rsid w:val="00601B13"/>
    <w:rsid w:val="00602636"/>
    <w:rsid w:val="00604394"/>
    <w:rsid w:val="00605C3C"/>
    <w:rsid w:val="006077D1"/>
    <w:rsid w:val="00610F3D"/>
    <w:rsid w:val="00611439"/>
    <w:rsid w:val="00611FBF"/>
    <w:rsid w:val="00621E2C"/>
    <w:rsid w:val="00622131"/>
    <w:rsid w:val="00625A0A"/>
    <w:rsid w:val="00626211"/>
    <w:rsid w:val="00626222"/>
    <w:rsid w:val="00626ED0"/>
    <w:rsid w:val="006339ED"/>
    <w:rsid w:val="00635996"/>
    <w:rsid w:val="00636189"/>
    <w:rsid w:val="00636712"/>
    <w:rsid w:val="00636763"/>
    <w:rsid w:val="00643133"/>
    <w:rsid w:val="006438FC"/>
    <w:rsid w:val="00644742"/>
    <w:rsid w:val="00645C38"/>
    <w:rsid w:val="00646B25"/>
    <w:rsid w:val="00650722"/>
    <w:rsid w:val="00652CC8"/>
    <w:rsid w:val="00654083"/>
    <w:rsid w:val="00655C07"/>
    <w:rsid w:val="00657980"/>
    <w:rsid w:val="00665FF6"/>
    <w:rsid w:val="00667267"/>
    <w:rsid w:val="0067055E"/>
    <w:rsid w:val="00672B62"/>
    <w:rsid w:val="0068017A"/>
    <w:rsid w:val="0068032C"/>
    <w:rsid w:val="0068238D"/>
    <w:rsid w:val="00682A9D"/>
    <w:rsid w:val="00686703"/>
    <w:rsid w:val="00686CE3"/>
    <w:rsid w:val="006910A9"/>
    <w:rsid w:val="00691452"/>
    <w:rsid w:val="00692106"/>
    <w:rsid w:val="00692E79"/>
    <w:rsid w:val="00693733"/>
    <w:rsid w:val="006943AB"/>
    <w:rsid w:val="0069465B"/>
    <w:rsid w:val="006A076B"/>
    <w:rsid w:val="006A10EF"/>
    <w:rsid w:val="006A1E32"/>
    <w:rsid w:val="006A3C41"/>
    <w:rsid w:val="006A61F4"/>
    <w:rsid w:val="006B01B3"/>
    <w:rsid w:val="006B2773"/>
    <w:rsid w:val="006B2D47"/>
    <w:rsid w:val="006B4EE5"/>
    <w:rsid w:val="006B689E"/>
    <w:rsid w:val="006C1053"/>
    <w:rsid w:val="006C221E"/>
    <w:rsid w:val="006C2D37"/>
    <w:rsid w:val="006C4100"/>
    <w:rsid w:val="006C5970"/>
    <w:rsid w:val="006C5CC4"/>
    <w:rsid w:val="006D6759"/>
    <w:rsid w:val="006D7675"/>
    <w:rsid w:val="006E095A"/>
    <w:rsid w:val="006E12ED"/>
    <w:rsid w:val="006E1C7E"/>
    <w:rsid w:val="006F5326"/>
    <w:rsid w:val="006F609E"/>
    <w:rsid w:val="007004F6"/>
    <w:rsid w:val="00701412"/>
    <w:rsid w:val="00706683"/>
    <w:rsid w:val="00707591"/>
    <w:rsid w:val="00712845"/>
    <w:rsid w:val="00713C1E"/>
    <w:rsid w:val="00716BC6"/>
    <w:rsid w:val="00717171"/>
    <w:rsid w:val="00717D51"/>
    <w:rsid w:val="0072213A"/>
    <w:rsid w:val="0072434B"/>
    <w:rsid w:val="007259CE"/>
    <w:rsid w:val="007275A3"/>
    <w:rsid w:val="007279D0"/>
    <w:rsid w:val="00727B1D"/>
    <w:rsid w:val="007302E0"/>
    <w:rsid w:val="00730D67"/>
    <w:rsid w:val="00731738"/>
    <w:rsid w:val="00734292"/>
    <w:rsid w:val="0073432A"/>
    <w:rsid w:val="007351AB"/>
    <w:rsid w:val="00736059"/>
    <w:rsid w:val="00736193"/>
    <w:rsid w:val="0073644F"/>
    <w:rsid w:val="00736C17"/>
    <w:rsid w:val="0073790E"/>
    <w:rsid w:val="0074103E"/>
    <w:rsid w:val="00741176"/>
    <w:rsid w:val="00741D22"/>
    <w:rsid w:val="00746259"/>
    <w:rsid w:val="007501A8"/>
    <w:rsid w:val="007526E9"/>
    <w:rsid w:val="007529C1"/>
    <w:rsid w:val="00754BD7"/>
    <w:rsid w:val="00762E83"/>
    <w:rsid w:val="00765B9A"/>
    <w:rsid w:val="00766943"/>
    <w:rsid w:val="00767070"/>
    <w:rsid w:val="00770E13"/>
    <w:rsid w:val="00774FB5"/>
    <w:rsid w:val="00776086"/>
    <w:rsid w:val="0078085A"/>
    <w:rsid w:val="00780ED2"/>
    <w:rsid w:val="00781013"/>
    <w:rsid w:val="0078156E"/>
    <w:rsid w:val="00784616"/>
    <w:rsid w:val="007942FC"/>
    <w:rsid w:val="00794DA0"/>
    <w:rsid w:val="00796008"/>
    <w:rsid w:val="00797BF2"/>
    <w:rsid w:val="00797C5B"/>
    <w:rsid w:val="007A1115"/>
    <w:rsid w:val="007A15E2"/>
    <w:rsid w:val="007A15E3"/>
    <w:rsid w:val="007B0846"/>
    <w:rsid w:val="007B1A0F"/>
    <w:rsid w:val="007B2377"/>
    <w:rsid w:val="007B427A"/>
    <w:rsid w:val="007B47BA"/>
    <w:rsid w:val="007B4AF7"/>
    <w:rsid w:val="007C0AB3"/>
    <w:rsid w:val="007C1717"/>
    <w:rsid w:val="007C2822"/>
    <w:rsid w:val="007C376E"/>
    <w:rsid w:val="007C4055"/>
    <w:rsid w:val="007C4FE6"/>
    <w:rsid w:val="007C5396"/>
    <w:rsid w:val="007D0EFB"/>
    <w:rsid w:val="007E44B5"/>
    <w:rsid w:val="007E49BE"/>
    <w:rsid w:val="007E6871"/>
    <w:rsid w:val="007F05EC"/>
    <w:rsid w:val="007F22FB"/>
    <w:rsid w:val="007F2737"/>
    <w:rsid w:val="007F4315"/>
    <w:rsid w:val="007F702A"/>
    <w:rsid w:val="007F77A8"/>
    <w:rsid w:val="008004FC"/>
    <w:rsid w:val="00801D92"/>
    <w:rsid w:val="0080594E"/>
    <w:rsid w:val="00811244"/>
    <w:rsid w:val="00811F08"/>
    <w:rsid w:val="00812DD2"/>
    <w:rsid w:val="008139CD"/>
    <w:rsid w:val="00815A57"/>
    <w:rsid w:val="00816AF7"/>
    <w:rsid w:val="00821006"/>
    <w:rsid w:val="00821016"/>
    <w:rsid w:val="0082144B"/>
    <w:rsid w:val="00821E2C"/>
    <w:rsid w:val="008228A5"/>
    <w:rsid w:val="008243D0"/>
    <w:rsid w:val="0082444E"/>
    <w:rsid w:val="00827B62"/>
    <w:rsid w:val="00830B08"/>
    <w:rsid w:val="00831AD6"/>
    <w:rsid w:val="00832781"/>
    <w:rsid w:val="00833F2C"/>
    <w:rsid w:val="00836C6D"/>
    <w:rsid w:val="00837CA5"/>
    <w:rsid w:val="008424F5"/>
    <w:rsid w:val="008443B3"/>
    <w:rsid w:val="00847619"/>
    <w:rsid w:val="00852494"/>
    <w:rsid w:val="00852707"/>
    <w:rsid w:val="00852B41"/>
    <w:rsid w:val="00853537"/>
    <w:rsid w:val="008537A4"/>
    <w:rsid w:val="008544A4"/>
    <w:rsid w:val="00854B5D"/>
    <w:rsid w:val="008561AA"/>
    <w:rsid w:val="00856F8F"/>
    <w:rsid w:val="008576E0"/>
    <w:rsid w:val="00857FA9"/>
    <w:rsid w:val="008620DA"/>
    <w:rsid w:val="008634A3"/>
    <w:rsid w:val="00864CC9"/>
    <w:rsid w:val="00864DB6"/>
    <w:rsid w:val="0086644A"/>
    <w:rsid w:val="00867C7D"/>
    <w:rsid w:val="008709CA"/>
    <w:rsid w:val="00871712"/>
    <w:rsid w:val="008726B6"/>
    <w:rsid w:val="008735D5"/>
    <w:rsid w:val="00874993"/>
    <w:rsid w:val="008761FE"/>
    <w:rsid w:val="008769AA"/>
    <w:rsid w:val="00877D32"/>
    <w:rsid w:val="00881FBB"/>
    <w:rsid w:val="008830EE"/>
    <w:rsid w:val="00885410"/>
    <w:rsid w:val="008859AD"/>
    <w:rsid w:val="00887047"/>
    <w:rsid w:val="00890694"/>
    <w:rsid w:val="00891B7B"/>
    <w:rsid w:val="0089259E"/>
    <w:rsid w:val="008931A0"/>
    <w:rsid w:val="0089375C"/>
    <w:rsid w:val="00894325"/>
    <w:rsid w:val="00897CF9"/>
    <w:rsid w:val="008A008A"/>
    <w:rsid w:val="008A1CFB"/>
    <w:rsid w:val="008A26C5"/>
    <w:rsid w:val="008A796E"/>
    <w:rsid w:val="008B0376"/>
    <w:rsid w:val="008B1EBF"/>
    <w:rsid w:val="008B3726"/>
    <w:rsid w:val="008B3D6F"/>
    <w:rsid w:val="008B5900"/>
    <w:rsid w:val="008B6820"/>
    <w:rsid w:val="008C10CD"/>
    <w:rsid w:val="008C5935"/>
    <w:rsid w:val="008C7968"/>
    <w:rsid w:val="008D20C1"/>
    <w:rsid w:val="008D26E1"/>
    <w:rsid w:val="008D3044"/>
    <w:rsid w:val="008D31F0"/>
    <w:rsid w:val="008D3882"/>
    <w:rsid w:val="008D4557"/>
    <w:rsid w:val="008D4671"/>
    <w:rsid w:val="008D497B"/>
    <w:rsid w:val="008E3F16"/>
    <w:rsid w:val="008E3F4D"/>
    <w:rsid w:val="008E5334"/>
    <w:rsid w:val="008E53FE"/>
    <w:rsid w:val="008F1A18"/>
    <w:rsid w:val="008F1C18"/>
    <w:rsid w:val="008F3DAD"/>
    <w:rsid w:val="008F4AC1"/>
    <w:rsid w:val="008F513E"/>
    <w:rsid w:val="008F558C"/>
    <w:rsid w:val="008F7F88"/>
    <w:rsid w:val="009007E0"/>
    <w:rsid w:val="00901A36"/>
    <w:rsid w:val="0090263B"/>
    <w:rsid w:val="00903531"/>
    <w:rsid w:val="009073EF"/>
    <w:rsid w:val="00907A6B"/>
    <w:rsid w:val="00907CBE"/>
    <w:rsid w:val="009105F4"/>
    <w:rsid w:val="00914314"/>
    <w:rsid w:val="00914438"/>
    <w:rsid w:val="00914B2D"/>
    <w:rsid w:val="00915293"/>
    <w:rsid w:val="00915D69"/>
    <w:rsid w:val="00916739"/>
    <w:rsid w:val="00921BFC"/>
    <w:rsid w:val="00925E29"/>
    <w:rsid w:val="00927429"/>
    <w:rsid w:val="009319F0"/>
    <w:rsid w:val="00934C4F"/>
    <w:rsid w:val="00936D44"/>
    <w:rsid w:val="00936E21"/>
    <w:rsid w:val="0093787D"/>
    <w:rsid w:val="00941031"/>
    <w:rsid w:val="0094107A"/>
    <w:rsid w:val="0094163C"/>
    <w:rsid w:val="00941CD3"/>
    <w:rsid w:val="00941D38"/>
    <w:rsid w:val="0094649C"/>
    <w:rsid w:val="00947AAD"/>
    <w:rsid w:val="00947F43"/>
    <w:rsid w:val="009514BE"/>
    <w:rsid w:val="009514F3"/>
    <w:rsid w:val="00951879"/>
    <w:rsid w:val="00951A34"/>
    <w:rsid w:val="00954129"/>
    <w:rsid w:val="0095742D"/>
    <w:rsid w:val="00963588"/>
    <w:rsid w:val="009655CD"/>
    <w:rsid w:val="0097070B"/>
    <w:rsid w:val="00973C7A"/>
    <w:rsid w:val="00974D38"/>
    <w:rsid w:val="00977CAC"/>
    <w:rsid w:val="00981EB5"/>
    <w:rsid w:val="009834FA"/>
    <w:rsid w:val="00985175"/>
    <w:rsid w:val="00985B53"/>
    <w:rsid w:val="00985BAE"/>
    <w:rsid w:val="00991365"/>
    <w:rsid w:val="00992B59"/>
    <w:rsid w:val="00992F8D"/>
    <w:rsid w:val="00995E20"/>
    <w:rsid w:val="00996F76"/>
    <w:rsid w:val="009973A3"/>
    <w:rsid w:val="009A0ABA"/>
    <w:rsid w:val="009A16D7"/>
    <w:rsid w:val="009A2147"/>
    <w:rsid w:val="009A74E9"/>
    <w:rsid w:val="009A7F7F"/>
    <w:rsid w:val="009B0BF8"/>
    <w:rsid w:val="009B1DD9"/>
    <w:rsid w:val="009B2E28"/>
    <w:rsid w:val="009B4A59"/>
    <w:rsid w:val="009B784E"/>
    <w:rsid w:val="009C061A"/>
    <w:rsid w:val="009C0DE2"/>
    <w:rsid w:val="009C1030"/>
    <w:rsid w:val="009C3AA1"/>
    <w:rsid w:val="009C49FB"/>
    <w:rsid w:val="009C78EE"/>
    <w:rsid w:val="009D596A"/>
    <w:rsid w:val="009D6009"/>
    <w:rsid w:val="009D716B"/>
    <w:rsid w:val="009D73AB"/>
    <w:rsid w:val="009D757F"/>
    <w:rsid w:val="009E1B9C"/>
    <w:rsid w:val="009E2057"/>
    <w:rsid w:val="009E782B"/>
    <w:rsid w:val="009F151D"/>
    <w:rsid w:val="009F32C3"/>
    <w:rsid w:val="009F6684"/>
    <w:rsid w:val="009F7BB7"/>
    <w:rsid w:val="009F7E51"/>
    <w:rsid w:val="00A00855"/>
    <w:rsid w:val="00A008BB"/>
    <w:rsid w:val="00A00C73"/>
    <w:rsid w:val="00A00F07"/>
    <w:rsid w:val="00A0188C"/>
    <w:rsid w:val="00A01967"/>
    <w:rsid w:val="00A01C53"/>
    <w:rsid w:val="00A020B2"/>
    <w:rsid w:val="00A03585"/>
    <w:rsid w:val="00A05944"/>
    <w:rsid w:val="00A13744"/>
    <w:rsid w:val="00A13B1E"/>
    <w:rsid w:val="00A155FF"/>
    <w:rsid w:val="00A20960"/>
    <w:rsid w:val="00A2172B"/>
    <w:rsid w:val="00A21BBE"/>
    <w:rsid w:val="00A22B63"/>
    <w:rsid w:val="00A23EE4"/>
    <w:rsid w:val="00A24BD5"/>
    <w:rsid w:val="00A27310"/>
    <w:rsid w:val="00A27B50"/>
    <w:rsid w:val="00A31CAF"/>
    <w:rsid w:val="00A33C1D"/>
    <w:rsid w:val="00A3457A"/>
    <w:rsid w:val="00A36D36"/>
    <w:rsid w:val="00A4031B"/>
    <w:rsid w:val="00A47CD5"/>
    <w:rsid w:val="00A50ACD"/>
    <w:rsid w:val="00A5283B"/>
    <w:rsid w:val="00A53775"/>
    <w:rsid w:val="00A57C24"/>
    <w:rsid w:val="00A57E6D"/>
    <w:rsid w:val="00A6379A"/>
    <w:rsid w:val="00A638E9"/>
    <w:rsid w:val="00A641C8"/>
    <w:rsid w:val="00A64C7A"/>
    <w:rsid w:val="00A72344"/>
    <w:rsid w:val="00A723AA"/>
    <w:rsid w:val="00A75E19"/>
    <w:rsid w:val="00A818F0"/>
    <w:rsid w:val="00A83354"/>
    <w:rsid w:val="00A84C73"/>
    <w:rsid w:val="00A86625"/>
    <w:rsid w:val="00A86D71"/>
    <w:rsid w:val="00A9027B"/>
    <w:rsid w:val="00A90C01"/>
    <w:rsid w:val="00A91CF8"/>
    <w:rsid w:val="00A92DA9"/>
    <w:rsid w:val="00A9669A"/>
    <w:rsid w:val="00AA0327"/>
    <w:rsid w:val="00AA1125"/>
    <w:rsid w:val="00AA41E0"/>
    <w:rsid w:val="00AA47FD"/>
    <w:rsid w:val="00AA7E8A"/>
    <w:rsid w:val="00AB0E08"/>
    <w:rsid w:val="00AB60A7"/>
    <w:rsid w:val="00AB613F"/>
    <w:rsid w:val="00AB6A7A"/>
    <w:rsid w:val="00AB6AF9"/>
    <w:rsid w:val="00AB73DE"/>
    <w:rsid w:val="00AB7FB3"/>
    <w:rsid w:val="00AC3001"/>
    <w:rsid w:val="00AC339E"/>
    <w:rsid w:val="00AC42EC"/>
    <w:rsid w:val="00AC4400"/>
    <w:rsid w:val="00AC4FB3"/>
    <w:rsid w:val="00AC5847"/>
    <w:rsid w:val="00AC61A8"/>
    <w:rsid w:val="00AC7E28"/>
    <w:rsid w:val="00AD103F"/>
    <w:rsid w:val="00AD4AC1"/>
    <w:rsid w:val="00AD5CF9"/>
    <w:rsid w:val="00AD7062"/>
    <w:rsid w:val="00AE25D7"/>
    <w:rsid w:val="00AE4DA8"/>
    <w:rsid w:val="00AE56A9"/>
    <w:rsid w:val="00AE700F"/>
    <w:rsid w:val="00AE7044"/>
    <w:rsid w:val="00AF0CBA"/>
    <w:rsid w:val="00AF3397"/>
    <w:rsid w:val="00AF54CE"/>
    <w:rsid w:val="00AF61C1"/>
    <w:rsid w:val="00AF7967"/>
    <w:rsid w:val="00B03701"/>
    <w:rsid w:val="00B04A19"/>
    <w:rsid w:val="00B04CB1"/>
    <w:rsid w:val="00B0759E"/>
    <w:rsid w:val="00B078C0"/>
    <w:rsid w:val="00B11859"/>
    <w:rsid w:val="00B12E70"/>
    <w:rsid w:val="00B13E7F"/>
    <w:rsid w:val="00B1460D"/>
    <w:rsid w:val="00B15362"/>
    <w:rsid w:val="00B15A1C"/>
    <w:rsid w:val="00B160A0"/>
    <w:rsid w:val="00B211B8"/>
    <w:rsid w:val="00B213C0"/>
    <w:rsid w:val="00B230DA"/>
    <w:rsid w:val="00B24179"/>
    <w:rsid w:val="00B25AEB"/>
    <w:rsid w:val="00B26510"/>
    <w:rsid w:val="00B26D6D"/>
    <w:rsid w:val="00B27851"/>
    <w:rsid w:val="00B307D3"/>
    <w:rsid w:val="00B331BC"/>
    <w:rsid w:val="00B33841"/>
    <w:rsid w:val="00B41307"/>
    <w:rsid w:val="00B4162D"/>
    <w:rsid w:val="00B42587"/>
    <w:rsid w:val="00B42BFB"/>
    <w:rsid w:val="00B45B4C"/>
    <w:rsid w:val="00B47B56"/>
    <w:rsid w:val="00B524A9"/>
    <w:rsid w:val="00B534CD"/>
    <w:rsid w:val="00B53E0F"/>
    <w:rsid w:val="00B5726E"/>
    <w:rsid w:val="00B5751F"/>
    <w:rsid w:val="00B60665"/>
    <w:rsid w:val="00B60B04"/>
    <w:rsid w:val="00B62F06"/>
    <w:rsid w:val="00B644FC"/>
    <w:rsid w:val="00B64FB7"/>
    <w:rsid w:val="00B66750"/>
    <w:rsid w:val="00B702CD"/>
    <w:rsid w:val="00B736A6"/>
    <w:rsid w:val="00B74E02"/>
    <w:rsid w:val="00B752F3"/>
    <w:rsid w:val="00B7613B"/>
    <w:rsid w:val="00B77FC5"/>
    <w:rsid w:val="00B80805"/>
    <w:rsid w:val="00B80936"/>
    <w:rsid w:val="00B811D6"/>
    <w:rsid w:val="00B81C14"/>
    <w:rsid w:val="00B833F3"/>
    <w:rsid w:val="00B85C8D"/>
    <w:rsid w:val="00B902A6"/>
    <w:rsid w:val="00B91BF5"/>
    <w:rsid w:val="00B92D62"/>
    <w:rsid w:val="00B92D8E"/>
    <w:rsid w:val="00B93A3D"/>
    <w:rsid w:val="00B944A3"/>
    <w:rsid w:val="00BA09DB"/>
    <w:rsid w:val="00BA16C4"/>
    <w:rsid w:val="00BA2D70"/>
    <w:rsid w:val="00BA3FFD"/>
    <w:rsid w:val="00BA6359"/>
    <w:rsid w:val="00BB08B9"/>
    <w:rsid w:val="00BB1D6D"/>
    <w:rsid w:val="00BB2523"/>
    <w:rsid w:val="00BB258A"/>
    <w:rsid w:val="00BB33B3"/>
    <w:rsid w:val="00BB4BBD"/>
    <w:rsid w:val="00BC54AF"/>
    <w:rsid w:val="00BC70E8"/>
    <w:rsid w:val="00BD0A87"/>
    <w:rsid w:val="00BD2C6C"/>
    <w:rsid w:val="00BD3EE0"/>
    <w:rsid w:val="00BD7FAD"/>
    <w:rsid w:val="00BE07C4"/>
    <w:rsid w:val="00BE21D7"/>
    <w:rsid w:val="00BE3F04"/>
    <w:rsid w:val="00BE4830"/>
    <w:rsid w:val="00BE4CD5"/>
    <w:rsid w:val="00BE6286"/>
    <w:rsid w:val="00BF1811"/>
    <w:rsid w:val="00BF25D3"/>
    <w:rsid w:val="00BF2E5A"/>
    <w:rsid w:val="00BF49CA"/>
    <w:rsid w:val="00BF4A5D"/>
    <w:rsid w:val="00C0120F"/>
    <w:rsid w:val="00C02626"/>
    <w:rsid w:val="00C0477E"/>
    <w:rsid w:val="00C04C0D"/>
    <w:rsid w:val="00C06CC2"/>
    <w:rsid w:val="00C06E4C"/>
    <w:rsid w:val="00C07FE4"/>
    <w:rsid w:val="00C10BF1"/>
    <w:rsid w:val="00C116EB"/>
    <w:rsid w:val="00C14F89"/>
    <w:rsid w:val="00C2096D"/>
    <w:rsid w:val="00C21788"/>
    <w:rsid w:val="00C21864"/>
    <w:rsid w:val="00C22667"/>
    <w:rsid w:val="00C231A3"/>
    <w:rsid w:val="00C234A4"/>
    <w:rsid w:val="00C31561"/>
    <w:rsid w:val="00C31847"/>
    <w:rsid w:val="00C3393F"/>
    <w:rsid w:val="00C3409C"/>
    <w:rsid w:val="00C352F7"/>
    <w:rsid w:val="00C35A29"/>
    <w:rsid w:val="00C370AD"/>
    <w:rsid w:val="00C410A1"/>
    <w:rsid w:val="00C44CEA"/>
    <w:rsid w:val="00C46883"/>
    <w:rsid w:val="00C5078D"/>
    <w:rsid w:val="00C50BEF"/>
    <w:rsid w:val="00C53A62"/>
    <w:rsid w:val="00C54454"/>
    <w:rsid w:val="00C55228"/>
    <w:rsid w:val="00C5653F"/>
    <w:rsid w:val="00C56FED"/>
    <w:rsid w:val="00C60A62"/>
    <w:rsid w:val="00C66F05"/>
    <w:rsid w:val="00C67189"/>
    <w:rsid w:val="00C72A23"/>
    <w:rsid w:val="00C72E0B"/>
    <w:rsid w:val="00C73C36"/>
    <w:rsid w:val="00C74BAD"/>
    <w:rsid w:val="00C7698A"/>
    <w:rsid w:val="00C7745D"/>
    <w:rsid w:val="00C77888"/>
    <w:rsid w:val="00C8074E"/>
    <w:rsid w:val="00C8364D"/>
    <w:rsid w:val="00C83C7F"/>
    <w:rsid w:val="00C851A8"/>
    <w:rsid w:val="00C8523A"/>
    <w:rsid w:val="00C90E1B"/>
    <w:rsid w:val="00C92AA0"/>
    <w:rsid w:val="00C942BB"/>
    <w:rsid w:val="00C9529E"/>
    <w:rsid w:val="00C95377"/>
    <w:rsid w:val="00C958AE"/>
    <w:rsid w:val="00CA08D4"/>
    <w:rsid w:val="00CA17D8"/>
    <w:rsid w:val="00CA2C18"/>
    <w:rsid w:val="00CA4354"/>
    <w:rsid w:val="00CA52AB"/>
    <w:rsid w:val="00CA5802"/>
    <w:rsid w:val="00CA591F"/>
    <w:rsid w:val="00CB172D"/>
    <w:rsid w:val="00CB1F05"/>
    <w:rsid w:val="00CB3F7A"/>
    <w:rsid w:val="00CB6023"/>
    <w:rsid w:val="00CB6FDE"/>
    <w:rsid w:val="00CB77D1"/>
    <w:rsid w:val="00CC27E4"/>
    <w:rsid w:val="00CD2D81"/>
    <w:rsid w:val="00CD6BCD"/>
    <w:rsid w:val="00CE14D5"/>
    <w:rsid w:val="00CE1530"/>
    <w:rsid w:val="00CE16D7"/>
    <w:rsid w:val="00CE179C"/>
    <w:rsid w:val="00CE2BA5"/>
    <w:rsid w:val="00CE2D37"/>
    <w:rsid w:val="00CE566A"/>
    <w:rsid w:val="00CE7529"/>
    <w:rsid w:val="00CE7598"/>
    <w:rsid w:val="00CE78C1"/>
    <w:rsid w:val="00CF00F8"/>
    <w:rsid w:val="00CF0CAF"/>
    <w:rsid w:val="00CF34B7"/>
    <w:rsid w:val="00CF55F7"/>
    <w:rsid w:val="00D01B8F"/>
    <w:rsid w:val="00D01BD7"/>
    <w:rsid w:val="00D01BF9"/>
    <w:rsid w:val="00D02646"/>
    <w:rsid w:val="00D02731"/>
    <w:rsid w:val="00D070AF"/>
    <w:rsid w:val="00D12748"/>
    <w:rsid w:val="00D14F4C"/>
    <w:rsid w:val="00D15850"/>
    <w:rsid w:val="00D200D5"/>
    <w:rsid w:val="00D216C2"/>
    <w:rsid w:val="00D22169"/>
    <w:rsid w:val="00D23E53"/>
    <w:rsid w:val="00D24AE4"/>
    <w:rsid w:val="00D255AE"/>
    <w:rsid w:val="00D26578"/>
    <w:rsid w:val="00D309F2"/>
    <w:rsid w:val="00D3158B"/>
    <w:rsid w:val="00D319DD"/>
    <w:rsid w:val="00D32EA5"/>
    <w:rsid w:val="00D34887"/>
    <w:rsid w:val="00D40011"/>
    <w:rsid w:val="00D404F9"/>
    <w:rsid w:val="00D42AAF"/>
    <w:rsid w:val="00D4322F"/>
    <w:rsid w:val="00D43BA1"/>
    <w:rsid w:val="00D4458F"/>
    <w:rsid w:val="00D46196"/>
    <w:rsid w:val="00D52FBE"/>
    <w:rsid w:val="00D555BA"/>
    <w:rsid w:val="00D5797F"/>
    <w:rsid w:val="00D60E36"/>
    <w:rsid w:val="00D61A0D"/>
    <w:rsid w:val="00D61E28"/>
    <w:rsid w:val="00D61F60"/>
    <w:rsid w:val="00D6214C"/>
    <w:rsid w:val="00D65775"/>
    <w:rsid w:val="00D71CC1"/>
    <w:rsid w:val="00D72545"/>
    <w:rsid w:val="00D72799"/>
    <w:rsid w:val="00D73618"/>
    <w:rsid w:val="00D741FE"/>
    <w:rsid w:val="00D8167C"/>
    <w:rsid w:val="00D82377"/>
    <w:rsid w:val="00D84E38"/>
    <w:rsid w:val="00D905DB"/>
    <w:rsid w:val="00D90B43"/>
    <w:rsid w:val="00D91416"/>
    <w:rsid w:val="00D919CC"/>
    <w:rsid w:val="00D92CAE"/>
    <w:rsid w:val="00D9612B"/>
    <w:rsid w:val="00D9762C"/>
    <w:rsid w:val="00DA0F35"/>
    <w:rsid w:val="00DA18A3"/>
    <w:rsid w:val="00DA1D3A"/>
    <w:rsid w:val="00DA2BA5"/>
    <w:rsid w:val="00DA4942"/>
    <w:rsid w:val="00DA4EFD"/>
    <w:rsid w:val="00DA6275"/>
    <w:rsid w:val="00DA63CA"/>
    <w:rsid w:val="00DA6941"/>
    <w:rsid w:val="00DA77F0"/>
    <w:rsid w:val="00DB13D4"/>
    <w:rsid w:val="00DB21D0"/>
    <w:rsid w:val="00DB6604"/>
    <w:rsid w:val="00DB6E85"/>
    <w:rsid w:val="00DB7235"/>
    <w:rsid w:val="00DB788E"/>
    <w:rsid w:val="00DC098B"/>
    <w:rsid w:val="00DC5CBA"/>
    <w:rsid w:val="00DD3988"/>
    <w:rsid w:val="00DE0907"/>
    <w:rsid w:val="00DE1BE0"/>
    <w:rsid w:val="00DE38B6"/>
    <w:rsid w:val="00DE3C8C"/>
    <w:rsid w:val="00DE63DB"/>
    <w:rsid w:val="00DE706B"/>
    <w:rsid w:val="00DF24F9"/>
    <w:rsid w:val="00DF2614"/>
    <w:rsid w:val="00DF323A"/>
    <w:rsid w:val="00DF4FC8"/>
    <w:rsid w:val="00DF5E69"/>
    <w:rsid w:val="00DF66DF"/>
    <w:rsid w:val="00DF709E"/>
    <w:rsid w:val="00E00524"/>
    <w:rsid w:val="00E01651"/>
    <w:rsid w:val="00E0224A"/>
    <w:rsid w:val="00E03807"/>
    <w:rsid w:val="00E04410"/>
    <w:rsid w:val="00E0670B"/>
    <w:rsid w:val="00E125FD"/>
    <w:rsid w:val="00E14526"/>
    <w:rsid w:val="00E14A89"/>
    <w:rsid w:val="00E1525C"/>
    <w:rsid w:val="00E15C41"/>
    <w:rsid w:val="00E17AF1"/>
    <w:rsid w:val="00E210F0"/>
    <w:rsid w:val="00E2701B"/>
    <w:rsid w:val="00E3178E"/>
    <w:rsid w:val="00E35579"/>
    <w:rsid w:val="00E408A6"/>
    <w:rsid w:val="00E44F67"/>
    <w:rsid w:val="00E45744"/>
    <w:rsid w:val="00E4762E"/>
    <w:rsid w:val="00E47CA4"/>
    <w:rsid w:val="00E50FF4"/>
    <w:rsid w:val="00E5125E"/>
    <w:rsid w:val="00E51D39"/>
    <w:rsid w:val="00E542CD"/>
    <w:rsid w:val="00E56FE6"/>
    <w:rsid w:val="00E576FA"/>
    <w:rsid w:val="00E61867"/>
    <w:rsid w:val="00E618B3"/>
    <w:rsid w:val="00E61F10"/>
    <w:rsid w:val="00E62751"/>
    <w:rsid w:val="00E64323"/>
    <w:rsid w:val="00E648D1"/>
    <w:rsid w:val="00E64D82"/>
    <w:rsid w:val="00E6738F"/>
    <w:rsid w:val="00E731A2"/>
    <w:rsid w:val="00E74569"/>
    <w:rsid w:val="00E75796"/>
    <w:rsid w:val="00E7605B"/>
    <w:rsid w:val="00E76A05"/>
    <w:rsid w:val="00E7724F"/>
    <w:rsid w:val="00E776C0"/>
    <w:rsid w:val="00E77E54"/>
    <w:rsid w:val="00E77FE3"/>
    <w:rsid w:val="00E800B0"/>
    <w:rsid w:val="00E80EBA"/>
    <w:rsid w:val="00E81250"/>
    <w:rsid w:val="00E84B42"/>
    <w:rsid w:val="00E85610"/>
    <w:rsid w:val="00E90C6E"/>
    <w:rsid w:val="00E91DBB"/>
    <w:rsid w:val="00E92FA2"/>
    <w:rsid w:val="00E95151"/>
    <w:rsid w:val="00EA02FA"/>
    <w:rsid w:val="00EA3F20"/>
    <w:rsid w:val="00EA759B"/>
    <w:rsid w:val="00EB2FB3"/>
    <w:rsid w:val="00EB3858"/>
    <w:rsid w:val="00EB5C98"/>
    <w:rsid w:val="00EB7FD4"/>
    <w:rsid w:val="00EC30C0"/>
    <w:rsid w:val="00EC3EEB"/>
    <w:rsid w:val="00EC6475"/>
    <w:rsid w:val="00EC6D0A"/>
    <w:rsid w:val="00EC7DB5"/>
    <w:rsid w:val="00ED083C"/>
    <w:rsid w:val="00ED1341"/>
    <w:rsid w:val="00ED2354"/>
    <w:rsid w:val="00ED3B47"/>
    <w:rsid w:val="00ED5947"/>
    <w:rsid w:val="00ED6047"/>
    <w:rsid w:val="00EE23C8"/>
    <w:rsid w:val="00EE2831"/>
    <w:rsid w:val="00EE2B6C"/>
    <w:rsid w:val="00EE3909"/>
    <w:rsid w:val="00EE5685"/>
    <w:rsid w:val="00EE7680"/>
    <w:rsid w:val="00EF2B90"/>
    <w:rsid w:val="00EF2DA0"/>
    <w:rsid w:val="00EF2FC5"/>
    <w:rsid w:val="00EF3E77"/>
    <w:rsid w:val="00EF4EFC"/>
    <w:rsid w:val="00EF519D"/>
    <w:rsid w:val="00EF571C"/>
    <w:rsid w:val="00EF6AEB"/>
    <w:rsid w:val="00EF6B96"/>
    <w:rsid w:val="00F0087F"/>
    <w:rsid w:val="00F009BC"/>
    <w:rsid w:val="00F023E1"/>
    <w:rsid w:val="00F056AD"/>
    <w:rsid w:val="00F05833"/>
    <w:rsid w:val="00F0774A"/>
    <w:rsid w:val="00F12849"/>
    <w:rsid w:val="00F13A75"/>
    <w:rsid w:val="00F14342"/>
    <w:rsid w:val="00F15D61"/>
    <w:rsid w:val="00F160E0"/>
    <w:rsid w:val="00F16533"/>
    <w:rsid w:val="00F17404"/>
    <w:rsid w:val="00F17BD2"/>
    <w:rsid w:val="00F20AE3"/>
    <w:rsid w:val="00F243E9"/>
    <w:rsid w:val="00F24C2C"/>
    <w:rsid w:val="00F25193"/>
    <w:rsid w:val="00F25608"/>
    <w:rsid w:val="00F279AF"/>
    <w:rsid w:val="00F3053B"/>
    <w:rsid w:val="00F31A4A"/>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0E00"/>
    <w:rsid w:val="00F51975"/>
    <w:rsid w:val="00F52F6C"/>
    <w:rsid w:val="00F545C5"/>
    <w:rsid w:val="00F62951"/>
    <w:rsid w:val="00F62F6B"/>
    <w:rsid w:val="00F65206"/>
    <w:rsid w:val="00F678DE"/>
    <w:rsid w:val="00F67F86"/>
    <w:rsid w:val="00F703D4"/>
    <w:rsid w:val="00F7165B"/>
    <w:rsid w:val="00F724C2"/>
    <w:rsid w:val="00F72ADC"/>
    <w:rsid w:val="00F73498"/>
    <w:rsid w:val="00F746CA"/>
    <w:rsid w:val="00F74EC3"/>
    <w:rsid w:val="00F75404"/>
    <w:rsid w:val="00F75D23"/>
    <w:rsid w:val="00F76C5D"/>
    <w:rsid w:val="00F80FC5"/>
    <w:rsid w:val="00F83061"/>
    <w:rsid w:val="00F83A2E"/>
    <w:rsid w:val="00F85671"/>
    <w:rsid w:val="00F868ED"/>
    <w:rsid w:val="00F87B2C"/>
    <w:rsid w:val="00F909B0"/>
    <w:rsid w:val="00F909BF"/>
    <w:rsid w:val="00F91466"/>
    <w:rsid w:val="00F916DC"/>
    <w:rsid w:val="00F928B0"/>
    <w:rsid w:val="00F93898"/>
    <w:rsid w:val="00F94995"/>
    <w:rsid w:val="00F97250"/>
    <w:rsid w:val="00FA2D45"/>
    <w:rsid w:val="00FB1296"/>
    <w:rsid w:val="00FB1790"/>
    <w:rsid w:val="00FB31F4"/>
    <w:rsid w:val="00FB379D"/>
    <w:rsid w:val="00FB4303"/>
    <w:rsid w:val="00FB57B1"/>
    <w:rsid w:val="00FB68DA"/>
    <w:rsid w:val="00FB6AF7"/>
    <w:rsid w:val="00FB6CF0"/>
    <w:rsid w:val="00FB7D6A"/>
    <w:rsid w:val="00FC1956"/>
    <w:rsid w:val="00FC3183"/>
    <w:rsid w:val="00FC31C3"/>
    <w:rsid w:val="00FC4557"/>
    <w:rsid w:val="00FC49F2"/>
    <w:rsid w:val="00FC4B04"/>
    <w:rsid w:val="00FC4D33"/>
    <w:rsid w:val="00FC6D79"/>
    <w:rsid w:val="00FD2951"/>
    <w:rsid w:val="00FD310B"/>
    <w:rsid w:val="00FD3F8D"/>
    <w:rsid w:val="00FD4B78"/>
    <w:rsid w:val="00FD5E70"/>
    <w:rsid w:val="00FE1425"/>
    <w:rsid w:val="00FE18E7"/>
    <w:rsid w:val="00FE420E"/>
    <w:rsid w:val="00FE7645"/>
    <w:rsid w:val="00FF0FCC"/>
    <w:rsid w:val="00FF37B7"/>
    <w:rsid w:val="00FF4458"/>
    <w:rsid w:val="00FF627B"/>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E6F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0"/>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link w:val="a7"/>
    <w:semiHidden/>
    <w:rsid w:val="00A22B63"/>
    <w:pPr>
      <w:jc w:val="left"/>
    </w:pPr>
  </w:style>
  <w:style w:type="paragraph" w:styleId="a8">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9">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a">
    <w:name w:val="header"/>
    <w:basedOn w:val="a"/>
    <w:link w:val="ab"/>
    <w:uiPriority w:val="99"/>
    <w:rsid w:val="00454A90"/>
    <w:pPr>
      <w:tabs>
        <w:tab w:val="center" w:pos="4252"/>
        <w:tab w:val="right" w:pos="8504"/>
      </w:tabs>
      <w:snapToGrid w:val="0"/>
    </w:pPr>
    <w:rPr>
      <w:szCs w:val="21"/>
    </w:rPr>
  </w:style>
  <w:style w:type="character" w:styleId="ac">
    <w:name w:val="page number"/>
    <w:basedOn w:val="a0"/>
    <w:rsid w:val="00454A90"/>
  </w:style>
  <w:style w:type="paragraph" w:styleId="ad">
    <w:name w:val="footer"/>
    <w:basedOn w:val="a"/>
    <w:link w:val="ae"/>
    <w:uiPriority w:val="99"/>
    <w:rsid w:val="00454A90"/>
    <w:pPr>
      <w:tabs>
        <w:tab w:val="center" w:pos="4252"/>
        <w:tab w:val="right" w:pos="8504"/>
      </w:tabs>
      <w:snapToGrid w:val="0"/>
    </w:pPr>
    <w:rPr>
      <w:szCs w:val="21"/>
    </w:rPr>
  </w:style>
  <w:style w:type="paragraph" w:styleId="af">
    <w:name w:val="Body Text"/>
    <w:basedOn w:val="a"/>
    <w:rsid w:val="00454A90"/>
    <w:pPr>
      <w:jc w:val="center"/>
    </w:pPr>
    <w:rPr>
      <w:szCs w:val="21"/>
    </w:rPr>
  </w:style>
  <w:style w:type="paragraph" w:customStyle="1" w:styleId="af0">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1">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2">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e">
    <w:name w:val="フッター (文字)"/>
    <w:link w:val="ad"/>
    <w:uiPriority w:val="99"/>
    <w:rsid w:val="00A638E9"/>
    <w:rPr>
      <w:kern w:val="2"/>
      <w:sz w:val="21"/>
      <w:szCs w:val="21"/>
    </w:rPr>
  </w:style>
  <w:style w:type="character" w:customStyle="1" w:styleId="ab">
    <w:name w:val="ヘッダー (文字)"/>
    <w:link w:val="aa"/>
    <w:uiPriority w:val="99"/>
    <w:rsid w:val="00915293"/>
    <w:rPr>
      <w:kern w:val="2"/>
      <w:sz w:val="21"/>
      <w:szCs w:val="21"/>
    </w:rPr>
  </w:style>
  <w:style w:type="character" w:styleId="af3">
    <w:name w:val="Hyperlink"/>
    <w:rsid w:val="00FB6AF7"/>
    <w:rPr>
      <w:color w:val="0000FF"/>
      <w:u w:val="single"/>
    </w:rPr>
  </w:style>
  <w:style w:type="character" w:customStyle="1" w:styleId="a7">
    <w:name w:val="コメント文字列 (文字)"/>
    <w:link w:val="a6"/>
    <w:semiHidden/>
    <w:rsid w:val="000519C0"/>
    <w:rPr>
      <w:kern w:val="2"/>
      <w:sz w:val="21"/>
      <w:szCs w:val="24"/>
    </w:rPr>
  </w:style>
  <w:style w:type="paragraph" w:styleId="af4">
    <w:name w:val="Revision"/>
    <w:hidden/>
    <w:uiPriority w:val="99"/>
    <w:semiHidden/>
    <w:rsid w:val="001A484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0"/>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link w:val="a7"/>
    <w:semiHidden/>
    <w:rsid w:val="00A22B63"/>
    <w:pPr>
      <w:jc w:val="left"/>
    </w:pPr>
  </w:style>
  <w:style w:type="paragraph" w:styleId="a8">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9">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a">
    <w:name w:val="header"/>
    <w:basedOn w:val="a"/>
    <w:link w:val="ab"/>
    <w:uiPriority w:val="99"/>
    <w:rsid w:val="00454A90"/>
    <w:pPr>
      <w:tabs>
        <w:tab w:val="center" w:pos="4252"/>
        <w:tab w:val="right" w:pos="8504"/>
      </w:tabs>
      <w:snapToGrid w:val="0"/>
    </w:pPr>
    <w:rPr>
      <w:szCs w:val="21"/>
    </w:rPr>
  </w:style>
  <w:style w:type="character" w:styleId="ac">
    <w:name w:val="page number"/>
    <w:basedOn w:val="a0"/>
    <w:rsid w:val="00454A90"/>
  </w:style>
  <w:style w:type="paragraph" w:styleId="ad">
    <w:name w:val="footer"/>
    <w:basedOn w:val="a"/>
    <w:link w:val="ae"/>
    <w:uiPriority w:val="99"/>
    <w:rsid w:val="00454A90"/>
    <w:pPr>
      <w:tabs>
        <w:tab w:val="center" w:pos="4252"/>
        <w:tab w:val="right" w:pos="8504"/>
      </w:tabs>
      <w:snapToGrid w:val="0"/>
    </w:pPr>
    <w:rPr>
      <w:szCs w:val="21"/>
    </w:rPr>
  </w:style>
  <w:style w:type="paragraph" w:styleId="af">
    <w:name w:val="Body Text"/>
    <w:basedOn w:val="a"/>
    <w:rsid w:val="00454A90"/>
    <w:pPr>
      <w:jc w:val="center"/>
    </w:pPr>
    <w:rPr>
      <w:szCs w:val="21"/>
    </w:rPr>
  </w:style>
  <w:style w:type="paragraph" w:customStyle="1" w:styleId="af0">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1">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2">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e">
    <w:name w:val="フッター (文字)"/>
    <w:link w:val="ad"/>
    <w:uiPriority w:val="99"/>
    <w:rsid w:val="00A638E9"/>
    <w:rPr>
      <w:kern w:val="2"/>
      <w:sz w:val="21"/>
      <w:szCs w:val="21"/>
    </w:rPr>
  </w:style>
  <w:style w:type="character" w:customStyle="1" w:styleId="ab">
    <w:name w:val="ヘッダー (文字)"/>
    <w:link w:val="aa"/>
    <w:uiPriority w:val="99"/>
    <w:rsid w:val="00915293"/>
    <w:rPr>
      <w:kern w:val="2"/>
      <w:sz w:val="21"/>
      <w:szCs w:val="21"/>
    </w:rPr>
  </w:style>
  <w:style w:type="character" w:styleId="af3">
    <w:name w:val="Hyperlink"/>
    <w:rsid w:val="00FB6AF7"/>
    <w:rPr>
      <w:color w:val="0000FF"/>
      <w:u w:val="single"/>
    </w:rPr>
  </w:style>
  <w:style w:type="character" w:customStyle="1" w:styleId="a7">
    <w:name w:val="コメント文字列 (文字)"/>
    <w:link w:val="a6"/>
    <w:semiHidden/>
    <w:rsid w:val="000519C0"/>
    <w:rPr>
      <w:kern w:val="2"/>
      <w:sz w:val="21"/>
      <w:szCs w:val="24"/>
    </w:rPr>
  </w:style>
  <w:style w:type="paragraph" w:styleId="af4">
    <w:name w:val="Revision"/>
    <w:hidden/>
    <w:uiPriority w:val="99"/>
    <w:semiHidden/>
    <w:rsid w:val="001A48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F571-5A55-4161-8E78-DC6196E0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10313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2018-01-31T06:16:00Z</dcterms:created>
  <dcterms:modified xsi:type="dcterms:W3CDTF">2019-06-28T01:17:00Z</dcterms:modified>
</cp:coreProperties>
</file>