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47BB7" w:rsidRDefault="00647BB7" w:rsidP="00647BB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47BB7" w:rsidRDefault="00BB6331" w:rsidP="00BB6331">
      <w:pPr>
        <w:rPr>
          <w:rFonts w:hint="eastAsia"/>
        </w:rPr>
      </w:pPr>
    </w:p>
    <w:p w:rsidR="00BF1A50" w:rsidRDefault="00BF1A50" w:rsidP="00BF1A50">
      <w:pPr>
        <w:rPr>
          <w:rFonts w:hint="eastAsia"/>
        </w:rPr>
      </w:pPr>
      <w:r>
        <w:rPr>
          <w:rFonts w:hint="eastAsia"/>
        </w:rPr>
        <w:t>（審問等）</w:t>
      </w:r>
    </w:p>
    <w:p w:rsidR="00BF1A50" w:rsidRDefault="00BF1A50" w:rsidP="0073524E">
      <w:pPr>
        <w:ind w:left="178" w:hangingChars="85" w:hanging="178"/>
        <w:rPr>
          <w:rFonts w:hint="eastAsia"/>
        </w:rPr>
      </w:pPr>
      <w:r>
        <w:rPr>
          <w:rFonts w:hint="eastAsia"/>
        </w:rPr>
        <w:t>第五十七条　内閣総理大臣は、第二十九条若しくは第三十三条の二の登録、第三十条第一項の認可又は第三十一条第四項の変更登録を拒否しようとするときは、登録申請者又は金融商品取引業者に通知して、当該職員に、当該登録申請者又は当該金融商品取引業者につき審問を行わせなければならない。</w:t>
      </w:r>
    </w:p>
    <w:p w:rsidR="00BF1A50" w:rsidRDefault="00BF1A50" w:rsidP="0073524E">
      <w:pPr>
        <w:ind w:left="178" w:hangingChars="85" w:hanging="178"/>
        <w:rPr>
          <w:rFonts w:hint="eastAsia"/>
        </w:rPr>
      </w:pPr>
      <w:r>
        <w:rPr>
          <w:rFonts w:hint="eastAsia"/>
        </w:rPr>
        <w:t>２　内閣総理大臣は、第五十一条、第五十一条の二、第五十二条第一項、第五十二条の二第一項、第五十三条、第五十四条又は第五十六条の三の規定に基づいて処分をしようとするときは、行政手続法第十三条第一項の規定による意見陳述のための手続の区分にかかわらず、聴聞を行わなければならない。</w:t>
      </w:r>
    </w:p>
    <w:p w:rsidR="00BB6331" w:rsidRDefault="00BF1A50" w:rsidP="0073524E">
      <w:pPr>
        <w:ind w:left="178" w:hangingChars="85" w:hanging="178"/>
        <w:rPr>
          <w:rFonts w:hint="eastAsia"/>
        </w:rPr>
      </w:pPr>
      <w:r>
        <w:rPr>
          <w:rFonts w:hint="eastAsia"/>
        </w:rPr>
        <w:t>３　内閣総理大臣は、第二十九条若しくは第三十三条の二の登録、第三十条第一項若しくは第三十一条第六項の認可、第三十一条第四項の変更登録、第三十五条第四項の承認若しくは前条第三項若しくは第四項の承認をし、若しくはしないこととしたとき、第三十条の二第一項の規定により条件を付することとしたとき、又は第五十一条、第五十一条の二、第五十二条第一項若しくは第二項、第五十二条の二第一項若しくは第二項、第五十三条、第五十四条、第五十六条の三若しくは前条第二項の規定に基づいて処分をすることとしたときは、書面により、その旨を登録申請者又は金融商品取引業者等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F389D">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F38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F389D">
        <w:rPr>
          <w:rFonts w:hint="eastAsia"/>
        </w:rPr>
        <w:t>（改正なし）</w:t>
      </w:r>
    </w:p>
    <w:p w:rsidR="00833BED" w:rsidRDefault="00833BED" w:rsidP="00833BE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3524E">
        <w:rPr>
          <w:rFonts w:hint="eastAsia"/>
        </w:rPr>
        <w:tab/>
      </w:r>
      <w:r w:rsidR="0073524E">
        <w:rPr>
          <w:rFonts w:hint="eastAsia"/>
        </w:rPr>
        <w:t>（改正なし）</w:t>
      </w:r>
    </w:p>
    <w:p w:rsidR="007D1633" w:rsidRDefault="00BB6331" w:rsidP="007D163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D1633" w:rsidRDefault="007D1633" w:rsidP="007D1633"/>
    <w:p w:rsidR="007D1633" w:rsidRDefault="007D1633" w:rsidP="007D1633">
      <w:r>
        <w:rPr>
          <w:rFonts w:hint="eastAsia"/>
        </w:rPr>
        <w:t>（改正後）</w:t>
      </w:r>
    </w:p>
    <w:p w:rsidR="007D1633" w:rsidRPr="000278CA" w:rsidRDefault="007D1633" w:rsidP="007D1633">
      <w:pPr>
        <w:rPr>
          <w:rFonts w:hint="eastAsia"/>
          <w:u w:val="single" w:color="FF0000"/>
        </w:rPr>
      </w:pPr>
      <w:r w:rsidRPr="000278CA">
        <w:rPr>
          <w:rFonts w:hint="eastAsia"/>
          <w:u w:val="single" w:color="FF0000"/>
        </w:rPr>
        <w:lastRenderedPageBreak/>
        <w:t>（審問等）</w:t>
      </w:r>
    </w:p>
    <w:p w:rsidR="007D1633" w:rsidRDefault="007D1633" w:rsidP="007D1633">
      <w:pPr>
        <w:ind w:left="178" w:hangingChars="85" w:hanging="178"/>
        <w:rPr>
          <w:rFonts w:hint="eastAsia"/>
        </w:rPr>
      </w:pPr>
      <w:r w:rsidRPr="000278CA">
        <w:rPr>
          <w:rFonts w:hint="eastAsia"/>
          <w:u w:val="single" w:color="FF0000"/>
        </w:rPr>
        <w:t>第五十七条</w:t>
      </w:r>
      <w:r>
        <w:rPr>
          <w:rFonts w:hint="eastAsia"/>
        </w:rPr>
        <w:t xml:space="preserve">　内閣総理大臣は、</w:t>
      </w:r>
      <w:r w:rsidRPr="000278CA">
        <w:rPr>
          <w:rFonts w:hint="eastAsia"/>
          <w:u w:val="single" w:color="FF0000"/>
        </w:rPr>
        <w:t>第二十九条若しくは第三十三条の二</w:t>
      </w:r>
      <w:r>
        <w:rPr>
          <w:rFonts w:hint="eastAsia"/>
        </w:rPr>
        <w:t>の登録</w:t>
      </w:r>
      <w:r w:rsidRPr="000278CA">
        <w:rPr>
          <w:rFonts w:hint="eastAsia"/>
          <w:u w:val="single" w:color="FF0000"/>
        </w:rPr>
        <w:t>、第三十条第一項</w:t>
      </w:r>
      <w:r>
        <w:rPr>
          <w:rFonts w:hint="eastAsia"/>
        </w:rPr>
        <w:t>の認可</w:t>
      </w:r>
      <w:r w:rsidRPr="000278CA">
        <w:rPr>
          <w:rFonts w:hint="eastAsia"/>
          <w:u w:val="single" w:color="FF0000"/>
        </w:rPr>
        <w:t>又は第三十一条第四項の変更登録</w:t>
      </w:r>
      <w:r>
        <w:rPr>
          <w:rFonts w:hint="eastAsia"/>
        </w:rPr>
        <w:t>を拒否しようとするときは、登録申請者又は</w:t>
      </w:r>
      <w:r w:rsidRPr="000278CA">
        <w:rPr>
          <w:rFonts w:hint="eastAsia"/>
          <w:u w:val="single" w:color="FF0000"/>
        </w:rPr>
        <w:t>金融商品取引業者</w:t>
      </w:r>
      <w:r>
        <w:rPr>
          <w:rFonts w:hint="eastAsia"/>
        </w:rPr>
        <w:t>に通知して、当該職員に、当該登録申請者又は当該</w:t>
      </w:r>
      <w:r w:rsidRPr="000278CA">
        <w:rPr>
          <w:rFonts w:hint="eastAsia"/>
          <w:u w:val="single" w:color="FF0000"/>
        </w:rPr>
        <w:t>金融商品取引業者</w:t>
      </w:r>
      <w:r>
        <w:rPr>
          <w:rFonts w:hint="eastAsia"/>
        </w:rPr>
        <w:t>につき審問を行わせなければならない。</w:t>
      </w:r>
    </w:p>
    <w:p w:rsidR="007D1633" w:rsidRDefault="007D1633" w:rsidP="007D1633">
      <w:pPr>
        <w:ind w:left="178" w:hangingChars="85" w:hanging="178"/>
        <w:rPr>
          <w:rFonts w:hint="eastAsia"/>
        </w:rPr>
      </w:pPr>
      <w:r w:rsidRPr="000278CA">
        <w:rPr>
          <w:rFonts w:hint="eastAsia"/>
          <w:u w:val="single" w:color="FF0000"/>
        </w:rPr>
        <w:t>２</w:t>
      </w:r>
      <w:r>
        <w:rPr>
          <w:rFonts w:hint="eastAsia"/>
        </w:rPr>
        <w:t xml:space="preserve">　内閣総理大臣は、</w:t>
      </w:r>
      <w:r w:rsidRPr="000278CA">
        <w:rPr>
          <w:rFonts w:hint="eastAsia"/>
          <w:u w:val="single" w:color="FF0000"/>
        </w:rPr>
        <w:t>第五十一条、第五十一条の二、第五十二条第一項、第五十二条の二第一項、第五十三条、第五十四条又は第五十六条の三</w:t>
      </w:r>
      <w:r>
        <w:rPr>
          <w:rFonts w:hint="eastAsia"/>
        </w:rPr>
        <w:t>の規定に基づいて処分をしようとするときは、行政手続法第十三条第一項の規定による意見陳述のための手続の区分にかかわらず、聴聞を行わなければならない。</w:t>
      </w:r>
    </w:p>
    <w:p w:rsidR="007D1633" w:rsidRDefault="007D1633" w:rsidP="007D1633">
      <w:pPr>
        <w:ind w:left="178" w:hangingChars="85" w:hanging="178"/>
        <w:rPr>
          <w:rFonts w:hint="eastAsia"/>
        </w:rPr>
      </w:pPr>
      <w:r w:rsidRPr="000278CA">
        <w:rPr>
          <w:rFonts w:hint="eastAsia"/>
          <w:u w:val="single" w:color="FF0000"/>
        </w:rPr>
        <w:t>３</w:t>
      </w:r>
      <w:r>
        <w:rPr>
          <w:rFonts w:hint="eastAsia"/>
        </w:rPr>
        <w:t xml:space="preserve">　内閣総理大臣は、</w:t>
      </w:r>
      <w:r w:rsidRPr="000278CA">
        <w:rPr>
          <w:rFonts w:hint="eastAsia"/>
          <w:u w:val="single" w:color="FF0000"/>
        </w:rPr>
        <w:t>第二十九条若しくは第三十三条の二</w:t>
      </w:r>
      <w:r>
        <w:rPr>
          <w:rFonts w:hint="eastAsia"/>
        </w:rPr>
        <w:t>の登録、</w:t>
      </w:r>
      <w:r w:rsidRPr="000278CA">
        <w:rPr>
          <w:rFonts w:hint="eastAsia"/>
          <w:u w:val="single" w:color="FF0000"/>
        </w:rPr>
        <w:t>第三十条第一項若しくは第三十一条第六項</w:t>
      </w:r>
      <w:r>
        <w:rPr>
          <w:rFonts w:hint="eastAsia"/>
        </w:rPr>
        <w:t>の認可、</w:t>
      </w:r>
      <w:r w:rsidRPr="000278CA">
        <w:rPr>
          <w:rFonts w:hint="eastAsia"/>
          <w:u w:val="single" w:color="FF0000"/>
        </w:rPr>
        <w:t>第三十一条第四項の変更登録</w:t>
      </w:r>
      <w:r>
        <w:rPr>
          <w:rFonts w:hint="eastAsia"/>
        </w:rPr>
        <w:t>、</w:t>
      </w:r>
      <w:r w:rsidRPr="000278CA">
        <w:rPr>
          <w:rFonts w:hint="eastAsia"/>
          <w:u w:val="single" w:color="FF0000"/>
        </w:rPr>
        <w:t>第三十五条第四項</w:t>
      </w:r>
      <w:r>
        <w:rPr>
          <w:rFonts w:hint="eastAsia"/>
        </w:rPr>
        <w:t>の承認</w:t>
      </w:r>
      <w:r w:rsidRPr="000278CA">
        <w:rPr>
          <w:rFonts w:hint="eastAsia"/>
          <w:u w:val="single" w:color="FF0000"/>
        </w:rPr>
        <w:t>若しくは前条第三項若しくは第四項の承認をし、</w:t>
      </w:r>
      <w:r>
        <w:rPr>
          <w:rFonts w:hint="eastAsia"/>
        </w:rPr>
        <w:t>若しくはしないこととしたとき、</w:t>
      </w:r>
      <w:r w:rsidRPr="000278CA">
        <w:rPr>
          <w:rFonts w:hint="eastAsia"/>
          <w:u w:val="single" w:color="FF0000"/>
        </w:rPr>
        <w:t>第三十条の二第一項</w:t>
      </w:r>
      <w:r>
        <w:rPr>
          <w:rFonts w:hint="eastAsia"/>
        </w:rPr>
        <w:t>の規定により条件を付することとしたとき、又は</w:t>
      </w:r>
      <w:r w:rsidRPr="000278CA">
        <w:rPr>
          <w:rFonts w:hint="eastAsia"/>
          <w:u w:val="single" w:color="FF0000"/>
        </w:rPr>
        <w:t>第五十一条、第五十一条の二、第五十二条第一項若しくは第二項、第五十二条の二第一項若しくは第二項、第五十三条、第五十四条、第五十六条の三</w:t>
      </w:r>
      <w:r>
        <w:rPr>
          <w:rFonts w:hint="eastAsia"/>
        </w:rPr>
        <w:t>若しくは前条第二項の規定に基づいて処分をすることとしたときは、書面により、その旨を登録申請者又は</w:t>
      </w:r>
      <w:r w:rsidRPr="000278CA">
        <w:rPr>
          <w:rFonts w:hint="eastAsia"/>
          <w:u w:val="single" w:color="FF0000"/>
        </w:rPr>
        <w:t>金融商品取引業者等</w:t>
      </w:r>
      <w:r>
        <w:rPr>
          <w:rFonts w:hint="eastAsia"/>
        </w:rPr>
        <w:t>に通知しなければならない。</w:t>
      </w:r>
    </w:p>
    <w:p w:rsidR="007D1633" w:rsidRPr="007D1633" w:rsidRDefault="007D1633" w:rsidP="007D1633">
      <w:pPr>
        <w:ind w:left="178" w:hangingChars="85" w:hanging="178"/>
      </w:pPr>
    </w:p>
    <w:p w:rsidR="007D1633" w:rsidRDefault="007D1633" w:rsidP="007D1633">
      <w:pPr>
        <w:ind w:left="178" w:hangingChars="85" w:hanging="178"/>
      </w:pPr>
      <w:r>
        <w:rPr>
          <w:rFonts w:hint="eastAsia"/>
        </w:rPr>
        <w:t>（改正前）</w:t>
      </w:r>
    </w:p>
    <w:p w:rsidR="007D1633" w:rsidRDefault="007D1633" w:rsidP="007D1633">
      <w:pPr>
        <w:rPr>
          <w:u w:val="single" w:color="FF0000"/>
        </w:rPr>
      </w:pPr>
      <w:r>
        <w:rPr>
          <w:rFonts w:hint="eastAsia"/>
          <w:u w:val="single" w:color="FF0000"/>
        </w:rPr>
        <w:t>（新設）</w:t>
      </w:r>
    </w:p>
    <w:p w:rsidR="00FE3325" w:rsidRPr="00BF77EF" w:rsidRDefault="00FE3325" w:rsidP="00FE3325">
      <w:pPr>
        <w:ind w:left="178" w:hangingChars="85" w:hanging="178"/>
        <w:rPr>
          <w:rFonts w:hint="eastAsia"/>
        </w:rPr>
      </w:pPr>
      <w:r w:rsidRPr="000278CA">
        <w:rPr>
          <w:rFonts w:hint="eastAsia"/>
          <w:u w:val="single" w:color="FF0000"/>
        </w:rPr>
        <w:t>第六十二条</w:t>
      </w:r>
      <w:r>
        <w:rPr>
          <w:rFonts w:hint="eastAsia"/>
        </w:rPr>
        <w:t xml:space="preserve">　</w:t>
      </w:r>
      <w:r w:rsidRPr="00BF77EF">
        <w:rPr>
          <w:rFonts w:hint="eastAsia"/>
        </w:rPr>
        <w:t>内閣総理大臣は、</w:t>
      </w:r>
      <w:r w:rsidRPr="000278CA">
        <w:rPr>
          <w:rFonts w:hint="eastAsia"/>
          <w:u w:val="single" w:color="FF0000"/>
        </w:rPr>
        <w:t>第二十八条</w:t>
      </w:r>
      <w:r w:rsidRPr="00BF77EF">
        <w:rPr>
          <w:rFonts w:hint="eastAsia"/>
        </w:rPr>
        <w:t>の登録</w:t>
      </w:r>
      <w:r w:rsidRPr="000278CA">
        <w:rPr>
          <w:rFonts w:hint="eastAsia"/>
          <w:u w:val="single" w:color="FF0000"/>
        </w:rPr>
        <w:t>又は第二十九条第一項</w:t>
      </w:r>
      <w:r w:rsidRPr="00BF77EF">
        <w:rPr>
          <w:rFonts w:hint="eastAsia"/>
        </w:rPr>
        <w:t>の認可</w:t>
      </w:r>
      <w:r w:rsidR="000278CA">
        <w:rPr>
          <w:rFonts w:hint="eastAsia"/>
          <w:u w:val="single" w:color="FF0000"/>
        </w:rPr>
        <w:t xml:space="preserve">　</w:t>
      </w:r>
      <w:r w:rsidRPr="00BF77EF">
        <w:rPr>
          <w:rFonts w:hint="eastAsia"/>
        </w:rPr>
        <w:t>を拒否しようとするときは、登録申請者又は</w:t>
      </w:r>
      <w:r w:rsidRPr="000278CA">
        <w:rPr>
          <w:rFonts w:hint="eastAsia"/>
          <w:u w:val="single" w:color="FF0000"/>
        </w:rPr>
        <w:t>証券会社</w:t>
      </w:r>
      <w:r w:rsidRPr="00BF77EF">
        <w:rPr>
          <w:rFonts w:hint="eastAsia"/>
        </w:rPr>
        <w:t>に通知して、当該職員に、当該登録申請者又は当該</w:t>
      </w:r>
      <w:r w:rsidRPr="000278CA">
        <w:rPr>
          <w:rFonts w:hint="eastAsia"/>
          <w:u w:val="single" w:color="FF0000"/>
        </w:rPr>
        <w:t>証券会社</w:t>
      </w:r>
      <w:r w:rsidRPr="00BF77EF">
        <w:rPr>
          <w:rFonts w:hint="eastAsia"/>
        </w:rPr>
        <w:t>につき審問を行わせなければならない。</w:t>
      </w:r>
    </w:p>
    <w:p w:rsidR="00FE3325" w:rsidRPr="00BF77EF" w:rsidRDefault="00FE3325" w:rsidP="00FE3325">
      <w:pPr>
        <w:ind w:left="178" w:hangingChars="85" w:hanging="178"/>
        <w:rPr>
          <w:rFonts w:hint="eastAsia"/>
        </w:rPr>
      </w:pPr>
      <w:r w:rsidRPr="000278CA">
        <w:rPr>
          <w:rFonts w:hint="eastAsia"/>
          <w:u w:val="single" w:color="FF0000"/>
        </w:rPr>
        <w:t>②</w:t>
      </w:r>
      <w:r w:rsidRPr="00BF77EF">
        <w:rPr>
          <w:rFonts w:hint="eastAsia"/>
        </w:rPr>
        <w:t xml:space="preserve">　内閣総理大臣は、</w:t>
      </w:r>
      <w:r w:rsidRPr="000278CA">
        <w:rPr>
          <w:rFonts w:hint="eastAsia"/>
          <w:u w:val="single" w:color="FF0000"/>
        </w:rPr>
        <w:t>第五十六条第一項、第五十六条の二第一項から第三項まで、第五十六条の三又は第六十条</w:t>
      </w:r>
      <w:r w:rsidRPr="00BF77EF">
        <w:rPr>
          <w:rFonts w:hint="eastAsia"/>
        </w:rPr>
        <w:t>の規定に基づいて処分をしようとするときは、行政手続法第十三条第一項の規定による意見陳述のための手続の区分にかかわらず、聴聞を行わなければならない。</w:t>
      </w:r>
    </w:p>
    <w:p w:rsidR="00FE3325" w:rsidRPr="00BF77EF" w:rsidRDefault="00FE3325" w:rsidP="00FE3325">
      <w:pPr>
        <w:ind w:left="178" w:hangingChars="85" w:hanging="178"/>
        <w:rPr>
          <w:rFonts w:hint="eastAsia"/>
        </w:rPr>
      </w:pPr>
      <w:r w:rsidRPr="000278CA">
        <w:rPr>
          <w:rFonts w:hint="eastAsia"/>
          <w:u w:val="single" w:color="FF0000"/>
        </w:rPr>
        <w:t>③</w:t>
      </w:r>
      <w:r w:rsidRPr="00BF77EF">
        <w:rPr>
          <w:rFonts w:hint="eastAsia"/>
        </w:rPr>
        <w:t xml:space="preserve">　内閣総理大臣は、</w:t>
      </w:r>
      <w:r w:rsidRPr="000278CA">
        <w:rPr>
          <w:rFonts w:hint="eastAsia"/>
          <w:u w:val="single" w:color="FF0000"/>
        </w:rPr>
        <w:t>第二十八条</w:t>
      </w:r>
      <w:r w:rsidRPr="00BF77EF">
        <w:rPr>
          <w:rFonts w:hint="eastAsia"/>
        </w:rPr>
        <w:t>の登録、</w:t>
      </w:r>
      <w:r w:rsidRPr="000278CA">
        <w:rPr>
          <w:rFonts w:hint="eastAsia"/>
          <w:u w:val="single" w:color="FF0000"/>
        </w:rPr>
        <w:t>第二十九条第一項</w:t>
      </w:r>
      <w:r w:rsidRPr="00BF77EF">
        <w:rPr>
          <w:rFonts w:hint="eastAsia"/>
        </w:rPr>
        <w:t>の認可、</w:t>
      </w:r>
      <w:r w:rsidRPr="000278CA">
        <w:rPr>
          <w:rFonts w:hint="eastAsia"/>
          <w:u w:val="single" w:color="FF0000"/>
        </w:rPr>
        <w:t>第三十条第四項の認可</w:t>
      </w:r>
      <w:r w:rsidRPr="00BF77EF">
        <w:rPr>
          <w:rFonts w:hint="eastAsia"/>
        </w:rPr>
        <w:t>、</w:t>
      </w:r>
      <w:r w:rsidRPr="000278CA">
        <w:rPr>
          <w:rFonts w:hint="eastAsia"/>
          <w:u w:val="single" w:color="FF0000"/>
        </w:rPr>
        <w:t>第三十四条第四項</w:t>
      </w:r>
      <w:r w:rsidRPr="00BF77EF">
        <w:rPr>
          <w:rFonts w:hint="eastAsia"/>
        </w:rPr>
        <w:t>の承認</w:t>
      </w:r>
      <w:r w:rsidRPr="000278CA">
        <w:rPr>
          <w:rFonts w:hint="eastAsia"/>
          <w:u w:val="single" w:color="FF0000"/>
        </w:rPr>
        <w:t>、前条第三項若しくは第四項の承認をし</w:t>
      </w:r>
      <w:r w:rsidRPr="00BF77EF">
        <w:rPr>
          <w:rFonts w:hint="eastAsia"/>
        </w:rPr>
        <w:t>若しくはしないこととしたとき、</w:t>
      </w:r>
      <w:r w:rsidRPr="000278CA">
        <w:rPr>
          <w:rFonts w:hint="eastAsia"/>
          <w:u w:val="single" w:color="FF0000"/>
        </w:rPr>
        <w:t>第二十九条の二第一項</w:t>
      </w:r>
      <w:r w:rsidRPr="00BF77EF">
        <w:rPr>
          <w:rFonts w:hint="eastAsia"/>
        </w:rPr>
        <w:t>の規定により条件を付することとしたとき、又は</w:t>
      </w:r>
      <w:r w:rsidRPr="000278CA">
        <w:rPr>
          <w:rFonts w:hint="eastAsia"/>
          <w:u w:val="single" w:color="FF0000"/>
        </w:rPr>
        <w:t>第五十六条第一項若しくは第二項、第五十六条の二第一項から第三項まで、第五十六条の三、第六十条</w:t>
      </w:r>
      <w:r w:rsidRPr="00BF77EF">
        <w:rPr>
          <w:rFonts w:hint="eastAsia"/>
        </w:rPr>
        <w:t>若しくは前条第二項の規定に基づいて処分をすることとしたときは、書面により、その旨を登録申請者又は</w:t>
      </w:r>
      <w:r w:rsidRPr="000278CA">
        <w:rPr>
          <w:rFonts w:hint="eastAsia"/>
          <w:u w:val="single" w:color="FF0000"/>
        </w:rPr>
        <w:t>証券会社</w:t>
      </w:r>
      <w:r w:rsidRPr="00BF77EF">
        <w:rPr>
          <w:rFonts w:hint="eastAsia"/>
        </w:rPr>
        <w:t>に通知しなければならない。</w:t>
      </w:r>
    </w:p>
    <w:p w:rsidR="00FE3325" w:rsidRPr="003003EC" w:rsidRDefault="00FE3325" w:rsidP="00FE3325"/>
    <w:p w:rsidR="00FE3325" w:rsidRPr="003003EC" w:rsidRDefault="00FE3325" w:rsidP="00FE3325"/>
    <w:p w:rsidR="00FE3325" w:rsidRDefault="00FE3325" w:rsidP="00FE332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E3325" w:rsidRDefault="00FE3325" w:rsidP="00FE3325">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3325" w:rsidRDefault="00FE3325" w:rsidP="00FE3325">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FE3325" w:rsidRDefault="00FE3325" w:rsidP="00FE3325"/>
    <w:p w:rsidR="00FE3325" w:rsidRDefault="00FE3325" w:rsidP="00FE3325">
      <w:r>
        <w:rPr>
          <w:rFonts w:hint="eastAsia"/>
        </w:rPr>
        <w:t>（改正後）</w:t>
      </w:r>
    </w:p>
    <w:p w:rsidR="00FE3325" w:rsidRPr="00BF77EF" w:rsidRDefault="00FE3325" w:rsidP="00FE3325">
      <w:pPr>
        <w:ind w:left="178" w:hangingChars="85" w:hanging="178"/>
        <w:rPr>
          <w:rFonts w:hint="eastAsia"/>
        </w:rPr>
      </w:pPr>
      <w:r>
        <w:rPr>
          <w:rFonts w:hint="eastAsia"/>
        </w:rPr>
        <w:t xml:space="preserve">第六十二条　</w:t>
      </w:r>
      <w:r w:rsidRPr="00BF77EF">
        <w:rPr>
          <w:rFonts w:hint="eastAsia"/>
        </w:rPr>
        <w:t>内閣総理大臣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BF77EF" w:rsidRDefault="00FE3325" w:rsidP="00FE3325">
      <w:pPr>
        <w:ind w:left="178" w:hangingChars="85" w:hanging="178"/>
        <w:rPr>
          <w:rFonts w:hint="eastAsia"/>
        </w:rPr>
      </w:pPr>
      <w:r w:rsidRPr="00BF77EF">
        <w:rPr>
          <w:rFonts w:hint="eastAsia"/>
        </w:rPr>
        <w:t>②　内閣総理大臣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BF77EF" w:rsidRDefault="00FE3325" w:rsidP="00FE3325">
      <w:pPr>
        <w:ind w:left="178" w:hangingChars="85" w:hanging="178"/>
        <w:rPr>
          <w:rFonts w:hint="eastAsia"/>
        </w:rPr>
      </w:pPr>
      <w:r w:rsidRPr="00BF77EF">
        <w:rPr>
          <w:rFonts w:hint="eastAsia"/>
        </w:rPr>
        <w:t>③　内閣総理大臣は、第二十八条の登録、第二十九条第一項の認可、第三十条第四項の認可、第三十四条第四項の承認</w:t>
      </w:r>
      <w:r w:rsidRPr="00BF77EF">
        <w:rPr>
          <w:rFonts w:hint="eastAsia"/>
          <w:u w:val="single" w:color="FF0000"/>
        </w:rPr>
        <w:t xml:space="preserve">　</w:t>
      </w:r>
      <w:r w:rsidRPr="00BF77EF">
        <w:rPr>
          <w:rFonts w:hint="eastAsia"/>
        </w:rPr>
        <w:t>、前条第三項若しくは第四項の承認をし若しくはしないこととしたとき、第二十九条の二第一項の規定により条件を付することとしたとき、又は第</w:t>
      </w:r>
      <w:r w:rsidRPr="00BF77EF">
        <w:rPr>
          <w:rFonts w:hint="eastAsia"/>
        </w:rPr>
        <w:lastRenderedPageBreak/>
        <w:t>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BF77EF" w:rsidRDefault="00FE3325" w:rsidP="00FE3325">
      <w:pPr>
        <w:ind w:left="178" w:hangingChars="85" w:hanging="178"/>
      </w:pPr>
    </w:p>
    <w:p w:rsidR="00FE3325" w:rsidRPr="00BF77EF" w:rsidRDefault="00FE3325" w:rsidP="00FE3325">
      <w:pPr>
        <w:ind w:left="178" w:hangingChars="85" w:hanging="178"/>
      </w:pPr>
      <w:r w:rsidRPr="00BF77EF">
        <w:rPr>
          <w:rFonts w:hint="eastAsia"/>
        </w:rPr>
        <w:t>（改正前）</w:t>
      </w:r>
    </w:p>
    <w:p w:rsidR="00FE3325" w:rsidRPr="00BF77EF" w:rsidRDefault="00FE3325" w:rsidP="00FE3325">
      <w:pPr>
        <w:ind w:left="178" w:hangingChars="85" w:hanging="178"/>
        <w:rPr>
          <w:rFonts w:hint="eastAsia"/>
        </w:rPr>
      </w:pPr>
      <w:r w:rsidRPr="00BF77EF">
        <w:rPr>
          <w:rFonts w:hint="eastAsia"/>
        </w:rPr>
        <w:t>第六十二条　内閣総理大臣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BF77EF" w:rsidRDefault="00FE3325" w:rsidP="00FE3325">
      <w:pPr>
        <w:ind w:left="178" w:hangingChars="85" w:hanging="178"/>
        <w:rPr>
          <w:rFonts w:hint="eastAsia"/>
        </w:rPr>
      </w:pPr>
      <w:r w:rsidRPr="00BF77EF">
        <w:rPr>
          <w:rFonts w:hint="eastAsia"/>
        </w:rPr>
        <w:t>②　内閣総理大臣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BF77EF" w:rsidRDefault="00FE3325" w:rsidP="00FE3325">
      <w:pPr>
        <w:ind w:left="178" w:hangingChars="85" w:hanging="178"/>
        <w:rPr>
          <w:rFonts w:hint="eastAsia"/>
        </w:rPr>
      </w:pPr>
      <w:r w:rsidRPr="00BF77EF">
        <w:rPr>
          <w:rFonts w:hint="eastAsia"/>
        </w:rPr>
        <w:t>③　内閣総理大臣は、第二十八条の登録、第二十九条第一項の認可、第三十条第四項の認可、第三十四条第四項の承認</w:t>
      </w:r>
      <w:r w:rsidRPr="00BF77EF">
        <w:rPr>
          <w:rFonts w:hint="eastAsia"/>
          <w:u w:val="single" w:color="FF0000"/>
        </w:rPr>
        <w:t>、第五十三条第一項の認可</w:t>
      </w:r>
      <w:r w:rsidRPr="00BF77EF">
        <w:rPr>
          <w:rFonts w:hint="eastAsia"/>
        </w:rPr>
        <w:t>、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Default="00FE3325" w:rsidP="00FE3325"/>
    <w:p w:rsidR="00FE3325" w:rsidRDefault="00FE3325" w:rsidP="00FE3325">
      <w:pPr>
        <w:rPr>
          <w:rFonts w:hint="eastAsia"/>
        </w:rPr>
      </w:pPr>
    </w:p>
    <w:p w:rsidR="00FE3325" w:rsidRDefault="00FE3325" w:rsidP="00FE33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E3325" w:rsidRDefault="00FE3325" w:rsidP="00FE332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FE3325" w:rsidRDefault="00FE3325" w:rsidP="00FE332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E3325" w:rsidRDefault="00FE3325" w:rsidP="00FE3325"/>
    <w:p w:rsidR="00FE3325" w:rsidRDefault="00FE3325" w:rsidP="00FE3325">
      <w:r>
        <w:rPr>
          <w:rFonts w:hint="eastAsia"/>
        </w:rPr>
        <w:t>（改正後）</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内閣総理大臣</w:t>
      </w:r>
      <w:r w:rsidRPr="003003EC">
        <w:rPr>
          <w:rFonts w:hint="eastAsia"/>
          <w:u w:color="FF0000"/>
        </w:rPr>
        <w:t>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lastRenderedPageBreak/>
        <w:t xml:space="preserve">②　</w:t>
      </w:r>
      <w:r w:rsidRPr="003003EC">
        <w:rPr>
          <w:rFonts w:hint="eastAsia"/>
          <w:u w:val="single" w:color="FF0000"/>
        </w:rPr>
        <w:t>内閣総理大臣</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内閣総理大臣</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ind w:left="178" w:hangingChars="85" w:hanging="178"/>
        <w:rPr>
          <w:u w:color="FF0000"/>
        </w:rPr>
      </w:pPr>
    </w:p>
    <w:p w:rsidR="00FE3325" w:rsidRPr="003003EC" w:rsidRDefault="00FE3325" w:rsidP="00FE3325">
      <w:pPr>
        <w:ind w:left="178" w:hangingChars="85" w:hanging="178"/>
        <w:rPr>
          <w:u w:color="FF0000"/>
        </w:rPr>
      </w:pPr>
      <w:r w:rsidRPr="003003EC">
        <w:rPr>
          <w:rFonts w:hint="eastAsia"/>
          <w:u w:color="FF0000"/>
        </w:rPr>
        <w:t>（改正前）</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金融再生委員会</w:t>
      </w:r>
      <w:r w:rsidRPr="003003EC">
        <w:rPr>
          <w:rFonts w:hint="eastAsia"/>
          <w:u w:color="FF0000"/>
        </w:rPr>
        <w:t>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②　</w:t>
      </w:r>
      <w:r w:rsidRPr="003003EC">
        <w:rPr>
          <w:rFonts w:hint="eastAsia"/>
          <w:u w:val="single" w:color="FF0000"/>
        </w:rPr>
        <w:t>金融再生委員会</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金融再生委員会</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rPr>
          <w:u w:color="FF0000"/>
        </w:rPr>
      </w:pPr>
    </w:p>
    <w:p w:rsidR="00FE3325" w:rsidRPr="003003EC" w:rsidRDefault="00FE3325" w:rsidP="00FE3325">
      <w:pPr>
        <w:rPr>
          <w:rFonts w:hint="eastAsia"/>
          <w:u w:color="FF0000"/>
        </w:rPr>
      </w:pP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11</w:t>
      </w:r>
      <w:r w:rsidRPr="003003EC">
        <w:rPr>
          <w:rFonts w:hint="eastAsia"/>
          <w:u w:color="FF0000"/>
        </w:rPr>
        <w:t>年</w:t>
      </w:r>
      <w:r w:rsidRPr="003003EC">
        <w:rPr>
          <w:rFonts w:hint="eastAsia"/>
          <w:u w:color="FF0000"/>
        </w:rPr>
        <w:t>12</w:t>
      </w:r>
      <w:r w:rsidRPr="003003EC">
        <w:rPr>
          <w:rFonts w:hint="eastAsia"/>
          <w:u w:color="FF0000"/>
        </w:rPr>
        <w:t>月</w:t>
      </w:r>
      <w:r w:rsidRPr="003003EC">
        <w:rPr>
          <w:rFonts w:hint="eastAsia"/>
          <w:u w:color="FF0000"/>
        </w:rPr>
        <w:t>8</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151</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11</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13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125</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11</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23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80</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u w:color="FF0000"/>
        </w:rPr>
      </w:pPr>
      <w:r w:rsidRPr="003003EC">
        <w:rPr>
          <w:rFonts w:hint="eastAsia"/>
          <w:u w:color="FF0000"/>
        </w:rPr>
        <w:t>【平成</w:t>
      </w:r>
      <w:r w:rsidRPr="003003EC">
        <w:rPr>
          <w:rFonts w:hint="eastAsia"/>
          <w:u w:color="FF0000"/>
        </w:rPr>
        <w:t>10</w:t>
      </w:r>
      <w:r w:rsidRPr="003003EC">
        <w:rPr>
          <w:rFonts w:hint="eastAsia"/>
          <w:u w:color="FF0000"/>
        </w:rPr>
        <w:t>年</w:t>
      </w:r>
      <w:r w:rsidRPr="003003EC">
        <w:rPr>
          <w:rFonts w:hint="eastAsia"/>
          <w:u w:color="FF0000"/>
        </w:rPr>
        <w:t>10</w:t>
      </w:r>
      <w:r w:rsidRPr="003003EC">
        <w:rPr>
          <w:rFonts w:hint="eastAsia"/>
          <w:u w:color="FF0000"/>
        </w:rPr>
        <w:t>月</w:t>
      </w:r>
      <w:r w:rsidRPr="003003EC">
        <w:rPr>
          <w:rFonts w:hint="eastAsia"/>
          <w:u w:color="FF0000"/>
        </w:rPr>
        <w:t>16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131</w:t>
      </w:r>
      <w:r w:rsidRPr="003003EC">
        <w:rPr>
          <w:rFonts w:hint="eastAsia"/>
          <w:u w:color="FF0000"/>
        </w:rPr>
        <w:t>号】</w:t>
      </w:r>
    </w:p>
    <w:p w:rsidR="00FE3325" w:rsidRPr="003003EC" w:rsidRDefault="00FE3325" w:rsidP="00FE3325">
      <w:pPr>
        <w:rPr>
          <w:u w:color="FF0000"/>
        </w:rPr>
      </w:pPr>
    </w:p>
    <w:p w:rsidR="00FE3325" w:rsidRPr="003003EC" w:rsidRDefault="00FE3325" w:rsidP="00FE3325">
      <w:pPr>
        <w:rPr>
          <w:u w:color="FF0000"/>
        </w:rPr>
      </w:pPr>
      <w:r w:rsidRPr="003003EC">
        <w:rPr>
          <w:rFonts w:hint="eastAsia"/>
          <w:u w:color="FF0000"/>
        </w:rPr>
        <w:t>（改正後）</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金融再生委員会</w:t>
      </w:r>
      <w:r w:rsidRPr="003003EC">
        <w:rPr>
          <w:rFonts w:hint="eastAsia"/>
          <w:u w:color="FF0000"/>
        </w:rPr>
        <w:t>は、第二十八条の登録又は第二十九条第一項の認可を拒否しようとするときは、登録申請者又は証券会社に通知して、当該職員に、当該登録申請者又</w:t>
      </w:r>
      <w:r w:rsidRPr="003003EC">
        <w:rPr>
          <w:rFonts w:hint="eastAsia"/>
          <w:u w:color="FF0000"/>
        </w:rPr>
        <w:lastRenderedPageBreak/>
        <w:t>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②　</w:t>
      </w:r>
      <w:r w:rsidRPr="003003EC">
        <w:rPr>
          <w:rFonts w:hint="eastAsia"/>
          <w:u w:val="single" w:color="FF0000"/>
        </w:rPr>
        <w:t>金融再生委員会</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金融再生委員会</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ind w:left="178" w:hangingChars="85" w:hanging="178"/>
        <w:rPr>
          <w:u w:color="FF0000"/>
        </w:rPr>
      </w:pPr>
    </w:p>
    <w:p w:rsidR="00FE3325" w:rsidRPr="003003EC" w:rsidRDefault="00FE3325" w:rsidP="00FE3325">
      <w:pPr>
        <w:ind w:left="178" w:hangingChars="85" w:hanging="178"/>
        <w:rPr>
          <w:u w:color="FF0000"/>
        </w:rPr>
      </w:pPr>
      <w:r w:rsidRPr="003003EC">
        <w:rPr>
          <w:rFonts w:hint="eastAsia"/>
          <w:u w:color="FF0000"/>
        </w:rPr>
        <w:t>（改正前）</w:t>
      </w:r>
    </w:p>
    <w:p w:rsidR="00FE3325" w:rsidRPr="003003EC" w:rsidRDefault="00FE3325" w:rsidP="00FE3325">
      <w:pPr>
        <w:ind w:left="178" w:hangingChars="85" w:hanging="178"/>
        <w:rPr>
          <w:rFonts w:hint="eastAsia"/>
          <w:u w:color="FF0000"/>
        </w:rPr>
      </w:pPr>
      <w:r w:rsidRPr="003003EC">
        <w:rPr>
          <w:rFonts w:hint="eastAsia"/>
          <w:u w:color="FF0000"/>
        </w:rPr>
        <w:t xml:space="preserve">第六十二条　</w:t>
      </w:r>
      <w:r w:rsidRPr="003003EC">
        <w:rPr>
          <w:rFonts w:hint="eastAsia"/>
          <w:u w:val="single" w:color="FF0000"/>
        </w:rPr>
        <w:t>内閣総理大臣</w:t>
      </w:r>
      <w:r w:rsidRPr="003003EC">
        <w:rPr>
          <w:rFonts w:hint="eastAsia"/>
          <w:u w:color="FF0000"/>
        </w:rPr>
        <w:t>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②　</w:t>
      </w:r>
      <w:r w:rsidRPr="003003EC">
        <w:rPr>
          <w:rFonts w:hint="eastAsia"/>
          <w:u w:val="single" w:color="FF0000"/>
        </w:rPr>
        <w:t>内閣総理大臣</w:t>
      </w:r>
      <w:r w:rsidRPr="003003EC">
        <w:rPr>
          <w:rFonts w:hint="eastAsia"/>
          <w:u w:color="FF0000"/>
        </w:rPr>
        <w:t>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 xml:space="preserve">③　</w:t>
      </w:r>
      <w:r w:rsidRPr="003003EC">
        <w:rPr>
          <w:rFonts w:hint="eastAsia"/>
          <w:u w:val="single" w:color="FF0000"/>
        </w:rPr>
        <w:t>内閣総理大臣</w:t>
      </w:r>
      <w:r w:rsidRPr="003003EC">
        <w:rPr>
          <w:rFonts w:hint="eastAsia"/>
          <w:u w:color="FF0000"/>
        </w:rPr>
        <w:t>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rPr>
          <w:u w:color="FF0000"/>
        </w:rPr>
      </w:pPr>
    </w:p>
    <w:p w:rsidR="00FE3325" w:rsidRPr="003003EC" w:rsidRDefault="00FE3325" w:rsidP="00FE3325">
      <w:pPr>
        <w:ind w:left="178" w:hangingChars="85" w:hanging="178"/>
        <w:rPr>
          <w:u w:color="FF0000"/>
        </w:rPr>
      </w:pPr>
    </w:p>
    <w:p w:rsidR="00FE3325" w:rsidRPr="003003EC" w:rsidRDefault="00FE3325" w:rsidP="00FE3325">
      <w:pPr>
        <w:rPr>
          <w:rFonts w:hint="eastAsia"/>
          <w:u w:color="FF0000"/>
        </w:rPr>
      </w:pPr>
      <w:r w:rsidRPr="003003EC">
        <w:rPr>
          <w:rFonts w:hint="eastAsia"/>
          <w:u w:color="FF0000"/>
        </w:rPr>
        <w:t>【平成</w:t>
      </w:r>
      <w:r w:rsidRPr="003003EC">
        <w:rPr>
          <w:rFonts w:hint="eastAsia"/>
          <w:u w:color="FF0000"/>
        </w:rPr>
        <w:t>10</w:t>
      </w:r>
      <w:r w:rsidRPr="003003EC">
        <w:rPr>
          <w:rFonts w:hint="eastAsia"/>
          <w:u w:color="FF0000"/>
        </w:rPr>
        <w:t>年</w:t>
      </w:r>
      <w:r w:rsidRPr="003003EC">
        <w:rPr>
          <w:rFonts w:hint="eastAsia"/>
          <w:u w:color="FF0000"/>
        </w:rPr>
        <w:t>10</w:t>
      </w:r>
      <w:r w:rsidRPr="003003EC">
        <w:rPr>
          <w:rFonts w:hint="eastAsia"/>
          <w:u w:color="FF0000"/>
        </w:rPr>
        <w:t>月</w:t>
      </w:r>
      <w:r w:rsidRPr="003003EC">
        <w:rPr>
          <w:rFonts w:hint="eastAsia"/>
          <w:u w:color="FF0000"/>
        </w:rPr>
        <w:t>13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118</w:t>
      </w:r>
      <w:r w:rsidRPr="003003EC">
        <w:rPr>
          <w:rFonts w:hint="eastAsia"/>
          <w:u w:color="FF0000"/>
        </w:rPr>
        <w:t>号】</w:t>
      </w:r>
      <w:r w:rsidRPr="003003EC">
        <w:rPr>
          <w:u w:color="FF0000"/>
        </w:rPr>
        <w:tab/>
      </w:r>
      <w:r w:rsidRPr="003003EC">
        <w:rPr>
          <w:rFonts w:hint="eastAsia"/>
          <w:u w:color="FF0000"/>
        </w:rPr>
        <w:t>（改正なし）</w:t>
      </w:r>
    </w:p>
    <w:p w:rsidR="00FE3325" w:rsidRPr="003003EC" w:rsidRDefault="00FE3325" w:rsidP="00FE3325">
      <w:pPr>
        <w:rPr>
          <w:u w:color="FF0000"/>
        </w:rPr>
      </w:pPr>
      <w:r w:rsidRPr="003003EC">
        <w:rPr>
          <w:rFonts w:hint="eastAsia"/>
          <w:u w:color="FF0000"/>
        </w:rPr>
        <w:t>【平成</w:t>
      </w:r>
      <w:r w:rsidRPr="003003EC">
        <w:rPr>
          <w:rFonts w:hint="eastAsia"/>
          <w:u w:color="FF0000"/>
        </w:rPr>
        <w:t>10</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15</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107</w:t>
      </w:r>
      <w:r w:rsidRPr="003003EC">
        <w:rPr>
          <w:rFonts w:hint="eastAsia"/>
          <w:u w:color="FF0000"/>
        </w:rPr>
        <w:t>号】</w:t>
      </w:r>
    </w:p>
    <w:p w:rsidR="00FE3325" w:rsidRPr="003003EC" w:rsidRDefault="00FE3325" w:rsidP="00FE3325">
      <w:pPr>
        <w:rPr>
          <w:u w:color="FF0000"/>
        </w:rPr>
      </w:pPr>
    </w:p>
    <w:p w:rsidR="00FE3325" w:rsidRPr="003003EC" w:rsidRDefault="00FE3325" w:rsidP="00FE3325">
      <w:pPr>
        <w:rPr>
          <w:u w:color="FF0000"/>
        </w:rPr>
      </w:pPr>
      <w:r w:rsidRPr="003003EC">
        <w:rPr>
          <w:rFonts w:hint="eastAsia"/>
          <w:u w:color="FF0000"/>
        </w:rPr>
        <w:t>（改正後）</w:t>
      </w:r>
    </w:p>
    <w:p w:rsidR="00FE3325" w:rsidRPr="003003EC" w:rsidRDefault="00FE3325" w:rsidP="00FE3325">
      <w:pPr>
        <w:ind w:left="178" w:hangingChars="85" w:hanging="178"/>
        <w:rPr>
          <w:rFonts w:hint="eastAsia"/>
          <w:u w:color="FF0000"/>
        </w:rPr>
      </w:pPr>
      <w:r w:rsidRPr="003003EC">
        <w:rPr>
          <w:rFonts w:hint="eastAsia"/>
          <w:u w:color="FF0000"/>
        </w:rPr>
        <w:t>第六十二条　内閣総理大臣は、第二十八条の登録又は第二十九条第一項の認可を拒否しようとするときは、登録申請者又は証券会社に通知して、当該職員に、当該登録申請者又は当該証券会社につき審問を行わせなければならない。</w:t>
      </w:r>
    </w:p>
    <w:p w:rsidR="00FE3325" w:rsidRPr="003003EC" w:rsidRDefault="00FE3325" w:rsidP="00FE3325">
      <w:pPr>
        <w:ind w:left="178" w:hangingChars="85" w:hanging="178"/>
        <w:rPr>
          <w:rFonts w:hint="eastAsia"/>
          <w:u w:color="FF0000"/>
        </w:rPr>
      </w:pPr>
      <w:r w:rsidRPr="003003EC">
        <w:rPr>
          <w:rFonts w:hint="eastAsia"/>
          <w:u w:color="FF0000"/>
        </w:rPr>
        <w:lastRenderedPageBreak/>
        <w:t>②　内閣総理大臣は、第五十六条第一項、第五十六条の二第一項から第三項まで、第五十六条の三又は第六十条の規定に基づいて処分をしようとするときは、行政手続法第十三条第一項の規定による意見陳述のための手続の区分にかかわらず、聴聞を行わなければならない。</w:t>
      </w:r>
    </w:p>
    <w:p w:rsidR="00FE3325" w:rsidRPr="003003EC" w:rsidRDefault="00FE3325" w:rsidP="00FE3325">
      <w:pPr>
        <w:ind w:left="178" w:hangingChars="85" w:hanging="178"/>
        <w:rPr>
          <w:rFonts w:hint="eastAsia"/>
          <w:u w:color="FF0000"/>
        </w:rPr>
      </w:pPr>
      <w:r w:rsidRPr="003003EC">
        <w:rPr>
          <w:rFonts w:hint="eastAsia"/>
          <w:u w:color="FF0000"/>
        </w:rPr>
        <w:t>③　内閣総理大臣は、第二十八条の登録、第二十九条第一項の認可、第三十条第四項の認可、第三十四条第四項の承認、第五十三条第一項の認可、前条第三項若しくは第四項の承認をし若しくはしないこととしたとき、第二十九条の二第一項の規定により条件を付することとしたとき、又は第五十六条第一項若しくは第二項、第五十六条の二第一項から第三項まで、第五十六条の三、第六十条若しくは前条第二項の規定に基づいて処分をすることとしたときは、書面により、その旨を登録申請者又は証券会社に通知しなければならない。</w:t>
      </w:r>
    </w:p>
    <w:p w:rsidR="00FE3325" w:rsidRPr="003003EC" w:rsidRDefault="00FE3325" w:rsidP="00FE3325">
      <w:pPr>
        <w:ind w:left="178" w:hangingChars="85" w:hanging="178"/>
        <w:rPr>
          <w:u w:color="FF0000"/>
        </w:rPr>
      </w:pPr>
    </w:p>
    <w:p w:rsidR="00FE3325" w:rsidRDefault="00FE3325" w:rsidP="00FE3325">
      <w:pPr>
        <w:ind w:left="178" w:hangingChars="85" w:hanging="178"/>
      </w:pPr>
      <w:r>
        <w:rPr>
          <w:rFonts w:hint="eastAsia"/>
        </w:rPr>
        <w:t>（改正前）</w:t>
      </w:r>
    </w:p>
    <w:p w:rsidR="00FE3325" w:rsidRDefault="00FE3325" w:rsidP="00FE3325">
      <w:pPr>
        <w:rPr>
          <w:u w:val="single" w:color="FF0000"/>
        </w:rPr>
      </w:pPr>
      <w:r>
        <w:rPr>
          <w:rFonts w:hint="eastAsia"/>
          <w:u w:val="single" w:color="FF0000"/>
        </w:rPr>
        <w:t>（新設）</w:t>
      </w:r>
    </w:p>
    <w:p w:rsidR="00FE3325" w:rsidRDefault="00FE3325" w:rsidP="00FE3325"/>
    <w:p w:rsidR="0097419F" w:rsidRPr="00FE3325" w:rsidRDefault="0097419F" w:rsidP="0097419F">
      <w:pPr>
        <w:ind w:left="178" w:hangingChars="85" w:hanging="178"/>
        <w:rPr>
          <w:rFonts w:hint="eastAsia"/>
          <w:u w:color="FF0000"/>
        </w:rPr>
      </w:pPr>
    </w:p>
    <w:sectPr w:rsidR="0097419F" w:rsidRPr="00FE33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6D2" w:rsidRDefault="00D276D2">
      <w:r>
        <w:separator/>
      </w:r>
    </w:p>
  </w:endnote>
  <w:endnote w:type="continuationSeparator" w:id="0">
    <w:p w:rsidR="00D276D2" w:rsidRDefault="00D27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5BC0">
      <w:rPr>
        <w:rStyle w:val="a4"/>
        <w:noProof/>
      </w:rPr>
      <w:t>2</w:t>
    </w:r>
    <w:r>
      <w:rPr>
        <w:rStyle w:val="a4"/>
      </w:rPr>
      <w:fldChar w:fldCharType="end"/>
    </w:r>
  </w:p>
  <w:p w:rsidR="00BB6331" w:rsidRDefault="0073524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6D2" w:rsidRDefault="00D276D2">
      <w:r>
        <w:separator/>
      </w:r>
    </w:p>
  </w:footnote>
  <w:footnote w:type="continuationSeparator" w:id="0">
    <w:p w:rsidR="00D276D2" w:rsidRDefault="00D276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78CA"/>
    <w:rsid w:val="00030492"/>
    <w:rsid w:val="0035685E"/>
    <w:rsid w:val="003728DF"/>
    <w:rsid w:val="004329BD"/>
    <w:rsid w:val="004353E4"/>
    <w:rsid w:val="004451A8"/>
    <w:rsid w:val="0054570B"/>
    <w:rsid w:val="00647BB7"/>
    <w:rsid w:val="00705BC0"/>
    <w:rsid w:val="0071706D"/>
    <w:rsid w:val="00720C3A"/>
    <w:rsid w:val="0073524E"/>
    <w:rsid w:val="007D1633"/>
    <w:rsid w:val="007F77DD"/>
    <w:rsid w:val="00833BED"/>
    <w:rsid w:val="0097419F"/>
    <w:rsid w:val="00A60AAE"/>
    <w:rsid w:val="00AC1FB8"/>
    <w:rsid w:val="00BB6331"/>
    <w:rsid w:val="00BF1A50"/>
    <w:rsid w:val="00C110E1"/>
    <w:rsid w:val="00CC08C3"/>
    <w:rsid w:val="00D276D2"/>
    <w:rsid w:val="00DF0F7E"/>
    <w:rsid w:val="00EF389D"/>
    <w:rsid w:val="00F71FA4"/>
    <w:rsid w:val="00FE3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6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3524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71644">
      <w:bodyDiv w:val="1"/>
      <w:marLeft w:val="0"/>
      <w:marRight w:val="0"/>
      <w:marTop w:val="0"/>
      <w:marBottom w:val="0"/>
      <w:divBdr>
        <w:top w:val="none" w:sz="0" w:space="0" w:color="auto"/>
        <w:left w:val="none" w:sz="0" w:space="0" w:color="auto"/>
        <w:bottom w:val="none" w:sz="0" w:space="0" w:color="auto"/>
        <w:right w:val="none" w:sz="0" w:space="0" w:color="auto"/>
      </w:divBdr>
    </w:div>
    <w:div w:id="609049011">
      <w:bodyDiv w:val="1"/>
      <w:marLeft w:val="0"/>
      <w:marRight w:val="0"/>
      <w:marTop w:val="0"/>
      <w:marBottom w:val="0"/>
      <w:divBdr>
        <w:top w:val="none" w:sz="0" w:space="0" w:color="auto"/>
        <w:left w:val="none" w:sz="0" w:space="0" w:color="auto"/>
        <w:bottom w:val="none" w:sz="0" w:space="0" w:color="auto"/>
        <w:right w:val="none" w:sz="0" w:space="0" w:color="auto"/>
      </w:divBdr>
    </w:div>
    <w:div w:id="712271765">
      <w:bodyDiv w:val="1"/>
      <w:marLeft w:val="0"/>
      <w:marRight w:val="0"/>
      <w:marTop w:val="0"/>
      <w:marBottom w:val="0"/>
      <w:divBdr>
        <w:top w:val="none" w:sz="0" w:space="0" w:color="auto"/>
        <w:left w:val="none" w:sz="0" w:space="0" w:color="auto"/>
        <w:bottom w:val="none" w:sz="0" w:space="0" w:color="auto"/>
        <w:right w:val="none" w:sz="0" w:space="0" w:color="auto"/>
      </w:divBdr>
    </w:div>
    <w:div w:id="858161133">
      <w:bodyDiv w:val="1"/>
      <w:marLeft w:val="0"/>
      <w:marRight w:val="0"/>
      <w:marTop w:val="0"/>
      <w:marBottom w:val="0"/>
      <w:divBdr>
        <w:top w:val="none" w:sz="0" w:space="0" w:color="auto"/>
        <w:left w:val="none" w:sz="0" w:space="0" w:color="auto"/>
        <w:bottom w:val="none" w:sz="0" w:space="0" w:color="auto"/>
        <w:right w:val="none" w:sz="0" w:space="0" w:color="auto"/>
      </w:divBdr>
    </w:div>
    <w:div w:id="1270813431">
      <w:bodyDiv w:val="1"/>
      <w:marLeft w:val="0"/>
      <w:marRight w:val="0"/>
      <w:marTop w:val="0"/>
      <w:marBottom w:val="0"/>
      <w:divBdr>
        <w:top w:val="none" w:sz="0" w:space="0" w:color="auto"/>
        <w:left w:val="none" w:sz="0" w:space="0" w:color="auto"/>
        <w:bottom w:val="none" w:sz="0" w:space="0" w:color="auto"/>
        <w:right w:val="none" w:sz="0" w:space="0" w:color="auto"/>
      </w:divBdr>
    </w:div>
    <w:div w:id="1305542940">
      <w:bodyDiv w:val="1"/>
      <w:marLeft w:val="0"/>
      <w:marRight w:val="0"/>
      <w:marTop w:val="0"/>
      <w:marBottom w:val="0"/>
      <w:divBdr>
        <w:top w:val="none" w:sz="0" w:space="0" w:color="auto"/>
        <w:left w:val="none" w:sz="0" w:space="0" w:color="auto"/>
        <w:bottom w:val="none" w:sz="0" w:space="0" w:color="auto"/>
        <w:right w:val="none" w:sz="0" w:space="0" w:color="auto"/>
      </w:divBdr>
    </w:div>
    <w:div w:id="1423794199">
      <w:bodyDiv w:val="1"/>
      <w:marLeft w:val="0"/>
      <w:marRight w:val="0"/>
      <w:marTop w:val="0"/>
      <w:marBottom w:val="0"/>
      <w:divBdr>
        <w:top w:val="none" w:sz="0" w:space="0" w:color="auto"/>
        <w:left w:val="none" w:sz="0" w:space="0" w:color="auto"/>
        <w:bottom w:val="none" w:sz="0" w:space="0" w:color="auto"/>
        <w:right w:val="none" w:sz="0" w:space="0" w:color="auto"/>
      </w:divBdr>
    </w:div>
    <w:div w:id="1451707528">
      <w:bodyDiv w:val="1"/>
      <w:marLeft w:val="0"/>
      <w:marRight w:val="0"/>
      <w:marTop w:val="0"/>
      <w:marBottom w:val="0"/>
      <w:divBdr>
        <w:top w:val="none" w:sz="0" w:space="0" w:color="auto"/>
        <w:left w:val="none" w:sz="0" w:space="0" w:color="auto"/>
        <w:bottom w:val="none" w:sz="0" w:space="0" w:color="auto"/>
        <w:right w:val="none" w:sz="0" w:space="0" w:color="auto"/>
      </w:divBdr>
    </w:div>
    <w:div w:id="1798061397">
      <w:bodyDiv w:val="1"/>
      <w:marLeft w:val="0"/>
      <w:marRight w:val="0"/>
      <w:marTop w:val="0"/>
      <w:marBottom w:val="0"/>
      <w:divBdr>
        <w:top w:val="none" w:sz="0" w:space="0" w:color="auto"/>
        <w:left w:val="none" w:sz="0" w:space="0" w:color="auto"/>
        <w:bottom w:val="none" w:sz="0" w:space="0" w:color="auto"/>
        <w:right w:val="none" w:sz="0" w:space="0" w:color="auto"/>
      </w:divBdr>
    </w:div>
    <w:div w:id="191057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958</Words>
  <Characters>5467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金融商品取引法第57条</vt:lpstr>
      <vt:lpstr>金融商品取引法第57条</vt:lpstr>
    </vt:vector>
  </TitlesOfParts>
  <Manager/>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金融商品取引法第57条</dc:title>
  <dc:subject/>
  <dc:creator/>
  <cp:keywords/>
  <dc:description/>
  <cp:lastModifiedBy/>
  <cp:revision>1</cp:revision>
  <dcterms:created xsi:type="dcterms:W3CDTF">2024-09-04T05:56:00Z</dcterms:created>
  <dcterms:modified xsi:type="dcterms:W3CDTF">2024-09-04T05:56:00Z</dcterms:modified>
</cp:coreProperties>
</file>