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A3FEB" w:rsidRDefault="00DA3FEB" w:rsidP="00DA3FE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A3FEB" w:rsidRDefault="00BB6331" w:rsidP="00BB6331">
      <w:pPr>
        <w:rPr>
          <w:rFonts w:hint="eastAsia"/>
        </w:rPr>
      </w:pPr>
    </w:p>
    <w:p w:rsidR="00AE3898" w:rsidRDefault="00AE3898" w:rsidP="00AE3898">
      <w:pPr>
        <w:rPr>
          <w:rFonts w:hint="eastAsia"/>
        </w:rPr>
      </w:pPr>
      <w:r>
        <w:rPr>
          <w:rFonts w:hint="eastAsia"/>
        </w:rPr>
        <w:t>（議事録）</w:t>
      </w:r>
    </w:p>
    <w:p w:rsidR="00AE3898" w:rsidRDefault="00AE3898" w:rsidP="00A917E2">
      <w:pPr>
        <w:ind w:left="178" w:hangingChars="85" w:hanging="178"/>
        <w:rPr>
          <w:rFonts w:hint="eastAsia"/>
        </w:rPr>
      </w:pPr>
      <w:r>
        <w:rPr>
          <w:rFonts w:hint="eastAsia"/>
        </w:rPr>
        <w:t>第百二条の三十一　自主規制法人は、理事会の日から十年間、前条第三項の議事録をその主たる事務所に備え置かなければならない。</w:t>
      </w:r>
    </w:p>
    <w:p w:rsidR="00AE3898" w:rsidRDefault="00AE3898" w:rsidP="00A917E2">
      <w:pPr>
        <w:ind w:left="178" w:hangingChars="85" w:hanging="178"/>
        <w:rPr>
          <w:rFonts w:hint="eastAsia"/>
        </w:rPr>
      </w:pPr>
      <w:r>
        <w:rPr>
          <w:rFonts w:hint="eastAsia"/>
        </w:rPr>
        <w:t>２　当該自主規制法人の会員は、その権利を行使するため必要があるときは、裁判所の許可を得て、前項の議事録について次に掲げるものの閲覧又は謄写の請求をすることができる。</w:t>
      </w:r>
    </w:p>
    <w:p w:rsidR="00AE3898" w:rsidRDefault="00AE3898" w:rsidP="00A917E2">
      <w:pPr>
        <w:ind w:leftChars="86" w:left="359" w:hangingChars="85" w:hanging="178"/>
        <w:rPr>
          <w:rFonts w:hint="eastAsia"/>
        </w:rPr>
      </w:pPr>
      <w:r>
        <w:rPr>
          <w:rFonts w:hint="eastAsia"/>
        </w:rPr>
        <w:t>一　前項の議事録が書面をもつて作成されているときは、当該書面</w:t>
      </w:r>
    </w:p>
    <w:p w:rsidR="00AE3898" w:rsidRDefault="00AE3898" w:rsidP="00A917E2">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AE3898" w:rsidRDefault="00AE3898" w:rsidP="00A917E2">
      <w:pPr>
        <w:ind w:left="178" w:hangingChars="85" w:hanging="178"/>
        <w:rPr>
          <w:rFonts w:hint="eastAsia"/>
        </w:rPr>
      </w:pPr>
      <w:r>
        <w:rPr>
          <w:rFonts w:hint="eastAsia"/>
        </w:rPr>
        <w:t>３　裁判所は、前項の請求に係る閲覧又は謄写をすることにより、当該委託金融商品取引所、当該委託金融商品取引所を子会社（会社がその</w:t>
      </w:r>
      <w:r w:rsidRPr="00C64CE5">
        <w:rPr>
          <w:rFonts w:hint="eastAsia"/>
        </w:rPr>
        <w:t>総株主</w:t>
      </w:r>
      <w:r>
        <w:rPr>
          <w:rFonts w:hint="eastAsia"/>
        </w:rPr>
        <w:t>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とする金融商品取引所持株会社又は当該委託金融商品取引所の子会社（第八十七条の三第二項に規定する子会社をいう。）に著しい損害を及ぼすおそれがあると認めるときは、前項の許可をすることができない。</w:t>
      </w:r>
    </w:p>
    <w:p w:rsidR="00BB6331" w:rsidRDefault="00AE3898" w:rsidP="00A917E2">
      <w:pPr>
        <w:ind w:left="178" w:hangingChars="85" w:hanging="178"/>
        <w:rPr>
          <w:rFonts w:hint="eastAsia"/>
        </w:rPr>
      </w:pPr>
      <w:r>
        <w:rPr>
          <w:rFonts w:hint="eastAsia"/>
        </w:rPr>
        <w:t>４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二項の許可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3AB9">
        <w:rPr>
          <w:rFonts w:hint="eastAsia"/>
        </w:rPr>
        <w:t>（改正なし）</w:t>
      </w:r>
    </w:p>
    <w:p w:rsidR="00C64CE5" w:rsidRDefault="00BB6331" w:rsidP="00C64CE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C64CE5" w:rsidRDefault="00C64CE5" w:rsidP="00C64CE5">
      <w:pPr>
        <w:rPr>
          <w:rFonts w:hint="eastAsia"/>
        </w:rPr>
      </w:pPr>
    </w:p>
    <w:p w:rsidR="00C64CE5" w:rsidRDefault="00C64CE5" w:rsidP="00C64CE5">
      <w:pPr>
        <w:rPr>
          <w:rFonts w:hint="eastAsia"/>
        </w:rPr>
      </w:pPr>
      <w:r>
        <w:rPr>
          <w:rFonts w:hint="eastAsia"/>
        </w:rPr>
        <w:t>（改正後）</w:t>
      </w:r>
    </w:p>
    <w:p w:rsidR="00C64CE5" w:rsidRDefault="00C64CE5" w:rsidP="00C64CE5">
      <w:pPr>
        <w:rPr>
          <w:rFonts w:hint="eastAsia"/>
        </w:rPr>
      </w:pPr>
      <w:r>
        <w:rPr>
          <w:rFonts w:hint="eastAsia"/>
        </w:rPr>
        <w:t>（議事録）</w:t>
      </w:r>
    </w:p>
    <w:p w:rsidR="00C64CE5" w:rsidRDefault="00C64CE5" w:rsidP="00C64CE5">
      <w:pPr>
        <w:ind w:left="178" w:hangingChars="85" w:hanging="178"/>
        <w:rPr>
          <w:rFonts w:hint="eastAsia"/>
        </w:rPr>
      </w:pPr>
      <w:r>
        <w:rPr>
          <w:rFonts w:hint="eastAsia"/>
        </w:rPr>
        <w:t>第百二条の三十一　自主規制法人は、理事会の日から十年間、前条第三項の議事録をその主たる事務所に備え置かなければならない。</w:t>
      </w:r>
    </w:p>
    <w:p w:rsidR="00C64CE5" w:rsidRDefault="00C64CE5" w:rsidP="00C64CE5">
      <w:pPr>
        <w:ind w:left="178" w:hangingChars="85" w:hanging="178"/>
        <w:rPr>
          <w:rFonts w:hint="eastAsia"/>
        </w:rPr>
      </w:pPr>
      <w:r>
        <w:rPr>
          <w:rFonts w:hint="eastAsia"/>
        </w:rPr>
        <w:t>２　当該自主規制法人の会員は、その権利を行使するため必要があるときは、裁判所の許可を得て、前項の議事録について次に掲げるものの閲覧又は謄写の請求をすることができる。</w:t>
      </w:r>
    </w:p>
    <w:p w:rsidR="00C64CE5" w:rsidRDefault="00C64CE5" w:rsidP="00C64CE5">
      <w:pPr>
        <w:ind w:leftChars="86" w:left="359" w:hangingChars="85" w:hanging="178"/>
        <w:rPr>
          <w:rFonts w:hint="eastAsia"/>
        </w:rPr>
      </w:pPr>
      <w:r>
        <w:rPr>
          <w:rFonts w:hint="eastAsia"/>
        </w:rPr>
        <w:lastRenderedPageBreak/>
        <w:t>一　前項の議事録が書面をもつて作成されているときは、当該書面</w:t>
      </w:r>
    </w:p>
    <w:p w:rsidR="00C64CE5" w:rsidRDefault="00C64CE5" w:rsidP="00C64CE5">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C64CE5" w:rsidRDefault="00C64CE5" w:rsidP="00C64CE5">
      <w:pPr>
        <w:ind w:left="178" w:hangingChars="85" w:hanging="178"/>
        <w:rPr>
          <w:rFonts w:hint="eastAsia"/>
        </w:rPr>
      </w:pPr>
      <w:r>
        <w:rPr>
          <w:rFonts w:hint="eastAsia"/>
        </w:rPr>
        <w:t>３　裁判所は、前項の請求に係る閲覧又は謄写をすることにより、当該委託金融商品取引所、当該委託金融商品取引所を子会社（会社が</w:t>
      </w:r>
      <w:r w:rsidRPr="00C64CE5">
        <w:rPr>
          <w:rFonts w:hint="eastAsia"/>
          <w:u w:val="single" w:color="FF0000"/>
        </w:rPr>
        <w:t>その</w:t>
      </w:r>
      <w:r>
        <w:rPr>
          <w:rFonts w:hint="eastAsia"/>
          <w:u w:val="single" w:color="FF0000"/>
        </w:rPr>
        <w:t>総</w:t>
      </w:r>
      <w:r w:rsidRPr="009067DA">
        <w:rPr>
          <w:rFonts w:hint="eastAsia"/>
          <w:u w:val="single" w:color="FF0000"/>
        </w:rPr>
        <w:t>株主</w:t>
      </w:r>
      <w:r>
        <w:rPr>
          <w:rFonts w:hint="eastAsia"/>
        </w:rPr>
        <w:t>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とする金融商品取引所持株会社又は当該委託金融商品取引所の子会社（第八十七条の三第二項に規定する子会社をいう。）に著しい損害を及ぼすおそれがあると認めるときは、前項の許可をすることができない。</w:t>
      </w:r>
    </w:p>
    <w:p w:rsidR="00C64CE5" w:rsidRDefault="00C64CE5" w:rsidP="00C64CE5">
      <w:pPr>
        <w:ind w:left="178" w:hangingChars="85" w:hanging="178"/>
        <w:rPr>
          <w:rFonts w:hint="eastAsia"/>
        </w:rPr>
      </w:pPr>
      <w:r>
        <w:rPr>
          <w:rFonts w:hint="eastAsia"/>
        </w:rPr>
        <w:t>４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二項の許可について準用する。この場合において、必要な技術的読替えは、政令で定める。</w:t>
      </w:r>
    </w:p>
    <w:p w:rsidR="00C64CE5" w:rsidRPr="00C64CE5" w:rsidRDefault="00C64CE5" w:rsidP="00C64CE5">
      <w:pPr>
        <w:ind w:left="178" w:hangingChars="85" w:hanging="178"/>
        <w:rPr>
          <w:rFonts w:hint="eastAsia"/>
        </w:rPr>
      </w:pPr>
    </w:p>
    <w:p w:rsidR="00C64CE5" w:rsidRDefault="00C64CE5" w:rsidP="00C64CE5">
      <w:pPr>
        <w:ind w:left="178" w:hangingChars="85" w:hanging="178"/>
        <w:rPr>
          <w:rFonts w:hint="eastAsia"/>
        </w:rPr>
      </w:pPr>
      <w:r>
        <w:rPr>
          <w:rFonts w:hint="eastAsia"/>
        </w:rPr>
        <w:t>（改正前）</w:t>
      </w:r>
    </w:p>
    <w:p w:rsidR="00C64CE5" w:rsidRDefault="00C64CE5" w:rsidP="00C64CE5">
      <w:pPr>
        <w:rPr>
          <w:rFonts w:hint="eastAsia"/>
        </w:rPr>
      </w:pPr>
      <w:r>
        <w:rPr>
          <w:rFonts w:hint="eastAsia"/>
        </w:rPr>
        <w:t>（議事録）</w:t>
      </w:r>
    </w:p>
    <w:p w:rsidR="00C64CE5" w:rsidRDefault="00C64CE5" w:rsidP="00C64CE5">
      <w:pPr>
        <w:ind w:left="178" w:hangingChars="85" w:hanging="178"/>
        <w:rPr>
          <w:rFonts w:hint="eastAsia"/>
        </w:rPr>
      </w:pPr>
      <w:r>
        <w:rPr>
          <w:rFonts w:hint="eastAsia"/>
        </w:rPr>
        <w:t>第百二条の三十一　自主規制法人は、理事会の日から十年間、前条第三項の議事録をその主たる事務所に備え置かなければならない。</w:t>
      </w:r>
    </w:p>
    <w:p w:rsidR="00C64CE5" w:rsidRDefault="00C64CE5" w:rsidP="00C64CE5">
      <w:pPr>
        <w:ind w:left="178" w:hangingChars="85" w:hanging="178"/>
        <w:rPr>
          <w:rFonts w:hint="eastAsia"/>
        </w:rPr>
      </w:pPr>
      <w:r>
        <w:rPr>
          <w:rFonts w:hint="eastAsia"/>
        </w:rPr>
        <w:t>２　当該自主規制法人の会員は、その権利を行使するため必要があるときは、裁判所の許可を得て、前項の議事録について次に掲げるものの閲覧又は謄写の請求をすることができる。</w:t>
      </w:r>
    </w:p>
    <w:p w:rsidR="00C64CE5" w:rsidRDefault="00C64CE5" w:rsidP="00C64CE5">
      <w:pPr>
        <w:ind w:leftChars="86" w:left="359" w:hangingChars="85" w:hanging="178"/>
        <w:rPr>
          <w:rFonts w:hint="eastAsia"/>
        </w:rPr>
      </w:pPr>
      <w:r>
        <w:rPr>
          <w:rFonts w:hint="eastAsia"/>
        </w:rPr>
        <w:t>一　前項の議事録が書面をもつて作成されているときは、当該書面</w:t>
      </w:r>
    </w:p>
    <w:p w:rsidR="00C64CE5" w:rsidRDefault="00C64CE5" w:rsidP="00C64CE5">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C64CE5" w:rsidRDefault="00C64CE5" w:rsidP="00C64CE5">
      <w:pPr>
        <w:ind w:left="178" w:hangingChars="85" w:hanging="178"/>
        <w:rPr>
          <w:rFonts w:hint="eastAsia"/>
        </w:rPr>
      </w:pPr>
      <w:r>
        <w:rPr>
          <w:rFonts w:hint="eastAsia"/>
        </w:rPr>
        <w:t>３　裁判所は、前項の請求に係る閲覧又は謄写をすることにより、当該委託金融商品取引所、当該委託金融商品取引所を子会社（会社が</w:t>
      </w:r>
      <w:r w:rsidRPr="00C64CE5">
        <w:rPr>
          <w:rFonts w:hint="eastAsia"/>
          <w:u w:val="single" w:color="FF0000"/>
        </w:rPr>
        <w:t>その</w:t>
      </w:r>
      <w:r w:rsidRPr="009067DA">
        <w:rPr>
          <w:rFonts w:hint="eastAsia"/>
          <w:u w:val="single" w:color="FF0000"/>
        </w:rPr>
        <w:t>株主</w:t>
      </w:r>
      <w:r>
        <w:rPr>
          <w:rFonts w:hint="eastAsia"/>
        </w:rPr>
        <w:t>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とする金融商品取引所持株会社又は当該委託金融商品取引所の子会社（第八十七条の三第二項に規定する子会社をいう。）に著しい損害を及ぼすおそれがあると認めるときは、前項の許可をすることができない。</w:t>
      </w:r>
    </w:p>
    <w:p w:rsidR="00C64CE5" w:rsidRDefault="00C64CE5" w:rsidP="00C64CE5">
      <w:pPr>
        <w:ind w:left="178" w:hangingChars="85" w:hanging="178"/>
        <w:rPr>
          <w:rFonts w:hint="eastAsia"/>
        </w:rPr>
      </w:pPr>
      <w:r>
        <w:rPr>
          <w:rFonts w:hint="eastAsia"/>
        </w:rPr>
        <w:t>４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二項の許可について準用する。この場合において、必要な技術的読替えは、政令で定める。</w:t>
      </w:r>
    </w:p>
    <w:p w:rsidR="00C64CE5" w:rsidRPr="00C64CE5" w:rsidRDefault="00C64CE5" w:rsidP="00C64CE5">
      <w:pPr>
        <w:rPr>
          <w:rFonts w:hint="eastAsia"/>
        </w:rPr>
      </w:pPr>
    </w:p>
    <w:p w:rsidR="00BB6331" w:rsidRPr="00C64CE5"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3A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3AB9">
        <w:rPr>
          <w:rFonts w:hint="eastAsia"/>
        </w:rPr>
        <w:t>（改正なし）</w:t>
      </w:r>
    </w:p>
    <w:p w:rsidR="009067DA" w:rsidRDefault="009067DA" w:rsidP="009067D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917E2">
        <w:tab/>
      </w:r>
      <w:r w:rsidR="00A917E2">
        <w:rPr>
          <w:rFonts w:hint="eastAsia"/>
        </w:rPr>
        <w:t>（改正なし）</w:t>
      </w:r>
    </w:p>
    <w:p w:rsidR="009067DA" w:rsidRDefault="00BB6331" w:rsidP="009067D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67DA" w:rsidRDefault="009067DA" w:rsidP="009067DA"/>
    <w:p w:rsidR="009067DA" w:rsidRDefault="009067DA" w:rsidP="009067DA">
      <w:r>
        <w:rPr>
          <w:rFonts w:hint="eastAsia"/>
        </w:rPr>
        <w:t>（改正後）</w:t>
      </w:r>
    </w:p>
    <w:p w:rsidR="009067DA" w:rsidRDefault="009067DA" w:rsidP="009067DA">
      <w:pPr>
        <w:rPr>
          <w:rFonts w:hint="eastAsia"/>
        </w:rPr>
      </w:pPr>
      <w:r>
        <w:rPr>
          <w:rFonts w:hint="eastAsia"/>
        </w:rPr>
        <w:t>（議事録）</w:t>
      </w:r>
    </w:p>
    <w:p w:rsidR="009067DA" w:rsidRDefault="009067DA" w:rsidP="009067DA">
      <w:pPr>
        <w:ind w:left="178" w:hangingChars="85" w:hanging="178"/>
        <w:rPr>
          <w:rFonts w:hint="eastAsia"/>
        </w:rPr>
      </w:pPr>
      <w:r>
        <w:rPr>
          <w:rFonts w:hint="eastAsia"/>
        </w:rPr>
        <w:t>第百二条の三十一　自主規制法人は、理事会の日から十年間、前条第三項の議事録をその主たる事務所に備え置かなければならない。</w:t>
      </w:r>
    </w:p>
    <w:p w:rsidR="009067DA" w:rsidRDefault="009067DA" w:rsidP="009067DA">
      <w:pPr>
        <w:ind w:left="178" w:hangingChars="85" w:hanging="178"/>
        <w:rPr>
          <w:rFonts w:hint="eastAsia"/>
        </w:rPr>
      </w:pPr>
      <w:r>
        <w:rPr>
          <w:rFonts w:hint="eastAsia"/>
        </w:rPr>
        <w:t>２　当該自主規制法人の会員は、その権利を行使するため必要があるときは、裁判所の許可を得て、前項の議事録について次に掲げるものの閲覧又は謄写の請求をすることができる。</w:t>
      </w:r>
    </w:p>
    <w:p w:rsidR="009067DA" w:rsidRDefault="009067DA" w:rsidP="009067DA">
      <w:pPr>
        <w:ind w:leftChars="86" w:left="359" w:hangingChars="85" w:hanging="178"/>
        <w:rPr>
          <w:rFonts w:hint="eastAsia"/>
        </w:rPr>
      </w:pPr>
      <w:r>
        <w:rPr>
          <w:rFonts w:hint="eastAsia"/>
        </w:rPr>
        <w:t>一　前項の議事録が書面をもつて作成されているときは、当該書面</w:t>
      </w:r>
    </w:p>
    <w:p w:rsidR="009067DA" w:rsidRDefault="009067DA" w:rsidP="009067DA">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9067DA" w:rsidRDefault="009067DA" w:rsidP="009067DA">
      <w:pPr>
        <w:ind w:left="178" w:hangingChars="85" w:hanging="178"/>
        <w:rPr>
          <w:rFonts w:hint="eastAsia"/>
        </w:rPr>
      </w:pPr>
      <w:r>
        <w:rPr>
          <w:rFonts w:hint="eastAsia"/>
        </w:rPr>
        <w:t>３　裁判所は、前項の請求に係る閲覧又は謄写をすることにより、当該委託金融商品取引所、当該委託金融商品取引所を子会社（会社がその</w:t>
      </w:r>
      <w:r w:rsidRPr="009067DA">
        <w:rPr>
          <w:rFonts w:hint="eastAsia"/>
          <w:u w:val="single" w:color="FF0000"/>
        </w:rPr>
        <w:t>株主</w:t>
      </w:r>
      <w:r>
        <w:rPr>
          <w:rFonts w:hint="eastAsia"/>
        </w:rPr>
        <w:t>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とする金融商品取引所持株会社又は当該委託金融商品取引所の子会社（第八十七条の三第二項に規定する子会社をいう。）に著しい損害を及ぼすおそれがあると認めるときは、前項の許可をすることができない。</w:t>
      </w:r>
    </w:p>
    <w:p w:rsidR="009067DA" w:rsidRDefault="009067DA" w:rsidP="009067DA">
      <w:pPr>
        <w:ind w:left="178" w:hangingChars="85" w:hanging="178"/>
        <w:rPr>
          <w:rFonts w:hint="eastAsia"/>
        </w:rPr>
      </w:pPr>
      <w:r>
        <w:rPr>
          <w:rFonts w:hint="eastAsia"/>
        </w:rPr>
        <w:t>４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二項の許可について準用する。この場合において、必要な技術的読替えは、政令で定める。</w:t>
      </w:r>
    </w:p>
    <w:p w:rsidR="009067DA" w:rsidRPr="009067DA" w:rsidRDefault="009067DA" w:rsidP="009067DA">
      <w:pPr>
        <w:ind w:left="178" w:hangingChars="85" w:hanging="178"/>
      </w:pPr>
    </w:p>
    <w:p w:rsidR="009067DA" w:rsidRDefault="009067DA" w:rsidP="009067DA">
      <w:pPr>
        <w:ind w:left="178" w:hangingChars="85" w:hanging="178"/>
      </w:pPr>
      <w:r>
        <w:rPr>
          <w:rFonts w:hint="eastAsia"/>
        </w:rPr>
        <w:t>（改正前）</w:t>
      </w:r>
    </w:p>
    <w:p w:rsidR="009067DA" w:rsidRDefault="009067DA" w:rsidP="009067DA">
      <w:pPr>
        <w:rPr>
          <w:u w:val="single" w:color="FF0000"/>
        </w:rPr>
      </w:pPr>
      <w:r>
        <w:rPr>
          <w:rFonts w:hint="eastAsia"/>
          <w:u w:val="single" w:color="FF0000"/>
        </w:rPr>
        <w:t>（新設）</w:t>
      </w:r>
    </w:p>
    <w:p w:rsidR="009067DA" w:rsidRDefault="009067DA" w:rsidP="009067DA"/>
    <w:p w:rsidR="00BB6331" w:rsidRPr="009067DA" w:rsidRDefault="00BB6331" w:rsidP="009067DA"/>
    <w:sectPr w:rsidR="00BB6331" w:rsidRPr="009067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869" w:rsidRDefault="00546869">
      <w:r>
        <w:separator/>
      </w:r>
    </w:p>
  </w:endnote>
  <w:endnote w:type="continuationSeparator" w:id="0">
    <w:p w:rsidR="00546869" w:rsidRDefault="0054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A6013">
      <w:rPr>
        <w:rStyle w:val="a4"/>
        <w:noProof/>
      </w:rPr>
      <w:t>2</w:t>
    </w:r>
    <w:r>
      <w:rPr>
        <w:rStyle w:val="a4"/>
      </w:rPr>
      <w:fldChar w:fldCharType="end"/>
    </w:r>
  </w:p>
  <w:p w:rsidR="00BB6331" w:rsidRDefault="00A917E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869" w:rsidRDefault="00546869">
      <w:r>
        <w:separator/>
      </w:r>
    </w:p>
  </w:footnote>
  <w:footnote w:type="continuationSeparator" w:id="0">
    <w:p w:rsidR="00546869" w:rsidRDefault="005468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3A6013"/>
    <w:rsid w:val="00546869"/>
    <w:rsid w:val="00641E16"/>
    <w:rsid w:val="007B05A7"/>
    <w:rsid w:val="007D76EA"/>
    <w:rsid w:val="009067DA"/>
    <w:rsid w:val="00A13AB9"/>
    <w:rsid w:val="00A917E2"/>
    <w:rsid w:val="00AE3898"/>
    <w:rsid w:val="00AF32B1"/>
    <w:rsid w:val="00BB6331"/>
    <w:rsid w:val="00C64CE5"/>
    <w:rsid w:val="00DA3FEB"/>
    <w:rsid w:val="00F61F2A"/>
    <w:rsid w:val="00FB2939"/>
    <w:rsid w:val="00FE2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917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375687">
      <w:bodyDiv w:val="1"/>
      <w:marLeft w:val="0"/>
      <w:marRight w:val="0"/>
      <w:marTop w:val="0"/>
      <w:marBottom w:val="0"/>
      <w:divBdr>
        <w:top w:val="none" w:sz="0" w:space="0" w:color="auto"/>
        <w:left w:val="none" w:sz="0" w:space="0" w:color="auto"/>
        <w:bottom w:val="none" w:sz="0" w:space="0" w:color="auto"/>
        <w:right w:val="none" w:sz="0" w:space="0" w:color="auto"/>
      </w:divBdr>
    </w:div>
    <w:div w:id="1602760574">
      <w:bodyDiv w:val="1"/>
      <w:marLeft w:val="0"/>
      <w:marRight w:val="0"/>
      <w:marTop w:val="0"/>
      <w:marBottom w:val="0"/>
      <w:divBdr>
        <w:top w:val="none" w:sz="0" w:space="0" w:color="auto"/>
        <w:left w:val="none" w:sz="0" w:space="0" w:color="auto"/>
        <w:bottom w:val="none" w:sz="0" w:space="0" w:color="auto"/>
        <w:right w:val="none" w:sz="0" w:space="0" w:color="auto"/>
      </w:divBdr>
    </w:div>
    <w:div w:id="185028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455</Words>
  <Characters>2594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金融商品取引法第102条の31</vt:lpstr>
      <vt:lpstr>金融商品取引法第102条の31</vt:lpstr>
    </vt:vector>
  </TitlesOfParts>
  <Manager/>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金融商品取引法第102条の31</dc:title>
  <dc:subject/>
  <dc:creator/>
  <cp:keywords/>
  <dc:description/>
  <cp:lastModifiedBy/>
  <cp:revision>1</cp:revision>
  <dcterms:created xsi:type="dcterms:W3CDTF">2024-09-13T07:30:00Z</dcterms:created>
  <dcterms:modified xsi:type="dcterms:W3CDTF">2024-09-13T07:30:00Z</dcterms:modified>
</cp:coreProperties>
</file>