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83E94" w:rsidRDefault="00383E94" w:rsidP="00383E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83E94" w:rsidRDefault="00BB6331" w:rsidP="00BB6331">
      <w:pPr>
        <w:rPr>
          <w:rFonts w:hint="eastAsia"/>
        </w:rPr>
      </w:pPr>
    </w:p>
    <w:p w:rsidR="00711613" w:rsidRDefault="00711613" w:rsidP="00711613">
      <w:pPr>
        <w:rPr>
          <w:rFonts w:hint="eastAsia"/>
        </w:rPr>
      </w:pPr>
      <w:r>
        <w:rPr>
          <w:rFonts w:hint="eastAsia"/>
        </w:rPr>
        <w:t>第二款　取引所金融商品市場を開設する株式会社</w:t>
      </w:r>
      <w:r>
        <w:rPr>
          <w:rFonts w:hint="eastAsia"/>
        </w:rPr>
        <w:t xml:space="preserve"> </w:t>
      </w:r>
    </w:p>
    <w:p w:rsidR="00711613" w:rsidRDefault="00711613" w:rsidP="00711613"/>
    <w:p w:rsidR="00711613" w:rsidRDefault="00711613" w:rsidP="00711613">
      <w:pPr>
        <w:rPr>
          <w:rFonts w:hint="eastAsia"/>
        </w:rPr>
      </w:pPr>
      <w:r>
        <w:rPr>
          <w:rFonts w:hint="eastAsia"/>
        </w:rPr>
        <w:t>第一目　総則</w:t>
      </w:r>
      <w:r>
        <w:rPr>
          <w:rFonts w:hint="eastAsia"/>
        </w:rPr>
        <w:t xml:space="preserve"> </w:t>
      </w:r>
    </w:p>
    <w:p w:rsidR="00711613" w:rsidRDefault="00711613" w:rsidP="00711613"/>
    <w:p w:rsidR="00711613" w:rsidRDefault="00711613" w:rsidP="00711613">
      <w:pPr>
        <w:rPr>
          <w:rFonts w:hint="eastAsia"/>
        </w:rPr>
      </w:pPr>
      <w:r>
        <w:rPr>
          <w:rFonts w:hint="eastAsia"/>
        </w:rPr>
        <w:t>（定款）</w:t>
      </w:r>
    </w:p>
    <w:p w:rsidR="00711613" w:rsidRDefault="00711613" w:rsidP="008F7C65">
      <w:pPr>
        <w:ind w:left="178" w:hangingChars="85" w:hanging="178"/>
        <w:rPr>
          <w:rFonts w:hint="eastAsia"/>
        </w:rPr>
      </w:pPr>
      <w:r>
        <w:rPr>
          <w:rFonts w:hint="eastAsia"/>
        </w:rPr>
        <w:t>第百三条　株式会社金融商品取引所の定款には、会社法第二十七条各号に掲げる事項のほか、次に掲げる事項を記載し、又は記録しなければならない。</w:t>
      </w:r>
    </w:p>
    <w:p w:rsidR="00711613" w:rsidRDefault="00711613" w:rsidP="008F7C65">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711613" w:rsidRDefault="00711613" w:rsidP="008F7C65">
      <w:pPr>
        <w:ind w:leftChars="86" w:left="359" w:hangingChars="85" w:hanging="178"/>
        <w:rPr>
          <w:rFonts w:hint="eastAsia"/>
        </w:rPr>
      </w:pPr>
      <w:r>
        <w:rPr>
          <w:rFonts w:hint="eastAsia"/>
        </w:rPr>
        <w:t>二　規則の作成に関する事項</w:t>
      </w:r>
    </w:p>
    <w:p w:rsidR="00711613" w:rsidRDefault="00711613" w:rsidP="008F7C65">
      <w:pPr>
        <w:ind w:leftChars="86" w:left="359" w:hangingChars="85" w:hanging="178"/>
        <w:rPr>
          <w:rFonts w:hint="eastAsia"/>
        </w:rPr>
      </w:pPr>
      <w:r>
        <w:rPr>
          <w:rFonts w:hint="eastAsia"/>
        </w:rPr>
        <w:t>三　取引所金融商品市場に関する事項</w:t>
      </w:r>
    </w:p>
    <w:p w:rsidR="00BB6331" w:rsidRDefault="00711613" w:rsidP="008F7C65">
      <w:pPr>
        <w:ind w:leftChars="86" w:left="359" w:hangingChars="85" w:hanging="178"/>
        <w:rPr>
          <w:rFonts w:hint="eastAsia"/>
        </w:rPr>
      </w:pPr>
      <w:r>
        <w:rPr>
          <w:rFonts w:hint="eastAsia"/>
        </w:rPr>
        <w:t>四　自主規制委員会を設置する場合にあつては、その旨</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00047">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00047">
        <w:rPr>
          <w:rFonts w:hint="eastAsia"/>
        </w:rPr>
        <w:t>（改正なし）</w:t>
      </w:r>
    </w:p>
    <w:p w:rsidR="000077D7" w:rsidRDefault="000077D7" w:rsidP="000077D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F7C65">
        <w:tab/>
      </w:r>
      <w:r w:rsidR="008F7C65">
        <w:rPr>
          <w:rFonts w:hint="eastAsia"/>
        </w:rPr>
        <w:t>（改正なし）</w:t>
      </w:r>
    </w:p>
    <w:p w:rsidR="000077D7" w:rsidRDefault="00BB6331" w:rsidP="000077D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77D7" w:rsidRDefault="000077D7" w:rsidP="000077D7"/>
    <w:p w:rsidR="000077D7" w:rsidRDefault="000077D7" w:rsidP="000077D7">
      <w:r>
        <w:rPr>
          <w:rFonts w:hint="eastAsia"/>
        </w:rPr>
        <w:t>（改正後）</w:t>
      </w:r>
    </w:p>
    <w:p w:rsidR="000077D7" w:rsidRDefault="000077D7" w:rsidP="000077D7">
      <w:pPr>
        <w:rPr>
          <w:rFonts w:hint="eastAsia"/>
        </w:rPr>
      </w:pPr>
      <w:r>
        <w:rPr>
          <w:rFonts w:hint="eastAsia"/>
        </w:rPr>
        <w:t xml:space="preserve">第二款　</w:t>
      </w:r>
      <w:r w:rsidRPr="00F67010">
        <w:rPr>
          <w:rFonts w:hint="eastAsia"/>
          <w:u w:val="single" w:color="FF0000"/>
        </w:rPr>
        <w:t>取引所金融商品市場</w:t>
      </w:r>
      <w:r>
        <w:rPr>
          <w:rFonts w:hint="eastAsia"/>
        </w:rPr>
        <w:t>を開設する株式会社</w:t>
      </w:r>
    </w:p>
    <w:p w:rsidR="000077D7" w:rsidRDefault="000077D7" w:rsidP="000077D7"/>
    <w:p w:rsidR="000077D7" w:rsidRDefault="000077D7" w:rsidP="000077D7">
      <w:pPr>
        <w:rPr>
          <w:rFonts w:hint="eastAsia"/>
        </w:rPr>
      </w:pPr>
      <w:r>
        <w:rPr>
          <w:rFonts w:hint="eastAsia"/>
        </w:rPr>
        <w:t>第一目　総則</w:t>
      </w:r>
    </w:p>
    <w:p w:rsidR="000077D7" w:rsidRDefault="000077D7" w:rsidP="000077D7"/>
    <w:p w:rsidR="000077D7" w:rsidRDefault="000077D7" w:rsidP="000077D7">
      <w:pPr>
        <w:rPr>
          <w:rFonts w:hint="eastAsia"/>
        </w:rPr>
      </w:pPr>
      <w:r>
        <w:rPr>
          <w:rFonts w:hint="eastAsia"/>
        </w:rPr>
        <w:t>（定款）</w:t>
      </w:r>
    </w:p>
    <w:p w:rsidR="000077D7" w:rsidRDefault="000077D7" w:rsidP="000077D7">
      <w:pPr>
        <w:ind w:left="178" w:hangingChars="85" w:hanging="178"/>
        <w:rPr>
          <w:rFonts w:hint="eastAsia"/>
        </w:rPr>
      </w:pPr>
      <w:r w:rsidRPr="00200047">
        <w:rPr>
          <w:rFonts w:hint="eastAsia"/>
          <w:u w:val="single" w:color="FF0000"/>
        </w:rPr>
        <w:lastRenderedPageBreak/>
        <w:t>第百三条</w:t>
      </w:r>
      <w:r>
        <w:rPr>
          <w:rFonts w:hint="eastAsia"/>
        </w:rPr>
        <w:t xml:space="preserve">　株式会社</w:t>
      </w:r>
      <w:r w:rsidRPr="00F67010">
        <w:rPr>
          <w:rFonts w:hint="eastAsia"/>
          <w:u w:val="single" w:color="FF0000"/>
        </w:rPr>
        <w:t>金融商品取引所</w:t>
      </w:r>
      <w:r>
        <w:rPr>
          <w:rFonts w:hint="eastAsia"/>
        </w:rPr>
        <w:t>の定款には、会社法第二十七条各号に掲げる事項のほか、次に掲げる事項を記載し、又は記録しなければならない。</w:t>
      </w:r>
    </w:p>
    <w:p w:rsidR="000077D7" w:rsidRDefault="000077D7" w:rsidP="000077D7">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0077D7" w:rsidRDefault="000077D7" w:rsidP="000077D7">
      <w:pPr>
        <w:ind w:leftChars="86" w:left="359" w:hangingChars="85" w:hanging="178"/>
        <w:rPr>
          <w:rFonts w:hint="eastAsia"/>
        </w:rPr>
      </w:pPr>
      <w:r>
        <w:rPr>
          <w:rFonts w:hint="eastAsia"/>
        </w:rPr>
        <w:t>二　規則の作成に関する事項</w:t>
      </w:r>
    </w:p>
    <w:p w:rsidR="000077D7" w:rsidRDefault="000077D7" w:rsidP="000077D7">
      <w:pPr>
        <w:ind w:leftChars="86" w:left="359" w:hangingChars="85" w:hanging="178"/>
        <w:rPr>
          <w:rFonts w:hint="eastAsia"/>
        </w:rPr>
      </w:pPr>
      <w:r>
        <w:rPr>
          <w:rFonts w:hint="eastAsia"/>
        </w:rPr>
        <w:t>三　取引所</w:t>
      </w:r>
      <w:r w:rsidRPr="00F67010">
        <w:rPr>
          <w:rFonts w:hint="eastAsia"/>
          <w:u w:val="single" w:color="FF0000"/>
        </w:rPr>
        <w:t>金融商品市場</w:t>
      </w:r>
      <w:r>
        <w:rPr>
          <w:rFonts w:hint="eastAsia"/>
        </w:rPr>
        <w:t>に関する事項</w:t>
      </w:r>
    </w:p>
    <w:p w:rsidR="000077D7" w:rsidRDefault="000077D7" w:rsidP="000077D7">
      <w:pPr>
        <w:ind w:leftChars="86" w:left="359" w:hangingChars="85" w:hanging="178"/>
        <w:rPr>
          <w:rFonts w:hint="eastAsia"/>
        </w:rPr>
      </w:pPr>
      <w:r>
        <w:rPr>
          <w:rFonts w:hint="eastAsia"/>
        </w:rPr>
        <w:t>四　自主規制委員会を設置する場合にあつては、その旨</w:t>
      </w:r>
    </w:p>
    <w:p w:rsidR="000077D7" w:rsidRPr="000077D7" w:rsidRDefault="000077D7" w:rsidP="000077D7">
      <w:pPr>
        <w:ind w:left="178" w:hangingChars="85" w:hanging="178"/>
      </w:pPr>
    </w:p>
    <w:p w:rsidR="000077D7" w:rsidRDefault="000077D7" w:rsidP="000077D7">
      <w:pPr>
        <w:ind w:left="178" w:hangingChars="85" w:hanging="178"/>
      </w:pPr>
      <w:r>
        <w:rPr>
          <w:rFonts w:hint="eastAsia"/>
        </w:rPr>
        <w:t>（改正前）</w:t>
      </w:r>
    </w:p>
    <w:p w:rsidR="00F67010" w:rsidRDefault="00F67010" w:rsidP="00F67010">
      <w:pPr>
        <w:rPr>
          <w:rFonts w:hint="eastAsia"/>
        </w:rPr>
      </w:pPr>
      <w:r>
        <w:rPr>
          <w:rFonts w:hint="eastAsia"/>
        </w:rPr>
        <w:t xml:space="preserve">第二款　</w:t>
      </w:r>
      <w:r w:rsidRPr="00F67010">
        <w:rPr>
          <w:rFonts w:hint="eastAsia"/>
          <w:u w:val="single" w:color="FF0000"/>
        </w:rPr>
        <w:t>取引所有価証券市場</w:t>
      </w:r>
      <w:r>
        <w:rPr>
          <w:rFonts w:hint="eastAsia"/>
        </w:rPr>
        <w:t>を開設する株式会社</w:t>
      </w:r>
    </w:p>
    <w:p w:rsidR="00F67010" w:rsidRDefault="00F67010" w:rsidP="00F67010"/>
    <w:p w:rsidR="00F67010" w:rsidRPr="00351B84" w:rsidRDefault="00F67010" w:rsidP="00F67010">
      <w:pPr>
        <w:rPr>
          <w:rFonts w:hint="eastAsia"/>
        </w:rPr>
      </w:pPr>
      <w:r w:rsidRPr="00351B84">
        <w:rPr>
          <w:rFonts w:hint="eastAsia"/>
        </w:rPr>
        <w:t>第一目　総則</w:t>
      </w:r>
    </w:p>
    <w:p w:rsidR="00F67010" w:rsidRDefault="00F67010" w:rsidP="00F67010"/>
    <w:p w:rsidR="00F67010" w:rsidRDefault="00F67010" w:rsidP="00F67010">
      <w:pPr>
        <w:rPr>
          <w:u w:val="single" w:color="FF0000"/>
        </w:rPr>
      </w:pPr>
      <w:r>
        <w:rPr>
          <w:rFonts w:hint="eastAsia"/>
          <w:u w:val="single" w:color="FF0000"/>
        </w:rPr>
        <w:t>（新設）</w:t>
      </w:r>
    </w:p>
    <w:p w:rsidR="00F67010" w:rsidRPr="00EF07B2" w:rsidRDefault="00F67010" w:rsidP="00F67010">
      <w:pPr>
        <w:ind w:left="178" w:hangingChars="85" w:hanging="178"/>
        <w:rPr>
          <w:rFonts w:hint="eastAsia"/>
        </w:rPr>
      </w:pPr>
      <w:r w:rsidRPr="00200047">
        <w:rPr>
          <w:rFonts w:hint="eastAsia"/>
          <w:u w:val="single" w:color="FF0000"/>
        </w:rPr>
        <w:t>第百二条</w:t>
      </w:r>
      <w:r>
        <w:rPr>
          <w:rFonts w:hint="eastAsia"/>
        </w:rPr>
        <w:t xml:space="preserve">　株式会社</w:t>
      </w:r>
      <w:r w:rsidRPr="00F67010">
        <w:rPr>
          <w:rFonts w:hint="eastAsia"/>
          <w:u w:val="single" w:color="FF0000"/>
        </w:rPr>
        <w:t>証券取引所</w:t>
      </w:r>
      <w:r>
        <w:rPr>
          <w:rFonts w:hint="eastAsia"/>
        </w:rPr>
        <w:t>の定款には、</w:t>
      </w:r>
      <w:r w:rsidRPr="00051F86">
        <w:rPr>
          <w:rFonts w:hint="eastAsia"/>
          <w:u w:val="single" w:color="FF0000"/>
        </w:rPr>
        <w:t>会社法第二十七条各号</w:t>
      </w:r>
      <w:r>
        <w:rPr>
          <w:rFonts w:hint="eastAsia"/>
        </w:rPr>
        <w:t>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 xml:space="preserve">三　</w:t>
      </w:r>
      <w:r w:rsidRPr="00F67010">
        <w:rPr>
          <w:rFonts w:hint="eastAsia"/>
          <w:u w:val="single" w:color="FF0000"/>
        </w:rPr>
        <w:t>取引所有価証券市場</w:t>
      </w:r>
      <w:r w:rsidRPr="00EF07B2">
        <w:rPr>
          <w:rFonts w:hint="eastAsia"/>
        </w:rPr>
        <w:t>に関する事項</w:t>
      </w:r>
    </w:p>
    <w:p w:rsidR="00F67010" w:rsidRPr="00205E78" w:rsidRDefault="00F67010" w:rsidP="00F67010">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F67010" w:rsidRPr="00F67010" w:rsidRDefault="00F67010" w:rsidP="00F67010">
      <w:pPr>
        <w:rPr>
          <w:rFonts w:hint="eastAsia"/>
        </w:rPr>
      </w:pPr>
    </w:p>
    <w:p w:rsidR="00F67010" w:rsidRPr="005E2F4A" w:rsidRDefault="00F67010" w:rsidP="00F67010"/>
    <w:p w:rsidR="00F67010" w:rsidRDefault="00F67010" w:rsidP="00F6701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67010" w:rsidRDefault="00F67010" w:rsidP="00F6701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F67010" w:rsidRDefault="00F67010" w:rsidP="00F67010"/>
    <w:p w:rsidR="00F67010" w:rsidRDefault="00F67010" w:rsidP="00F67010">
      <w:r>
        <w:rPr>
          <w:rFonts w:hint="eastAsia"/>
        </w:rPr>
        <w:t>（改正後）</w:t>
      </w:r>
    </w:p>
    <w:p w:rsidR="00F67010" w:rsidRDefault="00F67010" w:rsidP="00F67010">
      <w:pPr>
        <w:rPr>
          <w:rFonts w:hint="eastAsia"/>
        </w:rPr>
      </w:pPr>
      <w:r>
        <w:rPr>
          <w:rFonts w:hint="eastAsia"/>
        </w:rPr>
        <w:t>第二款　取引所有価証券市場を開設する株式会社</w:t>
      </w:r>
    </w:p>
    <w:p w:rsidR="00F67010" w:rsidRDefault="00F67010" w:rsidP="00F67010"/>
    <w:p w:rsidR="00F67010" w:rsidRPr="00351B84" w:rsidRDefault="00F67010" w:rsidP="00F67010">
      <w:pPr>
        <w:rPr>
          <w:rFonts w:hint="eastAsia"/>
        </w:rPr>
      </w:pPr>
      <w:r w:rsidRPr="00351B84">
        <w:rPr>
          <w:rFonts w:hint="eastAsia"/>
        </w:rPr>
        <w:t>第一目　総則</w:t>
      </w:r>
    </w:p>
    <w:p w:rsidR="00F67010" w:rsidRDefault="00F67010" w:rsidP="00F67010"/>
    <w:p w:rsidR="00F67010" w:rsidRPr="00EF07B2" w:rsidRDefault="00F67010" w:rsidP="00F67010">
      <w:pPr>
        <w:ind w:left="178" w:hangingChars="85" w:hanging="178"/>
        <w:rPr>
          <w:rFonts w:hint="eastAsia"/>
        </w:rPr>
      </w:pPr>
      <w:r>
        <w:rPr>
          <w:rFonts w:hint="eastAsia"/>
        </w:rPr>
        <w:t>第百二条　株式会社証券取引所の定款には、</w:t>
      </w:r>
      <w:r w:rsidRPr="00051F86">
        <w:rPr>
          <w:rFonts w:hint="eastAsia"/>
          <w:u w:val="single" w:color="FF0000"/>
        </w:rPr>
        <w:t>会社法第二十七条各号</w:t>
      </w:r>
      <w:r>
        <w:rPr>
          <w:rFonts w:hint="eastAsia"/>
        </w:rPr>
        <w:t>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lastRenderedPageBreak/>
        <w:t>三　取引所有価証券市場に関する事項</w:t>
      </w:r>
    </w:p>
    <w:p w:rsidR="00F67010" w:rsidRPr="00351B84" w:rsidRDefault="00F67010" w:rsidP="00F67010">
      <w:pPr>
        <w:ind w:left="178" w:hangingChars="85" w:hanging="178"/>
      </w:pPr>
    </w:p>
    <w:p w:rsidR="00F67010" w:rsidRDefault="00F67010" w:rsidP="00F67010">
      <w:pPr>
        <w:ind w:left="178" w:hangingChars="85" w:hanging="178"/>
      </w:pPr>
      <w:r>
        <w:rPr>
          <w:rFonts w:hint="eastAsia"/>
        </w:rPr>
        <w:t>（改正前）</w:t>
      </w:r>
    </w:p>
    <w:p w:rsidR="00F67010" w:rsidRDefault="00F67010" w:rsidP="00F67010">
      <w:pPr>
        <w:rPr>
          <w:rFonts w:hint="eastAsia"/>
        </w:rPr>
      </w:pPr>
      <w:r>
        <w:rPr>
          <w:rFonts w:hint="eastAsia"/>
        </w:rPr>
        <w:t>第二款　取引所有価証券市場を開設する株式会社</w:t>
      </w:r>
    </w:p>
    <w:p w:rsidR="00F67010" w:rsidRDefault="00F67010" w:rsidP="00F67010"/>
    <w:p w:rsidR="00F67010" w:rsidRPr="00351B84" w:rsidRDefault="00F67010" w:rsidP="00F67010">
      <w:pPr>
        <w:rPr>
          <w:rFonts w:hint="eastAsia"/>
        </w:rPr>
      </w:pPr>
      <w:r w:rsidRPr="00351B84">
        <w:rPr>
          <w:rFonts w:hint="eastAsia"/>
        </w:rPr>
        <w:t>第一目　総則</w:t>
      </w:r>
    </w:p>
    <w:p w:rsidR="00F67010" w:rsidRDefault="00F67010" w:rsidP="00F67010"/>
    <w:p w:rsidR="00F67010" w:rsidRPr="00EF07B2" w:rsidRDefault="00F67010" w:rsidP="00F67010">
      <w:pPr>
        <w:ind w:left="178" w:hangingChars="85" w:hanging="178"/>
        <w:rPr>
          <w:rFonts w:hint="eastAsia"/>
        </w:rPr>
      </w:pPr>
      <w:r>
        <w:rPr>
          <w:rFonts w:hint="eastAsia"/>
        </w:rPr>
        <w:t>第百二条　株式会社証券取引所の定款には、</w:t>
      </w:r>
      <w:r w:rsidRPr="00351B84">
        <w:rPr>
          <w:rFonts w:hint="eastAsia"/>
          <w:u w:val="single" w:color="FF0000"/>
        </w:rPr>
        <w:t>商法第百六十六条第一項各号</w:t>
      </w:r>
      <w:r>
        <w:rPr>
          <w:rFonts w:hint="eastAsia"/>
        </w:rPr>
        <w:t>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三　取引所有価証券市場に関する事項</w:t>
      </w:r>
    </w:p>
    <w:p w:rsidR="00F67010" w:rsidRPr="00351B84" w:rsidRDefault="00F67010" w:rsidP="00F67010"/>
    <w:p w:rsidR="00F67010" w:rsidRPr="00351B84" w:rsidRDefault="00F67010" w:rsidP="00F67010">
      <w:pPr>
        <w:rPr>
          <w:rFonts w:hint="eastAsia"/>
        </w:rPr>
      </w:pPr>
    </w:p>
    <w:p w:rsidR="00F67010" w:rsidRDefault="00F67010" w:rsidP="00F6701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67010" w:rsidRDefault="00F67010" w:rsidP="00F670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67010" w:rsidRDefault="00F67010" w:rsidP="00F67010"/>
    <w:p w:rsidR="00F67010" w:rsidRDefault="00F67010" w:rsidP="00F67010">
      <w:r>
        <w:rPr>
          <w:rFonts w:hint="eastAsia"/>
        </w:rPr>
        <w:t>（改正後）</w:t>
      </w:r>
    </w:p>
    <w:p w:rsidR="00F67010" w:rsidRDefault="00F67010" w:rsidP="00F67010">
      <w:pPr>
        <w:rPr>
          <w:rFonts w:hint="eastAsia"/>
        </w:rPr>
      </w:pPr>
      <w:r>
        <w:rPr>
          <w:rFonts w:hint="eastAsia"/>
        </w:rPr>
        <w:t>第二款　取引所有価証券市場を開設する株式会社</w:t>
      </w:r>
      <w:r>
        <w:rPr>
          <w:rFonts w:hint="eastAsia"/>
          <w:u w:val="single" w:color="FF0000"/>
        </w:rPr>
        <w:t xml:space="preserve">　</w:t>
      </w:r>
    </w:p>
    <w:p w:rsidR="00F67010" w:rsidRDefault="00F67010" w:rsidP="00F67010"/>
    <w:p w:rsidR="00F67010" w:rsidRPr="00EF07B2" w:rsidRDefault="00F67010" w:rsidP="00F67010">
      <w:pPr>
        <w:rPr>
          <w:rFonts w:hint="eastAsia"/>
          <w:u w:val="single" w:color="FF0000"/>
        </w:rPr>
      </w:pPr>
      <w:r w:rsidRPr="00EF07B2">
        <w:rPr>
          <w:rFonts w:hint="eastAsia"/>
          <w:u w:val="single" w:color="FF0000"/>
        </w:rPr>
        <w:t>第一目　総則</w:t>
      </w:r>
    </w:p>
    <w:p w:rsidR="00F67010" w:rsidRDefault="00F67010" w:rsidP="00F67010"/>
    <w:p w:rsidR="00F67010" w:rsidRPr="00EF07B2" w:rsidRDefault="00F67010" w:rsidP="00F67010">
      <w:pPr>
        <w:ind w:left="178" w:hangingChars="85" w:hanging="178"/>
        <w:rPr>
          <w:rFonts w:hint="eastAsia"/>
        </w:rPr>
      </w:pPr>
      <w:r>
        <w:rPr>
          <w:rFonts w:hint="eastAsia"/>
        </w:rPr>
        <w:lastRenderedPageBreak/>
        <w:t>第百二条　株式会社証券取引所の定款には、商法第百六十六条第一項各号に掲げる事項のほか、次に掲げる事項を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三　取引所有価証券市場に関する事項</w:t>
      </w:r>
    </w:p>
    <w:p w:rsidR="00F67010" w:rsidRPr="00EF07B2" w:rsidRDefault="00F67010" w:rsidP="00F67010">
      <w:pPr>
        <w:ind w:left="178" w:hangingChars="85" w:hanging="178"/>
      </w:pPr>
    </w:p>
    <w:p w:rsidR="00F67010" w:rsidRPr="00EF07B2" w:rsidRDefault="00F67010" w:rsidP="00F67010">
      <w:pPr>
        <w:ind w:left="178" w:hangingChars="85" w:hanging="178"/>
      </w:pPr>
      <w:r w:rsidRPr="00EF07B2">
        <w:rPr>
          <w:rFonts w:hint="eastAsia"/>
        </w:rPr>
        <w:t>（改正前）</w:t>
      </w:r>
    </w:p>
    <w:p w:rsidR="00F67010" w:rsidRPr="00EF07B2" w:rsidRDefault="00F67010" w:rsidP="00F67010">
      <w:pPr>
        <w:rPr>
          <w:rFonts w:hint="eastAsia"/>
        </w:rPr>
      </w:pPr>
      <w:r w:rsidRPr="00EF07B2">
        <w:rPr>
          <w:rFonts w:hint="eastAsia"/>
        </w:rPr>
        <w:t>第二款　取引所有価証券市場を開設する株式会社</w:t>
      </w:r>
      <w:r w:rsidRPr="00EF07B2">
        <w:rPr>
          <w:rFonts w:hint="eastAsia"/>
          <w:u w:val="single" w:color="FF0000"/>
        </w:rPr>
        <w:t>の特例</w:t>
      </w:r>
    </w:p>
    <w:p w:rsidR="00F67010" w:rsidRDefault="00F67010" w:rsidP="00F67010">
      <w:pPr>
        <w:rPr>
          <w:u w:val="single" w:color="FF0000"/>
        </w:rPr>
      </w:pPr>
    </w:p>
    <w:p w:rsidR="00F67010" w:rsidRDefault="00F67010" w:rsidP="00F67010">
      <w:r>
        <w:rPr>
          <w:rFonts w:hint="eastAsia"/>
          <w:u w:val="single" w:color="FF0000"/>
        </w:rPr>
        <w:t>（</w:t>
      </w:r>
      <w:r w:rsidRPr="00EF07B2">
        <w:rPr>
          <w:rFonts w:hint="eastAsia"/>
          <w:u w:val="single" w:color="FF0000"/>
        </w:rPr>
        <w:t>第一目</w:t>
      </w:r>
      <w:r>
        <w:rPr>
          <w:rFonts w:hint="eastAsia"/>
          <w:u w:val="single" w:color="FF0000"/>
        </w:rPr>
        <w:t xml:space="preserve">　新設）</w:t>
      </w:r>
    </w:p>
    <w:p w:rsidR="00F67010" w:rsidRPr="00EF07B2" w:rsidRDefault="00F67010" w:rsidP="00F67010"/>
    <w:p w:rsidR="00F67010" w:rsidRDefault="00F67010" w:rsidP="00F67010">
      <w:pPr>
        <w:ind w:left="178" w:hangingChars="85" w:hanging="178"/>
        <w:rPr>
          <w:rFonts w:hint="eastAsia"/>
        </w:rPr>
      </w:pPr>
      <w:r w:rsidRPr="00EF07B2">
        <w:rPr>
          <w:rFonts w:hint="eastAsia"/>
        </w:rPr>
        <w:t>第百二条　株式会社証券取引所の定款には、商法第百六十六条第一項各号に掲げる事項のほか、次に掲げる事項を記載し、又は記録し</w:t>
      </w:r>
      <w:r>
        <w:rPr>
          <w:rFonts w:hint="eastAsia"/>
        </w:rPr>
        <w:t>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 w:rsidR="00F67010" w:rsidRDefault="00F67010" w:rsidP="00F67010">
      <w:pPr>
        <w:rPr>
          <w:rFonts w:hint="eastAsia"/>
        </w:rPr>
      </w:pPr>
    </w:p>
    <w:p w:rsidR="00F67010" w:rsidRDefault="00F67010" w:rsidP="00F6701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67010" w:rsidRDefault="00F67010" w:rsidP="00F6701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F67010" w:rsidRDefault="00F67010" w:rsidP="00F67010"/>
    <w:p w:rsidR="00F67010" w:rsidRDefault="00F67010" w:rsidP="00F67010">
      <w:r>
        <w:rPr>
          <w:rFonts w:hint="eastAsia"/>
        </w:rPr>
        <w:t>（改正後）</w:t>
      </w:r>
    </w:p>
    <w:p w:rsidR="00F67010" w:rsidRDefault="00F67010" w:rsidP="00F67010">
      <w:pPr>
        <w:rPr>
          <w:rFonts w:hint="eastAsia"/>
        </w:rPr>
      </w:pPr>
      <w:r>
        <w:rPr>
          <w:rFonts w:hint="eastAsia"/>
        </w:rPr>
        <w:t>第二款　取引所有価証券市場を開設する株式会社の特例</w:t>
      </w:r>
    </w:p>
    <w:p w:rsidR="00F67010" w:rsidRDefault="00F67010" w:rsidP="00F67010"/>
    <w:p w:rsidR="00F67010"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w:t>
      </w:r>
      <w:r w:rsidRPr="005B375B">
        <w:rPr>
          <w:rFonts w:hint="eastAsia"/>
          <w:u w:val="single" w:color="FF0000"/>
        </w:rPr>
        <w:t>記載し</w:t>
      </w:r>
      <w:r w:rsidRPr="00FA1D2C">
        <w:rPr>
          <w:rFonts w:hint="eastAsia"/>
          <w:u w:val="single" w:color="FF0000"/>
        </w:rPr>
        <w:t>、又は記録し</w:t>
      </w:r>
      <w:r>
        <w:rPr>
          <w:rFonts w:hint="eastAsia"/>
        </w:rPr>
        <w:t>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lastRenderedPageBreak/>
        <w:t>三　取引所有価証券市場に関する事項</w:t>
      </w:r>
    </w:p>
    <w:p w:rsidR="00F67010" w:rsidRDefault="00F67010" w:rsidP="00F67010">
      <w:pPr>
        <w:ind w:left="178" w:hangingChars="85" w:hanging="178"/>
      </w:pPr>
    </w:p>
    <w:p w:rsidR="00F67010" w:rsidRDefault="00F67010" w:rsidP="00F67010">
      <w:pPr>
        <w:ind w:left="178" w:hangingChars="85" w:hanging="178"/>
      </w:pPr>
      <w:r>
        <w:rPr>
          <w:rFonts w:hint="eastAsia"/>
        </w:rPr>
        <w:t>（改正前）</w:t>
      </w:r>
    </w:p>
    <w:p w:rsidR="00F67010" w:rsidRDefault="00F67010" w:rsidP="00F67010">
      <w:pPr>
        <w:rPr>
          <w:rFonts w:hint="eastAsia"/>
        </w:rPr>
      </w:pPr>
      <w:r>
        <w:rPr>
          <w:rFonts w:hint="eastAsia"/>
        </w:rPr>
        <w:t>第二款　取引所有価証券市場を開設する株式会社の特例</w:t>
      </w:r>
    </w:p>
    <w:p w:rsidR="00F67010" w:rsidRDefault="00F67010" w:rsidP="00F67010"/>
    <w:p w:rsidR="00F67010"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w:t>
      </w:r>
      <w:r w:rsidRPr="005B375B">
        <w:rPr>
          <w:rFonts w:hint="eastAsia"/>
          <w:u w:val="single" w:color="FF0000"/>
        </w:rPr>
        <w:t>記載し</w:t>
      </w:r>
      <w:r>
        <w:rPr>
          <w:rFonts w:hint="eastAsia"/>
        </w:rPr>
        <w:t>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 w:rsidR="00F67010" w:rsidRDefault="00F67010" w:rsidP="00F67010">
      <w:pPr>
        <w:rPr>
          <w:rFonts w:hint="eastAsia"/>
        </w:rPr>
      </w:pPr>
    </w:p>
    <w:p w:rsidR="00F67010" w:rsidRDefault="00F67010" w:rsidP="00F670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67010" w:rsidRDefault="00F67010" w:rsidP="00F6701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F67010" w:rsidRDefault="00F67010" w:rsidP="00F67010"/>
    <w:p w:rsidR="00F67010" w:rsidRDefault="00F67010" w:rsidP="00F67010">
      <w:r>
        <w:rPr>
          <w:rFonts w:hint="eastAsia"/>
        </w:rPr>
        <w:t>（改正後）</w:t>
      </w:r>
    </w:p>
    <w:p w:rsidR="00F67010" w:rsidRDefault="00F67010" w:rsidP="00F67010">
      <w:pPr>
        <w:rPr>
          <w:rFonts w:hint="eastAsia"/>
        </w:rPr>
      </w:pPr>
      <w:r>
        <w:rPr>
          <w:rFonts w:hint="eastAsia"/>
        </w:rPr>
        <w:t>第二款　取引所有価証券市場を開設する株式会社の特例</w:t>
      </w:r>
    </w:p>
    <w:p w:rsidR="00F67010" w:rsidRDefault="00F67010" w:rsidP="00F67010"/>
    <w:p w:rsidR="00F67010"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株式会社証券取引所の定款には、商法第百六十六条第一項各号に掲げる事項のほか、次に掲げる事項を記載しなければならない。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Pr>
        <w:ind w:left="178" w:hangingChars="85" w:hanging="178"/>
        <w:rPr>
          <w:rFonts w:hint="eastAsia"/>
        </w:rPr>
      </w:pPr>
    </w:p>
    <w:p w:rsidR="00F67010" w:rsidRDefault="00F67010" w:rsidP="00F67010">
      <w:pPr>
        <w:ind w:left="178" w:hangingChars="85" w:hanging="178"/>
      </w:pPr>
      <w:r>
        <w:rPr>
          <w:rFonts w:hint="eastAsia"/>
        </w:rPr>
        <w:t>（改正前）</w:t>
      </w:r>
    </w:p>
    <w:p w:rsidR="00F67010" w:rsidRDefault="00F67010" w:rsidP="00F67010">
      <w:pPr>
        <w:rPr>
          <w:u w:val="single" w:color="FF0000"/>
        </w:rPr>
      </w:pPr>
      <w:r>
        <w:rPr>
          <w:rFonts w:hint="eastAsia"/>
          <w:u w:val="single" w:color="FF0000"/>
        </w:rPr>
        <w:t>（新設）</w:t>
      </w:r>
    </w:p>
    <w:p w:rsidR="00F67010" w:rsidRDefault="00F67010" w:rsidP="00F67010"/>
    <w:p w:rsidR="000077D7" w:rsidRDefault="000077D7" w:rsidP="000077D7">
      <w:pPr>
        <w:rPr>
          <w:rFonts w:hint="eastAsia"/>
        </w:rPr>
      </w:pPr>
    </w:p>
    <w:p w:rsidR="00F67010" w:rsidRDefault="00F67010" w:rsidP="000077D7">
      <w:pPr>
        <w:rPr>
          <w:rFonts w:hint="eastAsia"/>
        </w:rPr>
      </w:pPr>
    </w:p>
    <w:p w:rsidR="00BB6331" w:rsidRDefault="00BB6331" w:rsidP="00303AB5">
      <w:pPr>
        <w:ind w:left="178" w:hangingChars="85" w:hanging="178"/>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FB2" w:rsidRDefault="00623FB2">
      <w:r>
        <w:separator/>
      </w:r>
    </w:p>
  </w:endnote>
  <w:endnote w:type="continuationSeparator" w:id="0">
    <w:p w:rsidR="00623FB2" w:rsidRDefault="0062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F0C59">
      <w:rPr>
        <w:rStyle w:val="a4"/>
        <w:noProof/>
      </w:rPr>
      <w:t>1</w:t>
    </w:r>
    <w:r>
      <w:rPr>
        <w:rStyle w:val="a4"/>
      </w:rPr>
      <w:fldChar w:fldCharType="end"/>
    </w:r>
  </w:p>
  <w:p w:rsidR="00BB6331" w:rsidRDefault="008F7C6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FB2" w:rsidRDefault="00623FB2">
      <w:r>
        <w:separator/>
      </w:r>
    </w:p>
  </w:footnote>
  <w:footnote w:type="continuationSeparator" w:id="0">
    <w:p w:rsidR="00623FB2" w:rsidRDefault="00623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77D7"/>
    <w:rsid w:val="00063A1E"/>
    <w:rsid w:val="00120EBE"/>
    <w:rsid w:val="00137F79"/>
    <w:rsid w:val="0017504E"/>
    <w:rsid w:val="00185607"/>
    <w:rsid w:val="00200047"/>
    <w:rsid w:val="00204B59"/>
    <w:rsid w:val="002E0B73"/>
    <w:rsid w:val="00303AB5"/>
    <w:rsid w:val="00383E94"/>
    <w:rsid w:val="003F0398"/>
    <w:rsid w:val="00435227"/>
    <w:rsid w:val="00461DA3"/>
    <w:rsid w:val="004F0C59"/>
    <w:rsid w:val="00571BA1"/>
    <w:rsid w:val="005951FE"/>
    <w:rsid w:val="00623FB2"/>
    <w:rsid w:val="00641E16"/>
    <w:rsid w:val="00711613"/>
    <w:rsid w:val="0072639F"/>
    <w:rsid w:val="007D76EA"/>
    <w:rsid w:val="008301B7"/>
    <w:rsid w:val="008F7C65"/>
    <w:rsid w:val="009072C8"/>
    <w:rsid w:val="00944CB3"/>
    <w:rsid w:val="00B45E3B"/>
    <w:rsid w:val="00BB6331"/>
    <w:rsid w:val="00C51AF8"/>
    <w:rsid w:val="00D54CF9"/>
    <w:rsid w:val="00DD3B89"/>
    <w:rsid w:val="00E60A25"/>
    <w:rsid w:val="00F22A0E"/>
    <w:rsid w:val="00F67010"/>
    <w:rsid w:val="00FC0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0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F7C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1100">
      <w:bodyDiv w:val="1"/>
      <w:marLeft w:val="0"/>
      <w:marRight w:val="0"/>
      <w:marTop w:val="0"/>
      <w:marBottom w:val="0"/>
      <w:divBdr>
        <w:top w:val="none" w:sz="0" w:space="0" w:color="auto"/>
        <w:left w:val="none" w:sz="0" w:space="0" w:color="auto"/>
        <w:bottom w:val="none" w:sz="0" w:space="0" w:color="auto"/>
        <w:right w:val="none" w:sz="0" w:space="0" w:color="auto"/>
      </w:divBdr>
    </w:div>
    <w:div w:id="248347605">
      <w:bodyDiv w:val="1"/>
      <w:marLeft w:val="0"/>
      <w:marRight w:val="0"/>
      <w:marTop w:val="0"/>
      <w:marBottom w:val="0"/>
      <w:divBdr>
        <w:top w:val="none" w:sz="0" w:space="0" w:color="auto"/>
        <w:left w:val="none" w:sz="0" w:space="0" w:color="auto"/>
        <w:bottom w:val="none" w:sz="0" w:space="0" w:color="auto"/>
        <w:right w:val="none" w:sz="0" w:space="0" w:color="auto"/>
      </w:divBdr>
    </w:div>
    <w:div w:id="284850835">
      <w:bodyDiv w:val="1"/>
      <w:marLeft w:val="0"/>
      <w:marRight w:val="0"/>
      <w:marTop w:val="0"/>
      <w:marBottom w:val="0"/>
      <w:divBdr>
        <w:top w:val="none" w:sz="0" w:space="0" w:color="auto"/>
        <w:left w:val="none" w:sz="0" w:space="0" w:color="auto"/>
        <w:bottom w:val="none" w:sz="0" w:space="0" w:color="auto"/>
        <w:right w:val="none" w:sz="0" w:space="0" w:color="auto"/>
      </w:divBdr>
    </w:div>
    <w:div w:id="515313997">
      <w:bodyDiv w:val="1"/>
      <w:marLeft w:val="0"/>
      <w:marRight w:val="0"/>
      <w:marTop w:val="0"/>
      <w:marBottom w:val="0"/>
      <w:divBdr>
        <w:top w:val="none" w:sz="0" w:space="0" w:color="auto"/>
        <w:left w:val="none" w:sz="0" w:space="0" w:color="auto"/>
        <w:bottom w:val="none" w:sz="0" w:space="0" w:color="auto"/>
        <w:right w:val="none" w:sz="0" w:space="0" w:color="auto"/>
      </w:divBdr>
    </w:div>
    <w:div w:id="554121296">
      <w:bodyDiv w:val="1"/>
      <w:marLeft w:val="0"/>
      <w:marRight w:val="0"/>
      <w:marTop w:val="0"/>
      <w:marBottom w:val="0"/>
      <w:divBdr>
        <w:top w:val="none" w:sz="0" w:space="0" w:color="auto"/>
        <w:left w:val="none" w:sz="0" w:space="0" w:color="auto"/>
        <w:bottom w:val="none" w:sz="0" w:space="0" w:color="auto"/>
        <w:right w:val="none" w:sz="0" w:space="0" w:color="auto"/>
      </w:divBdr>
    </w:div>
    <w:div w:id="655382812">
      <w:bodyDiv w:val="1"/>
      <w:marLeft w:val="0"/>
      <w:marRight w:val="0"/>
      <w:marTop w:val="0"/>
      <w:marBottom w:val="0"/>
      <w:divBdr>
        <w:top w:val="none" w:sz="0" w:space="0" w:color="auto"/>
        <w:left w:val="none" w:sz="0" w:space="0" w:color="auto"/>
        <w:bottom w:val="none" w:sz="0" w:space="0" w:color="auto"/>
        <w:right w:val="none" w:sz="0" w:space="0" w:color="auto"/>
      </w:divBdr>
    </w:div>
    <w:div w:id="759834427">
      <w:bodyDiv w:val="1"/>
      <w:marLeft w:val="0"/>
      <w:marRight w:val="0"/>
      <w:marTop w:val="0"/>
      <w:marBottom w:val="0"/>
      <w:divBdr>
        <w:top w:val="none" w:sz="0" w:space="0" w:color="auto"/>
        <w:left w:val="none" w:sz="0" w:space="0" w:color="auto"/>
        <w:bottom w:val="none" w:sz="0" w:space="0" w:color="auto"/>
        <w:right w:val="none" w:sz="0" w:space="0" w:color="auto"/>
      </w:divBdr>
    </w:div>
    <w:div w:id="935408351">
      <w:bodyDiv w:val="1"/>
      <w:marLeft w:val="0"/>
      <w:marRight w:val="0"/>
      <w:marTop w:val="0"/>
      <w:marBottom w:val="0"/>
      <w:divBdr>
        <w:top w:val="none" w:sz="0" w:space="0" w:color="auto"/>
        <w:left w:val="none" w:sz="0" w:space="0" w:color="auto"/>
        <w:bottom w:val="none" w:sz="0" w:space="0" w:color="auto"/>
        <w:right w:val="none" w:sz="0" w:space="0" w:color="auto"/>
      </w:divBdr>
    </w:div>
    <w:div w:id="975531644">
      <w:bodyDiv w:val="1"/>
      <w:marLeft w:val="0"/>
      <w:marRight w:val="0"/>
      <w:marTop w:val="0"/>
      <w:marBottom w:val="0"/>
      <w:divBdr>
        <w:top w:val="none" w:sz="0" w:space="0" w:color="auto"/>
        <w:left w:val="none" w:sz="0" w:space="0" w:color="auto"/>
        <w:bottom w:val="none" w:sz="0" w:space="0" w:color="auto"/>
        <w:right w:val="none" w:sz="0" w:space="0" w:color="auto"/>
      </w:divBdr>
    </w:div>
    <w:div w:id="1114133748">
      <w:bodyDiv w:val="1"/>
      <w:marLeft w:val="0"/>
      <w:marRight w:val="0"/>
      <w:marTop w:val="0"/>
      <w:marBottom w:val="0"/>
      <w:divBdr>
        <w:top w:val="none" w:sz="0" w:space="0" w:color="auto"/>
        <w:left w:val="none" w:sz="0" w:space="0" w:color="auto"/>
        <w:bottom w:val="none" w:sz="0" w:space="0" w:color="auto"/>
        <w:right w:val="none" w:sz="0" w:space="0" w:color="auto"/>
      </w:divBdr>
    </w:div>
    <w:div w:id="1308125593">
      <w:bodyDiv w:val="1"/>
      <w:marLeft w:val="0"/>
      <w:marRight w:val="0"/>
      <w:marTop w:val="0"/>
      <w:marBottom w:val="0"/>
      <w:divBdr>
        <w:top w:val="none" w:sz="0" w:space="0" w:color="auto"/>
        <w:left w:val="none" w:sz="0" w:space="0" w:color="auto"/>
        <w:bottom w:val="none" w:sz="0" w:space="0" w:color="auto"/>
        <w:right w:val="none" w:sz="0" w:space="0" w:color="auto"/>
      </w:divBdr>
    </w:div>
    <w:div w:id="1504583226">
      <w:bodyDiv w:val="1"/>
      <w:marLeft w:val="0"/>
      <w:marRight w:val="0"/>
      <w:marTop w:val="0"/>
      <w:marBottom w:val="0"/>
      <w:divBdr>
        <w:top w:val="none" w:sz="0" w:space="0" w:color="auto"/>
        <w:left w:val="none" w:sz="0" w:space="0" w:color="auto"/>
        <w:bottom w:val="none" w:sz="0" w:space="0" w:color="auto"/>
        <w:right w:val="none" w:sz="0" w:space="0" w:color="auto"/>
      </w:divBdr>
    </w:div>
    <w:div w:id="1524905023">
      <w:bodyDiv w:val="1"/>
      <w:marLeft w:val="0"/>
      <w:marRight w:val="0"/>
      <w:marTop w:val="0"/>
      <w:marBottom w:val="0"/>
      <w:divBdr>
        <w:top w:val="none" w:sz="0" w:space="0" w:color="auto"/>
        <w:left w:val="none" w:sz="0" w:space="0" w:color="auto"/>
        <w:bottom w:val="none" w:sz="0" w:space="0" w:color="auto"/>
        <w:right w:val="none" w:sz="0" w:space="0" w:color="auto"/>
      </w:divBdr>
    </w:div>
    <w:div w:id="1566407411">
      <w:bodyDiv w:val="1"/>
      <w:marLeft w:val="0"/>
      <w:marRight w:val="0"/>
      <w:marTop w:val="0"/>
      <w:marBottom w:val="0"/>
      <w:divBdr>
        <w:top w:val="none" w:sz="0" w:space="0" w:color="auto"/>
        <w:left w:val="none" w:sz="0" w:space="0" w:color="auto"/>
        <w:bottom w:val="none" w:sz="0" w:space="0" w:color="auto"/>
        <w:right w:val="none" w:sz="0" w:space="0" w:color="auto"/>
      </w:divBdr>
    </w:div>
    <w:div w:id="1920360304">
      <w:bodyDiv w:val="1"/>
      <w:marLeft w:val="0"/>
      <w:marRight w:val="0"/>
      <w:marTop w:val="0"/>
      <w:marBottom w:val="0"/>
      <w:divBdr>
        <w:top w:val="none" w:sz="0" w:space="0" w:color="auto"/>
        <w:left w:val="none" w:sz="0" w:space="0" w:color="auto"/>
        <w:bottom w:val="none" w:sz="0" w:space="0" w:color="auto"/>
        <w:right w:val="none" w:sz="0" w:space="0" w:color="auto"/>
      </w:divBdr>
    </w:div>
    <w:div w:id="2042777883">
      <w:bodyDiv w:val="1"/>
      <w:marLeft w:val="0"/>
      <w:marRight w:val="0"/>
      <w:marTop w:val="0"/>
      <w:marBottom w:val="0"/>
      <w:divBdr>
        <w:top w:val="none" w:sz="0" w:space="0" w:color="auto"/>
        <w:left w:val="none" w:sz="0" w:space="0" w:color="auto"/>
        <w:bottom w:val="none" w:sz="0" w:space="0" w:color="auto"/>
        <w:right w:val="none" w:sz="0" w:space="0" w:color="auto"/>
      </w:divBdr>
    </w:div>
    <w:div w:id="204999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484</Words>
  <Characters>2762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金融商品取引法第103条</vt:lpstr>
      <vt:lpstr>金融商品取引法第103条</vt:lpstr>
    </vt:vector>
  </TitlesOfParts>
  <Manager/>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金融商品取引法第103条</dc:title>
  <dc:subject/>
  <dc:creator/>
  <cp:keywords/>
  <dc:description/>
  <cp:lastModifiedBy/>
  <cp:revision>1</cp:revision>
  <dcterms:created xsi:type="dcterms:W3CDTF">2024-09-13T07:57:00Z</dcterms:created>
  <dcterms:modified xsi:type="dcterms:W3CDTF">2024-09-13T07:57:00Z</dcterms:modified>
</cp:coreProperties>
</file>