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B94" w:rsidRDefault="00406B94" w:rsidP="00406B9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06B94" w:rsidRDefault="00BB6331" w:rsidP="00BB6331">
      <w:pPr>
        <w:rPr>
          <w:rFonts w:hint="eastAsia"/>
        </w:rPr>
      </w:pPr>
    </w:p>
    <w:p w:rsidR="00254933" w:rsidRDefault="00254933" w:rsidP="00406B94">
      <w:pPr>
        <w:ind w:leftChars="85" w:left="178"/>
        <w:rPr>
          <w:rFonts w:hint="eastAsia"/>
        </w:rPr>
      </w:pPr>
      <w:r>
        <w:rPr>
          <w:rFonts w:hint="eastAsia"/>
        </w:rPr>
        <w:t>（登録等の抹消）</w:t>
      </w:r>
    </w:p>
    <w:p w:rsidR="00254933" w:rsidRDefault="00254933" w:rsidP="00406B94">
      <w:pPr>
        <w:ind w:left="179" w:hangingChars="85" w:hanging="179"/>
        <w:rPr>
          <w:rFonts w:hint="eastAsia"/>
        </w:rPr>
      </w:pPr>
      <w:r w:rsidRPr="00406B94">
        <w:rPr>
          <w:rFonts w:hint="eastAsia"/>
          <w:b/>
        </w:rPr>
        <w:t>第五十五条</w:t>
      </w:r>
      <w:r>
        <w:rPr>
          <w:rFonts w:hint="eastAsia"/>
        </w:rPr>
        <w:t xml:space="preserve">　内閣総理大臣は、第五十条の二第二項の規定により第二十九条若しくは第三十三条の二の登録がその効力を失つたとき、又は第五十二条第一項若しくは第四項、第五十二条の二第一項若しくは第三項、第五十三条第三項若しくは第五十四条の規定により第二十九条若しくは第三十三条の二の登録を取り消したときは、当該登録を抹消しなければならない。</w:t>
      </w:r>
      <w:r>
        <w:rPr>
          <w:rFonts w:hint="eastAsia"/>
        </w:rPr>
        <w:t xml:space="preserve"> </w:t>
      </w:r>
    </w:p>
    <w:p w:rsidR="00BB6331" w:rsidRDefault="00254933" w:rsidP="00FB7A5E">
      <w:pPr>
        <w:ind w:left="178" w:hangingChars="85" w:hanging="178"/>
        <w:rPr>
          <w:rFonts w:hint="eastAsia"/>
        </w:rPr>
      </w:pPr>
      <w:r>
        <w:rPr>
          <w:rFonts w:hint="eastAsia"/>
        </w:rPr>
        <w:t>２　内閣総理大臣は、第五十二条第一項の規定により第三十条第一項の認可を取り消したとき、又は第五十二条第三項の規定により第三十条第一項の認可がその効力を失つたときは、同条第二項に規定する認可をした旨の付記を抹消しなければならない。</w:t>
      </w:r>
    </w:p>
    <w:p w:rsidR="00BB6331" w:rsidRDefault="00BB6331" w:rsidP="00BB6331">
      <w:pPr>
        <w:rPr>
          <w:rFonts w:hint="eastAsia"/>
        </w:rPr>
      </w:pPr>
    </w:p>
    <w:p w:rsidR="00BB6331" w:rsidRDefault="00BB6331" w:rsidP="00BB6331">
      <w:pPr>
        <w:rPr>
          <w:rFonts w:hint="eastAsia"/>
        </w:rPr>
      </w:pPr>
    </w:p>
    <w:p w:rsidR="00406B94" w:rsidRDefault="00406B94" w:rsidP="00406B9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06B94" w:rsidRDefault="00406B94" w:rsidP="00406B9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0E73">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0E73">
        <w:rPr>
          <w:rFonts w:hint="eastAsia"/>
        </w:rPr>
        <w:t>（改正なし）</w:t>
      </w:r>
    </w:p>
    <w:p w:rsidR="00E512F0" w:rsidRDefault="00E512F0" w:rsidP="00E512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B7A5E">
        <w:rPr>
          <w:rFonts w:hint="eastAsia"/>
        </w:rPr>
        <w:tab/>
      </w:r>
      <w:r w:rsidR="00FB7A5E">
        <w:rPr>
          <w:rFonts w:hint="eastAsia"/>
        </w:rPr>
        <w:t>（改正なし）</w:t>
      </w:r>
    </w:p>
    <w:p w:rsidR="00D75D2F" w:rsidRDefault="00BB6331" w:rsidP="00D75D2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75D2F" w:rsidRDefault="00D75D2F" w:rsidP="00D75D2F"/>
    <w:p w:rsidR="00D75D2F" w:rsidRDefault="00D75D2F" w:rsidP="00D75D2F">
      <w:r>
        <w:rPr>
          <w:rFonts w:hint="eastAsia"/>
        </w:rPr>
        <w:t>（改正後）</w:t>
      </w:r>
    </w:p>
    <w:p w:rsidR="00D75D2F" w:rsidRPr="00960E73" w:rsidRDefault="00D75D2F" w:rsidP="00D75D2F">
      <w:pPr>
        <w:rPr>
          <w:rFonts w:hint="eastAsia"/>
          <w:u w:val="single" w:color="FF0000"/>
        </w:rPr>
      </w:pPr>
      <w:r w:rsidRPr="00960E73">
        <w:rPr>
          <w:rFonts w:hint="eastAsia"/>
          <w:u w:val="single" w:color="FF0000"/>
        </w:rPr>
        <w:t>（登録等の抹消）</w:t>
      </w:r>
    </w:p>
    <w:p w:rsidR="00D75D2F" w:rsidRDefault="00D75D2F" w:rsidP="00D75D2F">
      <w:pPr>
        <w:ind w:left="178" w:hangingChars="85" w:hanging="178"/>
        <w:rPr>
          <w:rFonts w:hint="eastAsia"/>
        </w:rPr>
      </w:pPr>
      <w:r w:rsidRPr="00960E73">
        <w:rPr>
          <w:rFonts w:hint="eastAsia"/>
          <w:u w:val="single" w:color="FF0000"/>
        </w:rPr>
        <w:t>第五十五条</w:t>
      </w:r>
      <w:r>
        <w:rPr>
          <w:rFonts w:hint="eastAsia"/>
        </w:rPr>
        <w:t xml:space="preserve">　内閣総理大臣は、</w:t>
      </w:r>
      <w:r w:rsidRPr="00960E73">
        <w:rPr>
          <w:rFonts w:hint="eastAsia"/>
          <w:u w:val="single" w:color="FF0000"/>
        </w:rPr>
        <w:t>第五十条の二第二項</w:t>
      </w:r>
      <w:r>
        <w:rPr>
          <w:rFonts w:hint="eastAsia"/>
        </w:rPr>
        <w:t>の規定により</w:t>
      </w:r>
      <w:r w:rsidRPr="00960E73">
        <w:rPr>
          <w:rFonts w:hint="eastAsia"/>
          <w:u w:val="single" w:color="FF0000"/>
        </w:rPr>
        <w:t>第二十九条若しくは第三十三条の二</w:t>
      </w:r>
      <w:r>
        <w:rPr>
          <w:rFonts w:hint="eastAsia"/>
        </w:rPr>
        <w:t>の登録がその効力を失つたとき、又は</w:t>
      </w:r>
      <w:r w:rsidRPr="00960E73">
        <w:rPr>
          <w:rFonts w:hint="eastAsia"/>
          <w:u w:val="single" w:color="FF0000"/>
        </w:rPr>
        <w:t>第五十二条第一項若しくは第四項、第五十二条の二第一項若しくは第三項、第五十三条第三項若しくは第五十四条</w:t>
      </w:r>
      <w:r>
        <w:rPr>
          <w:rFonts w:hint="eastAsia"/>
        </w:rPr>
        <w:t>の規定により</w:t>
      </w:r>
      <w:r w:rsidRPr="00960E73">
        <w:rPr>
          <w:rFonts w:hint="eastAsia"/>
          <w:u w:val="single" w:color="FF0000"/>
        </w:rPr>
        <w:t>第二十九条若しくは第三十三条の二</w:t>
      </w:r>
      <w:r>
        <w:rPr>
          <w:rFonts w:hint="eastAsia"/>
        </w:rPr>
        <w:t>の登録を取り消したときは、当該登録を抹消しなければならない。</w:t>
      </w:r>
    </w:p>
    <w:p w:rsidR="00D75D2F" w:rsidRDefault="00D75D2F" w:rsidP="00D75D2F">
      <w:pPr>
        <w:ind w:left="178" w:hangingChars="85" w:hanging="178"/>
        <w:rPr>
          <w:rFonts w:hint="eastAsia"/>
        </w:rPr>
      </w:pPr>
      <w:r w:rsidRPr="00960E73">
        <w:rPr>
          <w:rFonts w:hint="eastAsia"/>
          <w:u w:val="single" w:color="FF0000"/>
        </w:rPr>
        <w:t>２</w:t>
      </w:r>
      <w:r>
        <w:rPr>
          <w:rFonts w:hint="eastAsia"/>
        </w:rPr>
        <w:t xml:space="preserve">　内閣総理大臣は、</w:t>
      </w:r>
      <w:r w:rsidRPr="00960E73">
        <w:rPr>
          <w:rFonts w:hint="eastAsia"/>
          <w:u w:val="single" w:color="FF0000"/>
        </w:rPr>
        <w:t>第五十二条第一項</w:t>
      </w:r>
      <w:r>
        <w:rPr>
          <w:rFonts w:hint="eastAsia"/>
        </w:rPr>
        <w:t>の規定により</w:t>
      </w:r>
      <w:r w:rsidRPr="00960E73">
        <w:rPr>
          <w:rFonts w:hint="eastAsia"/>
          <w:u w:val="single" w:color="FF0000"/>
        </w:rPr>
        <w:t>第三十条第一項</w:t>
      </w:r>
      <w:r>
        <w:rPr>
          <w:rFonts w:hint="eastAsia"/>
        </w:rPr>
        <w:t>の認可を取り消したとき、又は</w:t>
      </w:r>
      <w:r w:rsidRPr="00960E73">
        <w:rPr>
          <w:rFonts w:hint="eastAsia"/>
          <w:u w:val="single" w:color="FF0000"/>
        </w:rPr>
        <w:t>第五十二条第三項</w:t>
      </w:r>
      <w:r>
        <w:rPr>
          <w:rFonts w:hint="eastAsia"/>
        </w:rPr>
        <w:t>の規定により</w:t>
      </w:r>
      <w:r w:rsidRPr="00960E73">
        <w:rPr>
          <w:rFonts w:hint="eastAsia"/>
          <w:u w:val="single" w:color="FF0000"/>
        </w:rPr>
        <w:t>第三十条第一項</w:t>
      </w:r>
      <w:r>
        <w:rPr>
          <w:rFonts w:hint="eastAsia"/>
        </w:rPr>
        <w:t>の認可がその効力を失つたとき</w:t>
      </w:r>
      <w:r>
        <w:rPr>
          <w:rFonts w:hint="eastAsia"/>
        </w:rPr>
        <w:lastRenderedPageBreak/>
        <w:t>は、同条第二項に規定する認可をした旨の付記を抹消しなければならない。</w:t>
      </w:r>
    </w:p>
    <w:p w:rsidR="00D75D2F" w:rsidRPr="00D75D2F" w:rsidRDefault="00D75D2F" w:rsidP="00D75D2F">
      <w:pPr>
        <w:ind w:left="178" w:hangingChars="85" w:hanging="178"/>
      </w:pPr>
    </w:p>
    <w:p w:rsidR="00D75D2F" w:rsidRDefault="00D75D2F" w:rsidP="00D75D2F">
      <w:pPr>
        <w:ind w:left="178" w:hangingChars="85" w:hanging="178"/>
      </w:pPr>
      <w:r>
        <w:rPr>
          <w:rFonts w:hint="eastAsia"/>
        </w:rPr>
        <w:t>（改正前）</w:t>
      </w:r>
    </w:p>
    <w:p w:rsidR="00D75D2F" w:rsidRDefault="00D75D2F" w:rsidP="00D75D2F">
      <w:pPr>
        <w:rPr>
          <w:u w:val="single" w:color="FF0000"/>
        </w:rPr>
      </w:pPr>
      <w:r>
        <w:rPr>
          <w:rFonts w:hint="eastAsia"/>
          <w:u w:val="single" w:color="FF0000"/>
        </w:rPr>
        <w:t>（新設）</w:t>
      </w:r>
    </w:p>
    <w:p w:rsidR="00E512F0" w:rsidRPr="007D1633" w:rsidRDefault="00E512F0" w:rsidP="00E512F0">
      <w:pPr>
        <w:ind w:left="178" w:hangingChars="85" w:hanging="178"/>
        <w:rPr>
          <w:rFonts w:hint="eastAsia"/>
        </w:rPr>
      </w:pPr>
      <w:r w:rsidRPr="00960E73">
        <w:rPr>
          <w:rFonts w:hint="eastAsia"/>
          <w:u w:val="single" w:color="FF0000"/>
        </w:rPr>
        <w:t>第五十七条</w:t>
      </w:r>
      <w:r>
        <w:rPr>
          <w:rFonts w:hint="eastAsia"/>
        </w:rPr>
        <w:t xml:space="preserve">　</w:t>
      </w:r>
      <w:r w:rsidRPr="007D1633">
        <w:rPr>
          <w:rFonts w:hint="eastAsia"/>
        </w:rPr>
        <w:t>内閣総理大臣は、</w:t>
      </w:r>
      <w:r w:rsidRPr="00960E73">
        <w:rPr>
          <w:rFonts w:hint="eastAsia"/>
          <w:u w:val="single" w:color="FF0000"/>
        </w:rPr>
        <w:t>第五十五条第二項</w:t>
      </w:r>
      <w:r w:rsidRPr="007D1633">
        <w:rPr>
          <w:rFonts w:hint="eastAsia"/>
        </w:rPr>
        <w:t>の規定によ</w:t>
      </w:r>
      <w:r w:rsidRPr="00960E73">
        <w:rPr>
          <w:rFonts w:hint="eastAsia"/>
          <w:u w:val="single" w:color="FF0000"/>
        </w:rPr>
        <w:t>り第二十八条</w:t>
      </w:r>
      <w:r w:rsidRPr="007D1633">
        <w:rPr>
          <w:rFonts w:hint="eastAsia"/>
        </w:rPr>
        <w:t>の登録がその効力を失つたとき、又は</w:t>
      </w:r>
      <w:r w:rsidRPr="00960E73">
        <w:rPr>
          <w:rFonts w:hint="eastAsia"/>
          <w:u w:val="single" w:color="FF0000"/>
        </w:rPr>
        <w:t>第五十六条第一項、第五十六条の二第三項若しくは第五十六条の三</w:t>
      </w:r>
      <w:r w:rsidRPr="007D1633">
        <w:rPr>
          <w:rFonts w:hint="eastAsia"/>
        </w:rPr>
        <w:t>の規定により</w:t>
      </w:r>
      <w:r w:rsidRPr="00960E73">
        <w:rPr>
          <w:rFonts w:hint="eastAsia"/>
          <w:u w:val="single" w:color="FF0000"/>
        </w:rPr>
        <w:t>第二十八条</w:t>
      </w:r>
      <w:r w:rsidRPr="007D1633">
        <w:rPr>
          <w:rFonts w:hint="eastAsia"/>
        </w:rPr>
        <w:t>の登録を取り消したときは、当該登録を抹消しなければならない。</w:t>
      </w:r>
    </w:p>
    <w:p w:rsidR="00E512F0" w:rsidRPr="007D1633" w:rsidRDefault="00E512F0" w:rsidP="00E512F0">
      <w:pPr>
        <w:ind w:left="178" w:hangingChars="85" w:hanging="178"/>
        <w:rPr>
          <w:rFonts w:hint="eastAsia"/>
          <w:u w:color="FF0000"/>
        </w:rPr>
      </w:pPr>
      <w:r w:rsidRPr="00960E73">
        <w:rPr>
          <w:rFonts w:hint="eastAsia"/>
          <w:u w:val="single" w:color="FF0000"/>
        </w:rPr>
        <w:t>②</w:t>
      </w:r>
      <w:r w:rsidRPr="007D1633">
        <w:rPr>
          <w:rFonts w:hint="eastAsia"/>
        </w:rPr>
        <w:t xml:space="preserve">　内閣総理大臣は</w:t>
      </w:r>
      <w:r w:rsidRPr="007D1633">
        <w:rPr>
          <w:rFonts w:hint="eastAsia"/>
          <w:u w:color="FF0000"/>
        </w:rPr>
        <w:t>、</w:t>
      </w:r>
      <w:r w:rsidRPr="00960E73">
        <w:rPr>
          <w:rFonts w:hint="eastAsia"/>
          <w:u w:val="single" w:color="FF0000"/>
        </w:rPr>
        <w:t>第五十六条第一項</w:t>
      </w:r>
      <w:r w:rsidRPr="007D1633">
        <w:rPr>
          <w:rFonts w:hint="eastAsia"/>
          <w:u w:color="FF0000"/>
        </w:rPr>
        <w:t>の規定により</w:t>
      </w:r>
      <w:r w:rsidRPr="00960E73">
        <w:rPr>
          <w:rFonts w:hint="eastAsia"/>
          <w:u w:val="single" w:color="FF0000"/>
        </w:rPr>
        <w:t>第二十九条第一項</w:t>
      </w:r>
      <w:r w:rsidRPr="007D1633">
        <w:rPr>
          <w:rFonts w:hint="eastAsia"/>
          <w:u w:color="FF0000"/>
        </w:rPr>
        <w:t>の認可を取り消したとき、又は</w:t>
      </w:r>
      <w:r w:rsidRPr="00960E73">
        <w:rPr>
          <w:rFonts w:hint="eastAsia"/>
          <w:u w:val="single" w:color="FF0000"/>
        </w:rPr>
        <w:t>第五十六条第三項</w:t>
      </w:r>
      <w:r w:rsidRPr="007D1633">
        <w:rPr>
          <w:rFonts w:hint="eastAsia"/>
          <w:u w:color="FF0000"/>
        </w:rPr>
        <w:t>の規定により</w:t>
      </w:r>
      <w:r w:rsidRPr="00960E73">
        <w:rPr>
          <w:rFonts w:hint="eastAsia"/>
          <w:u w:val="single" w:color="FF0000"/>
        </w:rPr>
        <w:t>第二十九条第一項</w:t>
      </w:r>
      <w:r w:rsidRPr="007D1633">
        <w:rPr>
          <w:rFonts w:hint="eastAsia"/>
          <w:u w:color="FF0000"/>
        </w:rPr>
        <w:t>の認可がその効力を失つたときは、同条第二項に規定する認可をした旨の付記を抹消しなければならない。</w:t>
      </w:r>
    </w:p>
    <w:p w:rsidR="00E512F0" w:rsidRPr="007D1633" w:rsidRDefault="00E512F0" w:rsidP="00E512F0"/>
    <w:p w:rsidR="00E512F0" w:rsidRPr="007D1633" w:rsidRDefault="00E512F0" w:rsidP="00E512F0">
      <w:pPr>
        <w:rPr>
          <w:rFonts w:hint="eastAsia"/>
        </w:rPr>
      </w:pPr>
    </w:p>
    <w:p w:rsidR="00E512F0" w:rsidRDefault="00E512F0" w:rsidP="00E512F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512F0" w:rsidRDefault="00E512F0" w:rsidP="00E512F0">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512F0" w:rsidRDefault="00E512F0" w:rsidP="00E512F0">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512F0" w:rsidRDefault="00E512F0" w:rsidP="00E512F0"/>
    <w:p w:rsidR="00E512F0" w:rsidRDefault="00E512F0" w:rsidP="00E512F0">
      <w:r>
        <w:rPr>
          <w:rFonts w:hint="eastAsia"/>
        </w:rPr>
        <w:t>（改正後）</w:t>
      </w:r>
    </w:p>
    <w:p w:rsidR="00E512F0" w:rsidRPr="007D1633" w:rsidRDefault="00E512F0" w:rsidP="00E512F0">
      <w:pPr>
        <w:ind w:left="178" w:hangingChars="85" w:hanging="178"/>
        <w:rPr>
          <w:rFonts w:hint="eastAsia"/>
          <w:u w:color="FF0000"/>
        </w:rPr>
      </w:pPr>
      <w:r>
        <w:rPr>
          <w:rFonts w:hint="eastAsia"/>
        </w:rPr>
        <w:t xml:space="preserve">第五十七条　</w:t>
      </w:r>
      <w:r w:rsidRPr="007D1633">
        <w:rPr>
          <w:rFonts w:hint="eastAsia"/>
          <w:u w:val="single" w:color="FF0000"/>
        </w:rPr>
        <w:t>内閣総理大臣</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内閣総理大臣</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ind w:left="178" w:hangingChars="85" w:hanging="178"/>
        <w:rPr>
          <w:u w:color="FF0000"/>
        </w:rPr>
      </w:pPr>
    </w:p>
    <w:p w:rsidR="00E512F0" w:rsidRPr="007D1633" w:rsidRDefault="00E512F0" w:rsidP="00E512F0">
      <w:pPr>
        <w:ind w:left="178" w:hangingChars="85" w:hanging="178"/>
        <w:rPr>
          <w:u w:color="FF0000"/>
        </w:rPr>
      </w:pPr>
      <w:r w:rsidRPr="007D1633">
        <w:rPr>
          <w:rFonts w:hint="eastAsia"/>
          <w:u w:color="FF0000"/>
        </w:rPr>
        <w:t>（改正前）</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金融再生委員会</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金融再生委員会</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rPr>
          <w:u w:color="FF0000"/>
        </w:rPr>
      </w:pPr>
    </w:p>
    <w:p w:rsidR="00E512F0" w:rsidRPr="007D1633" w:rsidRDefault="00E512F0" w:rsidP="00E512F0">
      <w:pPr>
        <w:rPr>
          <w:rFonts w:hint="eastAsia"/>
          <w:u w:color="FF0000"/>
        </w:rPr>
      </w:pP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8</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151</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125</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80</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16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131</w:t>
      </w:r>
      <w:r w:rsidRPr="007D1633">
        <w:rPr>
          <w:rFonts w:hint="eastAsia"/>
          <w:u w:color="FF0000"/>
        </w:rPr>
        <w:t>号】</w:t>
      </w:r>
    </w:p>
    <w:p w:rsidR="00E512F0" w:rsidRPr="007D1633" w:rsidRDefault="00E512F0" w:rsidP="00E512F0">
      <w:pPr>
        <w:rPr>
          <w:u w:color="FF0000"/>
        </w:rPr>
      </w:pPr>
    </w:p>
    <w:p w:rsidR="00E512F0" w:rsidRPr="007D1633" w:rsidRDefault="00E512F0" w:rsidP="00E512F0">
      <w:pPr>
        <w:rPr>
          <w:u w:color="FF0000"/>
        </w:rPr>
      </w:pPr>
      <w:r w:rsidRPr="007D1633">
        <w:rPr>
          <w:rFonts w:hint="eastAsia"/>
          <w:u w:color="FF0000"/>
        </w:rPr>
        <w:lastRenderedPageBreak/>
        <w:t>（改正後）</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金融再生委員会</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金融再生委員会</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ind w:left="178" w:hangingChars="85" w:hanging="178"/>
        <w:rPr>
          <w:u w:color="FF0000"/>
        </w:rPr>
      </w:pPr>
    </w:p>
    <w:p w:rsidR="00E512F0" w:rsidRPr="007D1633" w:rsidRDefault="00E512F0" w:rsidP="00E512F0">
      <w:pPr>
        <w:ind w:left="178" w:hangingChars="85" w:hanging="178"/>
        <w:rPr>
          <w:u w:color="FF0000"/>
        </w:rPr>
      </w:pPr>
      <w:r w:rsidRPr="007D1633">
        <w:rPr>
          <w:rFonts w:hint="eastAsia"/>
          <w:u w:color="FF0000"/>
        </w:rPr>
        <w:t>（改正前）</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内閣総理大臣</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内閣総理大臣</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rPr>
          <w:u w:color="FF0000"/>
        </w:rPr>
      </w:pPr>
    </w:p>
    <w:p w:rsidR="00E512F0" w:rsidRPr="007D1633" w:rsidRDefault="00E512F0" w:rsidP="00E512F0">
      <w:pPr>
        <w:ind w:left="178" w:hangingChars="85" w:hanging="178"/>
        <w:rPr>
          <w:u w:color="FF0000"/>
        </w:rPr>
      </w:pP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118</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107</w:t>
      </w:r>
      <w:r w:rsidRPr="007D1633">
        <w:rPr>
          <w:rFonts w:hint="eastAsia"/>
          <w:u w:color="FF0000"/>
        </w:rPr>
        <w:t>号】</w:t>
      </w:r>
    </w:p>
    <w:p w:rsidR="00E512F0" w:rsidRPr="007D1633" w:rsidRDefault="00E512F0" w:rsidP="00E512F0">
      <w:pPr>
        <w:rPr>
          <w:u w:color="FF0000"/>
        </w:rPr>
      </w:pPr>
    </w:p>
    <w:p w:rsidR="00E512F0" w:rsidRPr="007D1633" w:rsidRDefault="00E512F0" w:rsidP="00E512F0">
      <w:pPr>
        <w:rPr>
          <w:u w:color="FF0000"/>
        </w:rPr>
      </w:pPr>
      <w:r w:rsidRPr="007D1633">
        <w:rPr>
          <w:rFonts w:hint="eastAsia"/>
          <w:u w:color="FF0000"/>
        </w:rPr>
        <w:t>（改正後）</w:t>
      </w:r>
    </w:p>
    <w:p w:rsidR="00E512F0" w:rsidRPr="00E512F0" w:rsidRDefault="00E512F0" w:rsidP="00E512F0">
      <w:pPr>
        <w:ind w:left="178" w:hangingChars="85" w:hanging="178"/>
        <w:rPr>
          <w:rFonts w:hint="eastAsia"/>
        </w:rPr>
      </w:pPr>
      <w:r w:rsidRPr="007D1633">
        <w:rPr>
          <w:rFonts w:hint="eastAsia"/>
          <w:u w:color="FF0000"/>
        </w:rPr>
        <w:t xml:space="preserve">第五十七条　</w:t>
      </w:r>
      <w:r w:rsidRPr="00E512F0">
        <w:rPr>
          <w:rFonts w:hint="eastAsia"/>
        </w:rPr>
        <w:t>内閣総理大臣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E512F0" w:rsidRDefault="00E512F0" w:rsidP="00E512F0">
      <w:pPr>
        <w:ind w:left="178" w:hangingChars="85" w:hanging="178"/>
        <w:rPr>
          <w:rFonts w:hint="eastAsia"/>
        </w:rPr>
      </w:pPr>
      <w:r w:rsidRPr="00E512F0">
        <w:rPr>
          <w:rFonts w:hint="eastAsia"/>
        </w:rPr>
        <w:t>②　内閣総理大臣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Default="00E512F0" w:rsidP="00E512F0">
      <w:pPr>
        <w:ind w:left="178" w:hangingChars="85" w:hanging="178"/>
      </w:pPr>
    </w:p>
    <w:p w:rsidR="00E512F0" w:rsidRDefault="00E512F0" w:rsidP="00E512F0">
      <w:pPr>
        <w:ind w:left="178" w:hangingChars="85" w:hanging="178"/>
      </w:pPr>
      <w:r>
        <w:rPr>
          <w:rFonts w:hint="eastAsia"/>
        </w:rPr>
        <w:t>（改正前）</w:t>
      </w:r>
    </w:p>
    <w:p w:rsidR="00E512F0" w:rsidRDefault="00E512F0" w:rsidP="00E512F0">
      <w:pPr>
        <w:rPr>
          <w:u w:val="single" w:color="FF0000"/>
        </w:rPr>
      </w:pPr>
      <w:r>
        <w:rPr>
          <w:rFonts w:hint="eastAsia"/>
          <w:u w:val="single" w:color="FF0000"/>
        </w:rPr>
        <w:t>（新設）</w:t>
      </w:r>
    </w:p>
    <w:p w:rsidR="00E512F0" w:rsidRDefault="00E512F0" w:rsidP="00E512F0"/>
    <w:sectPr w:rsidR="00E512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A93" w:rsidRDefault="005B5A93">
      <w:r>
        <w:separator/>
      </w:r>
    </w:p>
  </w:endnote>
  <w:endnote w:type="continuationSeparator" w:id="0">
    <w:p w:rsidR="005B5A93" w:rsidRDefault="005B5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1D04">
      <w:rPr>
        <w:rStyle w:val="a4"/>
        <w:noProof/>
      </w:rPr>
      <w:t>1</w:t>
    </w:r>
    <w:r>
      <w:rPr>
        <w:rStyle w:val="a4"/>
      </w:rPr>
      <w:fldChar w:fldCharType="end"/>
    </w:r>
  </w:p>
  <w:p w:rsidR="00BB6331" w:rsidRPr="00406B94" w:rsidRDefault="00406B94" w:rsidP="00406B94">
    <w:pPr>
      <w:pStyle w:val="a3"/>
      <w:ind w:right="360"/>
    </w:pPr>
    <w:r>
      <w:rPr>
        <w:rFonts w:ascii="Times New Roman" w:hAnsi="Times New Roman" w:hint="eastAsia"/>
        <w:noProof/>
        <w:kern w:val="0"/>
        <w:szCs w:val="21"/>
      </w:rPr>
      <w:t xml:space="preserve">金融商品取引法　</w:t>
    </w:r>
    <w:r w:rsidRPr="00406B94">
      <w:rPr>
        <w:rFonts w:ascii="Times New Roman" w:hAnsi="Times New Roman"/>
        <w:noProof/>
        <w:kern w:val="0"/>
        <w:szCs w:val="21"/>
      </w:rPr>
      <w:fldChar w:fldCharType="begin"/>
    </w:r>
    <w:r w:rsidRPr="00406B9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55</w:t>
    </w:r>
    <w:r>
      <w:rPr>
        <w:rFonts w:ascii="Times New Roman" w:hAnsi="Times New Roman" w:hint="eastAsia"/>
        <w:noProof/>
        <w:kern w:val="0"/>
        <w:szCs w:val="21"/>
      </w:rPr>
      <w:t>条</w:t>
    </w:r>
    <w:r>
      <w:rPr>
        <w:rFonts w:ascii="Times New Roman" w:hAnsi="Times New Roman" w:hint="eastAsia"/>
        <w:noProof/>
        <w:kern w:val="0"/>
        <w:szCs w:val="21"/>
      </w:rPr>
      <w:t>.doc</w:t>
    </w:r>
    <w:r w:rsidRPr="00406B9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A93" w:rsidRDefault="005B5A93">
      <w:r>
        <w:separator/>
      </w:r>
    </w:p>
  </w:footnote>
  <w:footnote w:type="continuationSeparator" w:id="0">
    <w:p w:rsidR="005B5A93" w:rsidRDefault="005B5A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63DA"/>
    <w:rsid w:val="000D3A8B"/>
    <w:rsid w:val="00105CDD"/>
    <w:rsid w:val="00107E6B"/>
    <w:rsid w:val="00254933"/>
    <w:rsid w:val="0026472B"/>
    <w:rsid w:val="002A1E16"/>
    <w:rsid w:val="00345381"/>
    <w:rsid w:val="00406B94"/>
    <w:rsid w:val="004710AB"/>
    <w:rsid w:val="00526B2D"/>
    <w:rsid w:val="00554155"/>
    <w:rsid w:val="00557A00"/>
    <w:rsid w:val="005B5A93"/>
    <w:rsid w:val="00746B48"/>
    <w:rsid w:val="00796E21"/>
    <w:rsid w:val="00804716"/>
    <w:rsid w:val="00827E28"/>
    <w:rsid w:val="008B4546"/>
    <w:rsid w:val="00926F2E"/>
    <w:rsid w:val="00936B0B"/>
    <w:rsid w:val="00960E73"/>
    <w:rsid w:val="0099355D"/>
    <w:rsid w:val="009E3731"/>
    <w:rsid w:val="00AD13C1"/>
    <w:rsid w:val="00B11D04"/>
    <w:rsid w:val="00B24A18"/>
    <w:rsid w:val="00BB3391"/>
    <w:rsid w:val="00BB6331"/>
    <w:rsid w:val="00BC57CF"/>
    <w:rsid w:val="00BE6D85"/>
    <w:rsid w:val="00C151F0"/>
    <w:rsid w:val="00C1592E"/>
    <w:rsid w:val="00D31303"/>
    <w:rsid w:val="00D371CB"/>
    <w:rsid w:val="00D75D2F"/>
    <w:rsid w:val="00E512F0"/>
    <w:rsid w:val="00E65453"/>
    <w:rsid w:val="00EA5651"/>
    <w:rsid w:val="00F93CF1"/>
    <w:rsid w:val="00FB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D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B7A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417">
      <w:bodyDiv w:val="1"/>
      <w:marLeft w:val="0"/>
      <w:marRight w:val="0"/>
      <w:marTop w:val="0"/>
      <w:marBottom w:val="0"/>
      <w:divBdr>
        <w:top w:val="none" w:sz="0" w:space="0" w:color="auto"/>
        <w:left w:val="none" w:sz="0" w:space="0" w:color="auto"/>
        <w:bottom w:val="none" w:sz="0" w:space="0" w:color="auto"/>
        <w:right w:val="none" w:sz="0" w:space="0" w:color="auto"/>
      </w:divBdr>
    </w:div>
    <w:div w:id="17201430">
      <w:bodyDiv w:val="1"/>
      <w:marLeft w:val="0"/>
      <w:marRight w:val="0"/>
      <w:marTop w:val="0"/>
      <w:marBottom w:val="0"/>
      <w:divBdr>
        <w:top w:val="none" w:sz="0" w:space="0" w:color="auto"/>
        <w:left w:val="none" w:sz="0" w:space="0" w:color="auto"/>
        <w:bottom w:val="none" w:sz="0" w:space="0" w:color="auto"/>
        <w:right w:val="none" w:sz="0" w:space="0" w:color="auto"/>
      </w:divBdr>
    </w:div>
    <w:div w:id="141040807">
      <w:bodyDiv w:val="1"/>
      <w:marLeft w:val="0"/>
      <w:marRight w:val="0"/>
      <w:marTop w:val="0"/>
      <w:marBottom w:val="0"/>
      <w:divBdr>
        <w:top w:val="none" w:sz="0" w:space="0" w:color="auto"/>
        <w:left w:val="none" w:sz="0" w:space="0" w:color="auto"/>
        <w:bottom w:val="none" w:sz="0" w:space="0" w:color="auto"/>
        <w:right w:val="none" w:sz="0" w:space="0" w:color="auto"/>
      </w:divBdr>
    </w:div>
    <w:div w:id="195167575">
      <w:bodyDiv w:val="1"/>
      <w:marLeft w:val="0"/>
      <w:marRight w:val="0"/>
      <w:marTop w:val="0"/>
      <w:marBottom w:val="0"/>
      <w:divBdr>
        <w:top w:val="none" w:sz="0" w:space="0" w:color="auto"/>
        <w:left w:val="none" w:sz="0" w:space="0" w:color="auto"/>
        <w:bottom w:val="none" w:sz="0" w:space="0" w:color="auto"/>
        <w:right w:val="none" w:sz="0" w:space="0" w:color="auto"/>
      </w:divBdr>
    </w:div>
    <w:div w:id="351692032">
      <w:bodyDiv w:val="1"/>
      <w:marLeft w:val="0"/>
      <w:marRight w:val="0"/>
      <w:marTop w:val="0"/>
      <w:marBottom w:val="0"/>
      <w:divBdr>
        <w:top w:val="none" w:sz="0" w:space="0" w:color="auto"/>
        <w:left w:val="none" w:sz="0" w:space="0" w:color="auto"/>
        <w:bottom w:val="none" w:sz="0" w:space="0" w:color="auto"/>
        <w:right w:val="none" w:sz="0" w:space="0" w:color="auto"/>
      </w:divBdr>
    </w:div>
    <w:div w:id="373119821">
      <w:bodyDiv w:val="1"/>
      <w:marLeft w:val="0"/>
      <w:marRight w:val="0"/>
      <w:marTop w:val="0"/>
      <w:marBottom w:val="0"/>
      <w:divBdr>
        <w:top w:val="none" w:sz="0" w:space="0" w:color="auto"/>
        <w:left w:val="none" w:sz="0" w:space="0" w:color="auto"/>
        <w:bottom w:val="none" w:sz="0" w:space="0" w:color="auto"/>
        <w:right w:val="none" w:sz="0" w:space="0" w:color="auto"/>
      </w:divBdr>
    </w:div>
    <w:div w:id="697658850">
      <w:bodyDiv w:val="1"/>
      <w:marLeft w:val="0"/>
      <w:marRight w:val="0"/>
      <w:marTop w:val="0"/>
      <w:marBottom w:val="0"/>
      <w:divBdr>
        <w:top w:val="none" w:sz="0" w:space="0" w:color="auto"/>
        <w:left w:val="none" w:sz="0" w:space="0" w:color="auto"/>
        <w:bottom w:val="none" w:sz="0" w:space="0" w:color="auto"/>
        <w:right w:val="none" w:sz="0" w:space="0" w:color="auto"/>
      </w:divBdr>
    </w:div>
    <w:div w:id="707602798">
      <w:bodyDiv w:val="1"/>
      <w:marLeft w:val="0"/>
      <w:marRight w:val="0"/>
      <w:marTop w:val="0"/>
      <w:marBottom w:val="0"/>
      <w:divBdr>
        <w:top w:val="none" w:sz="0" w:space="0" w:color="auto"/>
        <w:left w:val="none" w:sz="0" w:space="0" w:color="auto"/>
        <w:bottom w:val="none" w:sz="0" w:space="0" w:color="auto"/>
        <w:right w:val="none" w:sz="0" w:space="0" w:color="auto"/>
      </w:divBdr>
    </w:div>
    <w:div w:id="726730468">
      <w:bodyDiv w:val="1"/>
      <w:marLeft w:val="0"/>
      <w:marRight w:val="0"/>
      <w:marTop w:val="0"/>
      <w:marBottom w:val="0"/>
      <w:divBdr>
        <w:top w:val="none" w:sz="0" w:space="0" w:color="auto"/>
        <w:left w:val="none" w:sz="0" w:space="0" w:color="auto"/>
        <w:bottom w:val="none" w:sz="0" w:space="0" w:color="auto"/>
        <w:right w:val="none" w:sz="0" w:space="0" w:color="auto"/>
      </w:divBdr>
    </w:div>
    <w:div w:id="1223712159">
      <w:bodyDiv w:val="1"/>
      <w:marLeft w:val="0"/>
      <w:marRight w:val="0"/>
      <w:marTop w:val="0"/>
      <w:marBottom w:val="0"/>
      <w:divBdr>
        <w:top w:val="none" w:sz="0" w:space="0" w:color="auto"/>
        <w:left w:val="none" w:sz="0" w:space="0" w:color="auto"/>
        <w:bottom w:val="none" w:sz="0" w:space="0" w:color="auto"/>
        <w:right w:val="none" w:sz="0" w:space="0" w:color="auto"/>
      </w:divBdr>
    </w:div>
    <w:div w:id="1398819349">
      <w:bodyDiv w:val="1"/>
      <w:marLeft w:val="0"/>
      <w:marRight w:val="0"/>
      <w:marTop w:val="0"/>
      <w:marBottom w:val="0"/>
      <w:divBdr>
        <w:top w:val="none" w:sz="0" w:space="0" w:color="auto"/>
        <w:left w:val="none" w:sz="0" w:space="0" w:color="auto"/>
        <w:bottom w:val="none" w:sz="0" w:space="0" w:color="auto"/>
        <w:right w:val="none" w:sz="0" w:space="0" w:color="auto"/>
      </w:divBdr>
    </w:div>
    <w:div w:id="1494836191">
      <w:bodyDiv w:val="1"/>
      <w:marLeft w:val="0"/>
      <w:marRight w:val="0"/>
      <w:marTop w:val="0"/>
      <w:marBottom w:val="0"/>
      <w:divBdr>
        <w:top w:val="none" w:sz="0" w:space="0" w:color="auto"/>
        <w:left w:val="none" w:sz="0" w:space="0" w:color="auto"/>
        <w:bottom w:val="none" w:sz="0" w:space="0" w:color="auto"/>
        <w:right w:val="none" w:sz="0" w:space="0" w:color="auto"/>
      </w:divBdr>
    </w:div>
    <w:div w:id="1597209596">
      <w:bodyDiv w:val="1"/>
      <w:marLeft w:val="0"/>
      <w:marRight w:val="0"/>
      <w:marTop w:val="0"/>
      <w:marBottom w:val="0"/>
      <w:divBdr>
        <w:top w:val="none" w:sz="0" w:space="0" w:color="auto"/>
        <w:left w:val="none" w:sz="0" w:space="0" w:color="auto"/>
        <w:bottom w:val="none" w:sz="0" w:space="0" w:color="auto"/>
        <w:right w:val="none" w:sz="0" w:space="0" w:color="auto"/>
      </w:divBdr>
    </w:div>
    <w:div w:id="1812861582">
      <w:bodyDiv w:val="1"/>
      <w:marLeft w:val="0"/>
      <w:marRight w:val="0"/>
      <w:marTop w:val="0"/>
      <w:marBottom w:val="0"/>
      <w:divBdr>
        <w:top w:val="none" w:sz="0" w:space="0" w:color="auto"/>
        <w:left w:val="none" w:sz="0" w:space="0" w:color="auto"/>
        <w:bottom w:val="none" w:sz="0" w:space="0" w:color="auto"/>
        <w:right w:val="none" w:sz="0" w:space="0" w:color="auto"/>
      </w:divBdr>
    </w:div>
    <w:div w:id="191354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537</Words>
  <Characters>3065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2024-06-27T04:19:00Z</dcterms:created>
  <dcterms:modified xsi:type="dcterms:W3CDTF">2024-06-27T04:19:00Z</dcterms:modified>
</cp:coreProperties>
</file>