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1C6" w:rsidRDefault="008F31C6" w:rsidP="008F31C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F31C6" w:rsidRDefault="00BB6331" w:rsidP="00BB6331">
      <w:pPr>
        <w:rPr>
          <w:rFonts w:hint="eastAsia"/>
        </w:rPr>
      </w:pPr>
    </w:p>
    <w:p w:rsidR="00EC4668" w:rsidRDefault="00EC4668" w:rsidP="008F31C6">
      <w:pPr>
        <w:ind w:leftChars="85" w:left="178"/>
        <w:rPr>
          <w:rFonts w:hint="eastAsia"/>
        </w:rPr>
      </w:pPr>
      <w:r>
        <w:rPr>
          <w:rFonts w:hint="eastAsia"/>
        </w:rPr>
        <w:t>（登録金融機関に対する監督上の処分）</w:t>
      </w:r>
    </w:p>
    <w:p w:rsidR="00EC4668" w:rsidRDefault="00EC4668" w:rsidP="008F31C6">
      <w:pPr>
        <w:ind w:left="179" w:hangingChars="85" w:hanging="179"/>
        <w:rPr>
          <w:rFonts w:hint="eastAsia"/>
        </w:rPr>
      </w:pPr>
      <w:r w:rsidRPr="008F31C6">
        <w:rPr>
          <w:rFonts w:hint="eastAsia"/>
          <w:b/>
        </w:rPr>
        <w:t>第五十二条の二</w:t>
      </w:r>
      <w:r>
        <w:rPr>
          <w:rFonts w:hint="eastAsia"/>
        </w:rPr>
        <w:t xml:space="preserve">　内閣総理大臣は、登録金融機関が次の各号のいずれかに該当する場合においては、当該登録金融機関の第三十三条の二の登録を取り消し、又は六月以内の期間を定めて業務の全部若しくは一部の停止を命ずることができる。</w:t>
      </w:r>
    </w:p>
    <w:p w:rsidR="00EC4668" w:rsidRDefault="00EC4668" w:rsidP="00871EC1">
      <w:pPr>
        <w:ind w:leftChars="86" w:left="359" w:hangingChars="85" w:hanging="178"/>
        <w:rPr>
          <w:rFonts w:hint="eastAsia"/>
        </w:rPr>
      </w:pPr>
      <w:r>
        <w:rPr>
          <w:rFonts w:hint="eastAsia"/>
        </w:rPr>
        <w:t>一　第三十三条の五第一項第一号（この法律に相当する外国の法令の規定に係る部分に限る。）、第二号又は第三号に該当することとなつたとき。</w:t>
      </w:r>
    </w:p>
    <w:p w:rsidR="00EC4668" w:rsidRDefault="00EC4668" w:rsidP="00871EC1">
      <w:pPr>
        <w:ind w:leftChars="86" w:left="359" w:hangingChars="85" w:hanging="178"/>
        <w:rPr>
          <w:rFonts w:hint="eastAsia"/>
        </w:rPr>
      </w:pPr>
      <w:r>
        <w:rPr>
          <w:rFonts w:hint="eastAsia"/>
        </w:rPr>
        <w:t>二　不正の手段により第三十三条の二の登録を受けたとき。</w:t>
      </w:r>
    </w:p>
    <w:p w:rsidR="00EC4668" w:rsidRDefault="00EC4668" w:rsidP="00871EC1">
      <w:pPr>
        <w:ind w:leftChars="86" w:left="359" w:hangingChars="85" w:hanging="178"/>
        <w:rPr>
          <w:rFonts w:hint="eastAsia"/>
        </w:rPr>
      </w:pPr>
      <w:r>
        <w:rPr>
          <w:rFonts w:hint="eastAsia"/>
        </w:rPr>
        <w:t>三　登録金融機関業務又はこれに付随する業務に関し法令又は法令に基づいてする行政官庁の処分に違反したとき。</w:t>
      </w:r>
    </w:p>
    <w:p w:rsidR="00EC4668" w:rsidRDefault="00EC4668" w:rsidP="00871EC1">
      <w:pPr>
        <w:ind w:leftChars="86" w:left="359" w:hangingChars="85" w:hanging="178"/>
        <w:rPr>
          <w:rFonts w:hint="eastAsia"/>
        </w:rPr>
      </w:pPr>
      <w:r>
        <w:rPr>
          <w:rFonts w:hint="eastAsia"/>
        </w:rPr>
        <w:t>四　投資助言・代理業の運営に関し、投資者の利益を害する事実があるとき。</w:t>
      </w:r>
    </w:p>
    <w:p w:rsidR="00EC4668" w:rsidRDefault="00EC4668" w:rsidP="00871EC1">
      <w:pPr>
        <w:ind w:leftChars="86" w:left="359" w:hangingChars="85" w:hanging="178"/>
        <w:rPr>
          <w:rFonts w:hint="eastAsia"/>
        </w:rPr>
      </w:pPr>
      <w:r>
        <w:rPr>
          <w:rFonts w:hint="eastAsia"/>
        </w:rPr>
        <w:t>五　登録金融機関業務に関し、不正又は不当な行為をした場合において、その情状が特に重いとき。</w:t>
      </w:r>
    </w:p>
    <w:p w:rsidR="00EC4668" w:rsidRDefault="00EC4668" w:rsidP="00871EC1">
      <w:pPr>
        <w:ind w:left="178" w:hangingChars="85" w:hanging="178"/>
        <w:rPr>
          <w:rFonts w:hint="eastAsia"/>
        </w:rPr>
      </w:pPr>
      <w:r>
        <w:rPr>
          <w:rFonts w:hint="eastAsia"/>
        </w:rPr>
        <w:t>２　内閣総理大臣は、登録金融機関の役員が、前項第三号から第五号までのいずれかに該当することとなつたときは、当該登録金融機関に対して、当該役員の解任を命ずることができる。</w:t>
      </w:r>
    </w:p>
    <w:p w:rsidR="00EC4668" w:rsidRDefault="00EC4668" w:rsidP="00871EC1">
      <w:pPr>
        <w:ind w:left="178" w:hangingChars="85" w:hanging="178"/>
        <w:rPr>
          <w:rFonts w:hint="eastAsia"/>
        </w:rPr>
      </w:pPr>
      <w:r>
        <w:rPr>
          <w:rFonts w:hint="eastAsia"/>
        </w:rPr>
        <w:t>３　内閣総理大臣は、登録金融機関の営業所若しくは事務所の所在地を確知できないとき、又は登録金融機関を代表する役員の所在を確知できないときは、内閣府令で定めるところにより、その事実を公告し、その公告の日から三十日を経過しても当該登録金融機関から申出がないときは、当該登録金融機関の登録を取り消すことができる。</w:t>
      </w:r>
    </w:p>
    <w:p w:rsidR="00BB6331" w:rsidRDefault="00EC4668" w:rsidP="00871EC1">
      <w:pPr>
        <w:ind w:left="178" w:hangingChars="85" w:hanging="178"/>
        <w:rPr>
          <w:rFonts w:hint="eastAsia"/>
        </w:rPr>
      </w:pPr>
      <w:r>
        <w:rPr>
          <w:rFonts w:hint="eastAsia"/>
        </w:rPr>
        <w:t>４　前項の規定による処分については、行政手続法第三章の規定は、適用しない。</w:t>
      </w:r>
    </w:p>
    <w:p w:rsidR="00BB6331" w:rsidRDefault="00BB6331" w:rsidP="00BB6331">
      <w:pPr>
        <w:rPr>
          <w:rFonts w:hint="eastAsia"/>
        </w:rPr>
      </w:pPr>
    </w:p>
    <w:p w:rsidR="00BB6331" w:rsidRDefault="00BB6331" w:rsidP="00BB6331">
      <w:pPr>
        <w:rPr>
          <w:rFonts w:hint="eastAsia"/>
        </w:rPr>
      </w:pPr>
    </w:p>
    <w:p w:rsidR="008F31C6" w:rsidRDefault="008F31C6" w:rsidP="008F31C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F31C6" w:rsidRDefault="008F31C6" w:rsidP="008F31C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C0A68">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C0A6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C0A68">
        <w:rPr>
          <w:rFonts w:hint="eastAsia"/>
        </w:rPr>
        <w:t>（改正なし）</w:t>
      </w:r>
    </w:p>
    <w:p w:rsidR="002C0A68" w:rsidRDefault="002C0A68" w:rsidP="002C0A6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71EC1">
        <w:rPr>
          <w:rFonts w:hint="eastAsia"/>
        </w:rPr>
        <w:tab/>
      </w:r>
      <w:r w:rsidR="00871EC1">
        <w:rPr>
          <w:rFonts w:hint="eastAsia"/>
        </w:rPr>
        <w:t>（改正なし）</w:t>
      </w:r>
    </w:p>
    <w:p w:rsidR="00AC548F" w:rsidRDefault="00BB6331" w:rsidP="00AC548F">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C548F" w:rsidRDefault="00AC548F" w:rsidP="00AC548F"/>
    <w:p w:rsidR="00AC548F" w:rsidRDefault="00AC548F" w:rsidP="00AC548F">
      <w:r>
        <w:rPr>
          <w:rFonts w:hint="eastAsia"/>
        </w:rPr>
        <w:t>（改正後）</w:t>
      </w:r>
    </w:p>
    <w:p w:rsidR="00AC548F" w:rsidRDefault="00AC548F" w:rsidP="00AC548F">
      <w:pPr>
        <w:rPr>
          <w:rFonts w:hint="eastAsia"/>
        </w:rPr>
      </w:pPr>
      <w:r>
        <w:rPr>
          <w:rFonts w:hint="eastAsia"/>
        </w:rPr>
        <w:t>（登録金融機関に対する監督上の処分）</w:t>
      </w:r>
    </w:p>
    <w:p w:rsidR="00AC548F" w:rsidRDefault="00AC548F" w:rsidP="00AC548F">
      <w:pPr>
        <w:ind w:left="178" w:hangingChars="85" w:hanging="178"/>
        <w:rPr>
          <w:rFonts w:hint="eastAsia"/>
        </w:rPr>
      </w:pPr>
      <w:r>
        <w:rPr>
          <w:rFonts w:hint="eastAsia"/>
        </w:rPr>
        <w:t>第五十二条の二　内閣総理大臣は、登録金融機関が次の各号のいずれかに該当する場合においては、当該登録金融機関の第三十三条の二の登録を取り消し、又は六月以内の期間を定めて業務の全部若しくは一部の停止を命ずることができる。</w:t>
      </w:r>
    </w:p>
    <w:p w:rsidR="00AC548F" w:rsidRDefault="00AC548F" w:rsidP="00AC548F">
      <w:pPr>
        <w:ind w:leftChars="86" w:left="359" w:hangingChars="85" w:hanging="178"/>
        <w:rPr>
          <w:rFonts w:hint="eastAsia"/>
        </w:rPr>
      </w:pPr>
      <w:r>
        <w:rPr>
          <w:rFonts w:hint="eastAsia"/>
        </w:rPr>
        <w:t>一　第三十三条の五第一項第一号（この法律に相当する外国の法令の規定に係る部分に限る。）、第二号又は第三号に該当することとなつたとき。</w:t>
      </w:r>
    </w:p>
    <w:p w:rsidR="00AC548F" w:rsidRDefault="00AC548F" w:rsidP="00AC548F">
      <w:pPr>
        <w:ind w:leftChars="86" w:left="359" w:hangingChars="85" w:hanging="178"/>
        <w:rPr>
          <w:rFonts w:hint="eastAsia"/>
        </w:rPr>
      </w:pPr>
      <w:r>
        <w:rPr>
          <w:rFonts w:hint="eastAsia"/>
        </w:rPr>
        <w:t>二　不正の手段により第三十三条の二の登録を受けたとき。</w:t>
      </w:r>
    </w:p>
    <w:p w:rsidR="00AC548F" w:rsidRDefault="00AC548F" w:rsidP="00AC548F">
      <w:pPr>
        <w:ind w:leftChars="86" w:left="359" w:hangingChars="85" w:hanging="178"/>
        <w:rPr>
          <w:rFonts w:hint="eastAsia"/>
        </w:rPr>
      </w:pPr>
      <w:r>
        <w:rPr>
          <w:rFonts w:hint="eastAsia"/>
        </w:rPr>
        <w:t>三　登録金融機関業務又はこれに付随する業務に関し法令又は法令に基づいてする行政官庁の処分に違反したとき。</w:t>
      </w:r>
    </w:p>
    <w:p w:rsidR="00AC548F" w:rsidRDefault="00AC548F" w:rsidP="00AC548F">
      <w:pPr>
        <w:ind w:leftChars="86" w:left="359" w:hangingChars="85" w:hanging="178"/>
        <w:rPr>
          <w:rFonts w:hint="eastAsia"/>
        </w:rPr>
      </w:pPr>
      <w:r>
        <w:rPr>
          <w:rFonts w:hint="eastAsia"/>
        </w:rPr>
        <w:t>四　投資助言・代理業の運営に関し、投資者の利益を害する事実があるとき。</w:t>
      </w:r>
    </w:p>
    <w:p w:rsidR="00AC548F" w:rsidRDefault="00AC548F" w:rsidP="00AC548F">
      <w:pPr>
        <w:ind w:leftChars="86" w:left="359" w:hangingChars="85" w:hanging="178"/>
        <w:rPr>
          <w:rFonts w:hint="eastAsia"/>
        </w:rPr>
      </w:pPr>
      <w:r>
        <w:rPr>
          <w:rFonts w:hint="eastAsia"/>
        </w:rPr>
        <w:t>五　登録金融機関業務に関し、不正又は不当な行為をした場合において、その情状が特に重いとき。</w:t>
      </w:r>
    </w:p>
    <w:p w:rsidR="00AC548F" w:rsidRDefault="00AC548F" w:rsidP="00AC548F">
      <w:pPr>
        <w:ind w:left="178" w:hangingChars="85" w:hanging="178"/>
        <w:rPr>
          <w:rFonts w:hint="eastAsia"/>
        </w:rPr>
      </w:pPr>
      <w:r>
        <w:rPr>
          <w:rFonts w:hint="eastAsia"/>
        </w:rPr>
        <w:t>２　内閣総理大臣は、登録金融機関の役員が、前項第三号から第五号までのいずれかに該当することとなつたときは、当該登録金融機関に対して、当該役員の解任を命ずることができる。</w:t>
      </w:r>
    </w:p>
    <w:p w:rsidR="00AC548F" w:rsidRDefault="00AC548F" w:rsidP="00AC548F">
      <w:pPr>
        <w:ind w:left="178" w:hangingChars="85" w:hanging="178"/>
        <w:rPr>
          <w:rFonts w:hint="eastAsia"/>
        </w:rPr>
      </w:pPr>
      <w:r>
        <w:rPr>
          <w:rFonts w:hint="eastAsia"/>
        </w:rPr>
        <w:t>３　内閣総理大臣は、登録金融機関の営業所若しくは事務所の所在地を確知できないとき、又は登録金融機関を代表する役員の所在を確知できないときは、内閣府令で定めるところにより、その事実を公告し、その公告の日から三十日を経過しても当該登録金融機関から申出がないときは、当該登録金融機関の登録を取り消すことができる。</w:t>
      </w:r>
    </w:p>
    <w:p w:rsidR="00AC548F" w:rsidRDefault="00AC548F" w:rsidP="00AC548F">
      <w:pPr>
        <w:ind w:left="178" w:hangingChars="85" w:hanging="178"/>
        <w:rPr>
          <w:rFonts w:hint="eastAsia"/>
        </w:rPr>
      </w:pPr>
      <w:r>
        <w:rPr>
          <w:rFonts w:hint="eastAsia"/>
        </w:rPr>
        <w:t>４　前項の規定による処分については、行政手続法第三章の規定は、適用しない。</w:t>
      </w:r>
    </w:p>
    <w:p w:rsidR="00AC548F" w:rsidRPr="00AC548F" w:rsidRDefault="00AC548F" w:rsidP="00AC548F">
      <w:pPr>
        <w:ind w:left="178" w:hangingChars="85" w:hanging="178"/>
      </w:pPr>
    </w:p>
    <w:p w:rsidR="00AC548F" w:rsidRDefault="00AC548F" w:rsidP="00AC548F">
      <w:pPr>
        <w:ind w:left="178" w:hangingChars="85" w:hanging="178"/>
      </w:pPr>
      <w:r>
        <w:rPr>
          <w:rFonts w:hint="eastAsia"/>
        </w:rPr>
        <w:t>（改正前）</w:t>
      </w:r>
    </w:p>
    <w:p w:rsidR="00AC548F" w:rsidRDefault="00AC548F" w:rsidP="00AC548F">
      <w:pPr>
        <w:rPr>
          <w:u w:val="single" w:color="FF0000"/>
        </w:rPr>
      </w:pPr>
      <w:r>
        <w:rPr>
          <w:rFonts w:hint="eastAsia"/>
          <w:u w:val="single" w:color="FF0000"/>
        </w:rPr>
        <w:t>（新設）</w:t>
      </w:r>
    </w:p>
    <w:p w:rsidR="00AC548F" w:rsidRDefault="00AC548F" w:rsidP="00AC548F"/>
    <w:p w:rsidR="00BB6331" w:rsidRPr="00AC548F" w:rsidRDefault="00BB6331" w:rsidP="00AC548F"/>
    <w:sectPr w:rsidR="00BB6331" w:rsidRPr="00AC548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B83" w:rsidRDefault="005C7B83">
      <w:r>
        <w:separator/>
      </w:r>
    </w:p>
  </w:endnote>
  <w:endnote w:type="continuationSeparator" w:id="0">
    <w:p w:rsidR="005C7B83" w:rsidRDefault="005C7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01D99">
      <w:rPr>
        <w:rStyle w:val="a4"/>
        <w:noProof/>
      </w:rPr>
      <w:t>1</w:t>
    </w:r>
    <w:r>
      <w:rPr>
        <w:rStyle w:val="a4"/>
      </w:rPr>
      <w:fldChar w:fldCharType="end"/>
    </w:r>
  </w:p>
  <w:p w:rsidR="00BB6331" w:rsidRDefault="008F31C6" w:rsidP="008F31C6">
    <w:pPr>
      <w:pStyle w:val="a3"/>
      <w:ind w:right="360"/>
    </w:pPr>
    <w:r>
      <w:rPr>
        <w:rFonts w:ascii="Times New Roman" w:hAnsi="Times New Roman" w:hint="eastAsia"/>
        <w:noProof/>
        <w:kern w:val="0"/>
        <w:szCs w:val="21"/>
      </w:rPr>
      <w:t xml:space="preserve">金融商品取引法　</w:t>
    </w:r>
    <w:r w:rsidRPr="008F31C6">
      <w:rPr>
        <w:rFonts w:ascii="Times New Roman" w:hAnsi="Times New Roman"/>
        <w:noProof/>
        <w:kern w:val="0"/>
        <w:szCs w:val="21"/>
      </w:rPr>
      <w:fldChar w:fldCharType="begin"/>
    </w:r>
    <w:r w:rsidRPr="008F31C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52</w:t>
    </w:r>
    <w:r>
      <w:rPr>
        <w:rFonts w:ascii="Times New Roman" w:hAnsi="Times New Roman" w:hint="eastAsia"/>
        <w:noProof/>
        <w:kern w:val="0"/>
        <w:szCs w:val="21"/>
      </w:rPr>
      <w:t>条の</w:t>
    </w:r>
    <w:r>
      <w:rPr>
        <w:rFonts w:ascii="Times New Roman" w:hAnsi="Times New Roman" w:hint="eastAsia"/>
        <w:noProof/>
        <w:kern w:val="0"/>
        <w:szCs w:val="21"/>
      </w:rPr>
      <w:t>2.doc</w:t>
    </w:r>
    <w:r w:rsidRPr="008F31C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B83" w:rsidRDefault="005C7B83">
      <w:r>
        <w:separator/>
      </w:r>
    </w:p>
  </w:footnote>
  <w:footnote w:type="continuationSeparator" w:id="0">
    <w:p w:rsidR="005C7B83" w:rsidRDefault="005C7B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C0A68"/>
    <w:rsid w:val="003C0CAE"/>
    <w:rsid w:val="00421129"/>
    <w:rsid w:val="005C7B83"/>
    <w:rsid w:val="006B0A30"/>
    <w:rsid w:val="006E59DB"/>
    <w:rsid w:val="00871EC1"/>
    <w:rsid w:val="008F31C6"/>
    <w:rsid w:val="00901D99"/>
    <w:rsid w:val="00996001"/>
    <w:rsid w:val="009A699E"/>
    <w:rsid w:val="009F3F9B"/>
    <w:rsid w:val="00A960CE"/>
    <w:rsid w:val="00AC548F"/>
    <w:rsid w:val="00BB6331"/>
    <w:rsid w:val="00EC4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71EC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008627">
      <w:bodyDiv w:val="1"/>
      <w:marLeft w:val="0"/>
      <w:marRight w:val="0"/>
      <w:marTop w:val="0"/>
      <w:marBottom w:val="0"/>
      <w:divBdr>
        <w:top w:val="none" w:sz="0" w:space="0" w:color="auto"/>
        <w:left w:val="none" w:sz="0" w:space="0" w:color="auto"/>
        <w:bottom w:val="none" w:sz="0" w:space="0" w:color="auto"/>
        <w:right w:val="none" w:sz="0" w:space="0" w:color="auto"/>
      </w:divBdr>
    </w:div>
    <w:div w:id="153165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1414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2024-06-27T04:16:00Z</dcterms:created>
  <dcterms:modified xsi:type="dcterms:W3CDTF">2024-06-27T04:16:00Z</dcterms:modified>
</cp:coreProperties>
</file>