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D8A" w:rsidRDefault="00A15D8A" w:rsidP="00A15D8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15D8A" w:rsidRDefault="00BB6331" w:rsidP="00BB6331">
      <w:pPr>
        <w:rPr>
          <w:rFonts w:hint="eastAsia"/>
        </w:rPr>
      </w:pPr>
    </w:p>
    <w:p w:rsidR="000D6B1E" w:rsidRDefault="000D6B1E" w:rsidP="00A15D8A">
      <w:pPr>
        <w:ind w:leftChars="85" w:left="178"/>
        <w:rPr>
          <w:rFonts w:hint="eastAsia"/>
        </w:rPr>
      </w:pPr>
      <w:r>
        <w:rPr>
          <w:rFonts w:hint="eastAsia"/>
        </w:rPr>
        <w:t>（裁判所の調査依頼）</w:t>
      </w:r>
    </w:p>
    <w:p w:rsidR="000D6B1E" w:rsidRDefault="000D6B1E" w:rsidP="00A15D8A">
      <w:pPr>
        <w:ind w:left="179" w:hangingChars="85" w:hanging="179"/>
        <w:rPr>
          <w:rFonts w:hint="eastAsia"/>
        </w:rPr>
      </w:pPr>
      <w:r w:rsidRPr="00A15D8A">
        <w:rPr>
          <w:rFonts w:hint="eastAsia"/>
          <w:b/>
        </w:rPr>
        <w:t>第六十条の十二</w:t>
      </w:r>
      <w:r>
        <w:rPr>
          <w:rFonts w:hint="eastAsia"/>
        </w:rPr>
        <w:t xml:space="preserve">　裁判所は、取引所取引許可業者（第六十条の十の規定により第六十条第一項の許可を受けているものとみなされる者を含む。）の国内における清算手続、破産手続、再生手続、更生手続又は承認援助手続において、内閣総理大臣に対し、意見を求め、又は検査若しくは調査を依頼することができる。</w:t>
      </w:r>
    </w:p>
    <w:p w:rsidR="000D6B1E" w:rsidRDefault="000D6B1E" w:rsidP="001C32D0">
      <w:pPr>
        <w:ind w:left="178" w:hangingChars="85" w:hanging="178"/>
        <w:rPr>
          <w:rFonts w:hint="eastAsia"/>
        </w:rPr>
      </w:pPr>
      <w:r>
        <w:rPr>
          <w:rFonts w:hint="eastAsia"/>
        </w:rPr>
        <w:t>２　内閣総理大臣は、前項に規定する手続において、必要があると認めるときは、裁判所に対し、意見を述べることができる。</w:t>
      </w:r>
    </w:p>
    <w:p w:rsidR="00BB6331" w:rsidRDefault="000D6B1E" w:rsidP="001C32D0">
      <w:pPr>
        <w:ind w:left="178" w:hangingChars="85" w:hanging="178"/>
        <w:rPr>
          <w:rFonts w:hint="eastAsia"/>
        </w:rPr>
      </w:pPr>
      <w:r>
        <w:rPr>
          <w:rFonts w:hint="eastAsia"/>
        </w:rPr>
        <w:t>３　前条の規定は、第一項の規定により内閣総理大臣が裁判所から検査又は調査の依頼を受けた場合について準用する。</w:t>
      </w:r>
    </w:p>
    <w:p w:rsidR="00BB6331" w:rsidRDefault="00BB6331" w:rsidP="00BB6331">
      <w:pPr>
        <w:rPr>
          <w:rFonts w:hint="eastAsia"/>
        </w:rPr>
      </w:pPr>
    </w:p>
    <w:p w:rsidR="00BB6331" w:rsidRDefault="00BB6331" w:rsidP="00BB6331">
      <w:pPr>
        <w:rPr>
          <w:rFonts w:hint="eastAsia"/>
        </w:rPr>
      </w:pPr>
    </w:p>
    <w:p w:rsidR="00A15D8A" w:rsidRDefault="00A15D8A" w:rsidP="00A15D8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15D8A" w:rsidRDefault="00A15D8A" w:rsidP="00A15D8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A7B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A7BE7">
        <w:tab/>
      </w:r>
      <w:r w:rsidR="009A7B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A7B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A7B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A7B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A7B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A7BE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A7BE7">
        <w:rPr>
          <w:rFonts w:hint="eastAsia"/>
        </w:rPr>
        <w:t>（改正なし）</w:t>
      </w:r>
    </w:p>
    <w:p w:rsidR="009A7BE7" w:rsidRDefault="009A7BE7" w:rsidP="009A7BE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C32D0">
        <w:tab/>
      </w:r>
      <w:r w:rsidR="001C32D0">
        <w:rPr>
          <w:rFonts w:hint="eastAsia"/>
        </w:rPr>
        <w:t>（改正なし）</w:t>
      </w:r>
    </w:p>
    <w:p w:rsidR="00921BF3" w:rsidRDefault="00BB6331" w:rsidP="00921BF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21BF3" w:rsidRDefault="00921BF3" w:rsidP="00921BF3"/>
    <w:p w:rsidR="00921BF3" w:rsidRDefault="00921BF3" w:rsidP="00921BF3">
      <w:r>
        <w:rPr>
          <w:rFonts w:hint="eastAsia"/>
        </w:rPr>
        <w:t>（改正後）</w:t>
      </w:r>
    </w:p>
    <w:p w:rsidR="00921BF3" w:rsidRDefault="00921BF3" w:rsidP="00921BF3">
      <w:r>
        <w:rPr>
          <w:rFonts w:hint="eastAsia"/>
        </w:rPr>
        <w:t>（裁判所の調査依頼）</w:t>
      </w:r>
    </w:p>
    <w:p w:rsidR="00921BF3" w:rsidRDefault="00921BF3" w:rsidP="00921BF3">
      <w:pPr>
        <w:ind w:left="178" w:hangingChars="85" w:hanging="178"/>
      </w:pPr>
      <w:r>
        <w:rPr>
          <w:rFonts w:hint="eastAsia"/>
        </w:rPr>
        <w:t>第六十条の十二　裁判所は、取引所取引許可業者（第六十条の十の規定により第六十条第一項の許可を受けているものとみなされる者を含む。）の国内における清算手続、破産手続、再生手続、更生手続又は承認援助手続において、内閣総理大臣に対し、意見を求め、又は検査若しくは調査を依頼することができる。</w:t>
      </w:r>
    </w:p>
    <w:p w:rsidR="00921BF3" w:rsidRDefault="00921BF3" w:rsidP="00921BF3">
      <w:pPr>
        <w:ind w:left="178" w:hangingChars="85" w:hanging="178"/>
      </w:pPr>
      <w:r>
        <w:rPr>
          <w:rFonts w:hint="eastAsia"/>
        </w:rPr>
        <w:t>２　内閣総理大臣は、前項に規定する手続において、必要があると認めるときは、裁判所に対し、意見を述べることができる。</w:t>
      </w:r>
    </w:p>
    <w:p w:rsidR="00921BF3" w:rsidRDefault="00921BF3" w:rsidP="00921BF3">
      <w:pPr>
        <w:ind w:left="178" w:hangingChars="85" w:hanging="178"/>
      </w:pPr>
      <w:r>
        <w:rPr>
          <w:rFonts w:hint="eastAsia"/>
        </w:rPr>
        <w:t>３　前条の規定は、第一項の規定により内閣総理大臣が裁判所から検査又は調査の依頼を</w:t>
      </w:r>
      <w:r>
        <w:rPr>
          <w:rFonts w:hint="eastAsia"/>
        </w:rPr>
        <w:lastRenderedPageBreak/>
        <w:t>受けた場合について準用する。</w:t>
      </w:r>
    </w:p>
    <w:p w:rsidR="00921BF3" w:rsidRPr="00921BF3" w:rsidRDefault="00921BF3" w:rsidP="00921BF3">
      <w:pPr>
        <w:ind w:left="178" w:hangingChars="85" w:hanging="178"/>
      </w:pPr>
    </w:p>
    <w:p w:rsidR="00921BF3" w:rsidRDefault="00921BF3" w:rsidP="00921BF3">
      <w:pPr>
        <w:ind w:left="178" w:hangingChars="85" w:hanging="178"/>
      </w:pPr>
      <w:r>
        <w:rPr>
          <w:rFonts w:hint="eastAsia"/>
        </w:rPr>
        <w:t>（改正前）</w:t>
      </w:r>
    </w:p>
    <w:p w:rsidR="00921BF3" w:rsidRDefault="00921BF3" w:rsidP="00921BF3">
      <w:pPr>
        <w:rPr>
          <w:u w:val="single" w:color="FF0000"/>
        </w:rPr>
      </w:pPr>
      <w:r>
        <w:rPr>
          <w:rFonts w:hint="eastAsia"/>
          <w:u w:val="single" w:color="FF0000"/>
        </w:rPr>
        <w:t>（新設）</w:t>
      </w:r>
    </w:p>
    <w:p w:rsidR="00921BF3" w:rsidRDefault="00921BF3" w:rsidP="00921BF3"/>
    <w:p w:rsidR="00BB6331" w:rsidRPr="00921BF3" w:rsidRDefault="00BB6331" w:rsidP="00921BF3"/>
    <w:sectPr w:rsidR="00BB6331" w:rsidRPr="00921BF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7AC" w:rsidRDefault="00BD57AC">
      <w:r>
        <w:separator/>
      </w:r>
    </w:p>
  </w:endnote>
  <w:endnote w:type="continuationSeparator" w:id="0">
    <w:p w:rsidR="00BD57AC" w:rsidRDefault="00BD5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232E6">
      <w:rPr>
        <w:rStyle w:val="a4"/>
        <w:noProof/>
      </w:rPr>
      <w:t>1</w:t>
    </w:r>
    <w:r>
      <w:rPr>
        <w:rStyle w:val="a4"/>
      </w:rPr>
      <w:fldChar w:fldCharType="end"/>
    </w:r>
  </w:p>
  <w:p w:rsidR="00BB6331" w:rsidRDefault="00A15D8A" w:rsidP="00A15D8A">
    <w:pPr>
      <w:pStyle w:val="a3"/>
      <w:ind w:right="360"/>
    </w:pPr>
    <w:r>
      <w:rPr>
        <w:rFonts w:ascii="Times New Roman" w:hAnsi="Times New Roman" w:hint="eastAsia"/>
        <w:noProof/>
        <w:kern w:val="0"/>
        <w:szCs w:val="21"/>
      </w:rPr>
      <w:t xml:space="preserve">金融商品取引法　</w:t>
    </w:r>
    <w:r w:rsidRPr="00A15D8A">
      <w:rPr>
        <w:rFonts w:ascii="Times New Roman" w:hAnsi="Times New Roman"/>
        <w:noProof/>
        <w:kern w:val="0"/>
        <w:szCs w:val="21"/>
      </w:rPr>
      <w:fldChar w:fldCharType="begin"/>
    </w:r>
    <w:r w:rsidRPr="00A15D8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60</w:t>
    </w:r>
    <w:r>
      <w:rPr>
        <w:rFonts w:ascii="Times New Roman" w:hAnsi="Times New Roman" w:hint="eastAsia"/>
        <w:noProof/>
        <w:kern w:val="0"/>
        <w:szCs w:val="21"/>
      </w:rPr>
      <w:t>条の</w:t>
    </w:r>
    <w:r>
      <w:rPr>
        <w:rFonts w:ascii="Times New Roman" w:hAnsi="Times New Roman" w:hint="eastAsia"/>
        <w:noProof/>
        <w:kern w:val="0"/>
        <w:szCs w:val="21"/>
      </w:rPr>
      <w:t>12.doc</w:t>
    </w:r>
    <w:r w:rsidRPr="00A15D8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7AC" w:rsidRDefault="00BD57AC">
      <w:r>
        <w:separator/>
      </w:r>
    </w:p>
  </w:footnote>
  <w:footnote w:type="continuationSeparator" w:id="0">
    <w:p w:rsidR="00BD57AC" w:rsidRDefault="00BD57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6B1E"/>
    <w:rsid w:val="001C32D0"/>
    <w:rsid w:val="00356226"/>
    <w:rsid w:val="007D6B60"/>
    <w:rsid w:val="009156EC"/>
    <w:rsid w:val="00921BF3"/>
    <w:rsid w:val="0094534C"/>
    <w:rsid w:val="009762F9"/>
    <w:rsid w:val="009A7BE7"/>
    <w:rsid w:val="00A15D8A"/>
    <w:rsid w:val="00A60FFE"/>
    <w:rsid w:val="00B67833"/>
    <w:rsid w:val="00BB6331"/>
    <w:rsid w:val="00BD57AC"/>
    <w:rsid w:val="00D232E6"/>
    <w:rsid w:val="00E617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C32D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8087">
      <w:bodyDiv w:val="1"/>
      <w:marLeft w:val="0"/>
      <w:marRight w:val="0"/>
      <w:marTop w:val="0"/>
      <w:marBottom w:val="0"/>
      <w:divBdr>
        <w:top w:val="none" w:sz="0" w:space="0" w:color="auto"/>
        <w:left w:val="none" w:sz="0" w:space="0" w:color="auto"/>
        <w:bottom w:val="none" w:sz="0" w:space="0" w:color="auto"/>
        <w:right w:val="none" w:sz="0" w:space="0" w:color="auto"/>
      </w:divBdr>
    </w:div>
    <w:div w:id="744885512">
      <w:bodyDiv w:val="1"/>
      <w:marLeft w:val="0"/>
      <w:marRight w:val="0"/>
      <w:marTop w:val="0"/>
      <w:marBottom w:val="0"/>
      <w:divBdr>
        <w:top w:val="none" w:sz="0" w:space="0" w:color="auto"/>
        <w:left w:val="none" w:sz="0" w:space="0" w:color="auto"/>
        <w:bottom w:val="none" w:sz="0" w:space="0" w:color="auto"/>
        <w:right w:val="none" w:sz="0" w:space="0" w:color="auto"/>
      </w:divBdr>
    </w:div>
    <w:div w:id="1415586045">
      <w:bodyDiv w:val="1"/>
      <w:marLeft w:val="0"/>
      <w:marRight w:val="0"/>
      <w:marTop w:val="0"/>
      <w:marBottom w:val="0"/>
      <w:divBdr>
        <w:top w:val="none" w:sz="0" w:space="0" w:color="auto"/>
        <w:left w:val="none" w:sz="0" w:space="0" w:color="auto"/>
        <w:bottom w:val="none" w:sz="0" w:space="0" w:color="auto"/>
        <w:right w:val="none" w:sz="0" w:space="0" w:color="auto"/>
      </w:divBdr>
    </w:div>
    <w:div w:id="170763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138</Words>
  <Characters>788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2024-06-27T04:42:00Z</dcterms:created>
  <dcterms:modified xsi:type="dcterms:W3CDTF">2024-06-27T04:42:00Z</dcterms:modified>
</cp:coreProperties>
</file>