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E23" w:rsidRDefault="00A66E23" w:rsidP="00A66E2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66E23" w:rsidRDefault="00BB6331" w:rsidP="00BB6331">
      <w:pPr>
        <w:rPr>
          <w:rFonts w:hint="eastAsia"/>
        </w:rPr>
      </w:pPr>
    </w:p>
    <w:p w:rsidR="004460BE" w:rsidRDefault="004460BE" w:rsidP="00A66E23">
      <w:pPr>
        <w:ind w:leftChars="85" w:left="178"/>
        <w:rPr>
          <w:rFonts w:hint="eastAsia"/>
        </w:rPr>
      </w:pPr>
      <w:r>
        <w:rPr>
          <w:rFonts w:hint="eastAsia"/>
        </w:rPr>
        <w:t>（課徴金等の請求権）</w:t>
      </w:r>
    </w:p>
    <w:p w:rsidR="00BB6331" w:rsidRDefault="004460BE" w:rsidP="00A66E23">
      <w:pPr>
        <w:ind w:left="179" w:hangingChars="85" w:hanging="179"/>
        <w:rPr>
          <w:rFonts w:hint="eastAsia"/>
        </w:rPr>
      </w:pPr>
      <w:r w:rsidRPr="00A66E23">
        <w:rPr>
          <w:rFonts w:hint="eastAsia"/>
          <w:b/>
        </w:rPr>
        <w:t>第百八十五条の十六</w:t>
      </w:r>
      <w:r>
        <w:rPr>
          <w:rFonts w:hint="eastAsia"/>
        </w:rPr>
        <w:t xml:space="preserve">　破産法、民事再生法（平成十一年法律第二百二十五号）、会社更生法（平成十四年法律第百五十四号）及び金融機関等の更生手続の特例等に関する法律の規定の適用については、課徴金納付命令に係る課徴金の請求権及び第百八十五条の十四第二項の規定による延滞金の請求権は、過料の請求権とみなす。</w:t>
      </w:r>
    </w:p>
    <w:p w:rsidR="00641E16" w:rsidRDefault="00641E16" w:rsidP="00BB6331">
      <w:pPr>
        <w:rPr>
          <w:rFonts w:hint="eastAsia"/>
        </w:rPr>
      </w:pPr>
    </w:p>
    <w:p w:rsidR="00641E16" w:rsidRDefault="00641E16" w:rsidP="00BB6331">
      <w:pPr>
        <w:rPr>
          <w:rFonts w:hint="eastAsia"/>
        </w:rPr>
      </w:pPr>
    </w:p>
    <w:p w:rsidR="00A66E23" w:rsidRDefault="00A66E23" w:rsidP="00A66E2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66E23" w:rsidRDefault="00A66E23" w:rsidP="00A66E2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14BE">
        <w:rPr>
          <w:rFonts w:hint="eastAsia"/>
        </w:rPr>
        <w:t>（改正なし）</w:t>
      </w:r>
    </w:p>
    <w:p w:rsidR="00F33019" w:rsidRDefault="00F33019" w:rsidP="00F3301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B6D89">
        <w:tab/>
      </w:r>
      <w:r w:rsidR="00FB6D8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B6D89" w:rsidRDefault="00FB6D89" w:rsidP="00FB6D89"/>
    <w:p w:rsidR="00FB6D89" w:rsidRDefault="00FB6D89" w:rsidP="00FB6D89">
      <w:r>
        <w:rPr>
          <w:rFonts w:hint="eastAsia"/>
        </w:rPr>
        <w:t>（改正後）</w:t>
      </w:r>
    </w:p>
    <w:p w:rsidR="00FB6D89" w:rsidRPr="00F33019" w:rsidRDefault="00FB6D89" w:rsidP="00FB6D89">
      <w:pPr>
        <w:rPr>
          <w:rFonts w:hint="eastAsia"/>
          <w:u w:color="FF0000"/>
        </w:rPr>
      </w:pPr>
      <w:r w:rsidRPr="00F33019">
        <w:rPr>
          <w:rFonts w:hint="eastAsia"/>
          <w:u w:val="single" w:color="FF0000"/>
        </w:rPr>
        <w:t>（課徴金等の請求権）</w:t>
      </w:r>
    </w:p>
    <w:p w:rsidR="00FB6D89" w:rsidRPr="00F33019" w:rsidRDefault="00FB6D89" w:rsidP="00FB6D89">
      <w:pPr>
        <w:ind w:left="178" w:hangingChars="85" w:hanging="178"/>
        <w:rPr>
          <w:rFonts w:hint="eastAsia"/>
          <w:u w:color="FF0000"/>
        </w:rPr>
      </w:pPr>
      <w:r w:rsidRPr="00F33019">
        <w:rPr>
          <w:rFonts w:hint="eastAsia"/>
          <w:u w:color="FF0000"/>
        </w:rPr>
        <w:t>第百八十五条の十六　破産法、民事再生法（平成十一年法律第二百二十五号）、会社更生法（平成十四年法律第百五十四号）及び金融機関等の更生手続の特例等に関する法律の規定の適用については、課徴金納付命令に係る課徴金の請求権及び第百八十五条の十四第二項の規定による延滞金の請求権は、過料の請求権とみなす。</w:t>
      </w:r>
    </w:p>
    <w:p w:rsidR="00FB6D89" w:rsidRPr="00F33019" w:rsidRDefault="00FB6D89" w:rsidP="00FB6D89">
      <w:pPr>
        <w:ind w:left="178" w:hangingChars="85" w:hanging="178"/>
        <w:rPr>
          <w:u w:color="FF0000"/>
        </w:rPr>
      </w:pPr>
    </w:p>
    <w:p w:rsidR="00FB6D89" w:rsidRPr="00F33019" w:rsidRDefault="00FB6D89" w:rsidP="00FB6D89">
      <w:pPr>
        <w:ind w:left="178" w:hangingChars="85" w:hanging="178"/>
        <w:rPr>
          <w:u w:color="FF0000"/>
        </w:rPr>
      </w:pPr>
      <w:r w:rsidRPr="00F33019">
        <w:rPr>
          <w:rFonts w:hint="eastAsia"/>
          <w:u w:color="FF0000"/>
        </w:rPr>
        <w:t>（改正前）</w:t>
      </w:r>
    </w:p>
    <w:p w:rsidR="00FB6D89" w:rsidRPr="00F33019" w:rsidRDefault="00FB6D89" w:rsidP="00FB6D89">
      <w:pPr>
        <w:rPr>
          <w:u w:val="single" w:color="FF0000"/>
        </w:rPr>
      </w:pPr>
      <w:r w:rsidRPr="00F33019">
        <w:rPr>
          <w:rFonts w:hint="eastAsia"/>
          <w:u w:val="single" w:color="FF0000"/>
        </w:rPr>
        <w:t>（新設）</w:t>
      </w:r>
    </w:p>
    <w:p w:rsidR="00FB6D89" w:rsidRPr="00F33019" w:rsidRDefault="00FB6D89" w:rsidP="00FB6D89">
      <w:pPr>
        <w:ind w:left="178" w:hangingChars="85" w:hanging="178"/>
        <w:rPr>
          <w:rFonts w:hint="eastAsia"/>
          <w:u w:color="FF0000"/>
        </w:rPr>
      </w:pPr>
      <w:r w:rsidRPr="00F33019">
        <w:rPr>
          <w:rFonts w:hint="eastAsia"/>
          <w:u w:color="FF0000"/>
        </w:rPr>
        <w:t>第百八十五条の十六　破産法、民事再生法（平成十一年法律第二百二十五号）、会社更生法（平成十四年法律第百五十四号）及び金融機関等の更生手続の特例等に関する法律の規定の適用については、課徴金納付命令に係る課徴金の請求権及び第百八十五条の十四第二項の規定による延滞金の請求権は、過料の請求権とみなす。</w:t>
      </w:r>
    </w:p>
    <w:p w:rsidR="00FB6D89" w:rsidRPr="00F33019" w:rsidRDefault="00FB6D89" w:rsidP="00FB6D89">
      <w:pPr>
        <w:rPr>
          <w:u w:color="FF0000"/>
        </w:rPr>
      </w:pPr>
    </w:p>
    <w:p w:rsidR="00FB6D89" w:rsidRPr="00F33019" w:rsidRDefault="00FB6D89" w:rsidP="00FB6D89">
      <w:pPr>
        <w:ind w:left="178" w:hangingChars="85" w:hanging="178"/>
        <w:rPr>
          <w:u w:color="FF0000"/>
        </w:rPr>
      </w:pP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17</w:t>
      </w:r>
      <w:r w:rsidRPr="00F33019">
        <w:rPr>
          <w:rFonts w:hint="eastAsia"/>
          <w:u w:color="FF0000"/>
        </w:rPr>
        <w:t>年</w:t>
      </w:r>
      <w:r w:rsidRPr="00F33019">
        <w:rPr>
          <w:rFonts w:hint="eastAsia"/>
          <w:u w:color="FF0000"/>
        </w:rPr>
        <w:t>10</w:t>
      </w:r>
      <w:r w:rsidRPr="00F33019">
        <w:rPr>
          <w:rFonts w:hint="eastAsia"/>
          <w:u w:color="FF0000"/>
        </w:rPr>
        <w:t>月</w:t>
      </w:r>
      <w:r w:rsidRPr="00F33019">
        <w:rPr>
          <w:rFonts w:hint="eastAsia"/>
          <w:u w:color="FF0000"/>
        </w:rPr>
        <w:t>21</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102</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17</w:t>
      </w:r>
      <w:r w:rsidRPr="00F33019">
        <w:rPr>
          <w:rFonts w:hint="eastAsia"/>
          <w:u w:color="FF0000"/>
        </w:rPr>
        <w:t>年</w:t>
      </w:r>
      <w:r w:rsidRPr="00F33019">
        <w:rPr>
          <w:rFonts w:hint="eastAsia"/>
          <w:u w:color="FF0000"/>
        </w:rPr>
        <w:t>7</w:t>
      </w:r>
      <w:r w:rsidRPr="00F33019">
        <w:rPr>
          <w:rFonts w:hint="eastAsia"/>
          <w:u w:color="FF0000"/>
        </w:rPr>
        <w:t>月</w:t>
      </w:r>
      <w:r w:rsidRPr="00F33019">
        <w:rPr>
          <w:rFonts w:hint="eastAsia"/>
          <w:u w:color="FF0000"/>
        </w:rPr>
        <w:t>26</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87</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17</w:t>
      </w:r>
      <w:r w:rsidRPr="00F33019">
        <w:rPr>
          <w:rFonts w:hint="eastAsia"/>
          <w:u w:color="FF0000"/>
        </w:rPr>
        <w:t>年</w:t>
      </w:r>
      <w:r w:rsidRPr="00F33019">
        <w:rPr>
          <w:rFonts w:hint="eastAsia"/>
          <w:u w:color="FF0000"/>
        </w:rPr>
        <w:t>6</w:t>
      </w:r>
      <w:r w:rsidRPr="00F33019">
        <w:rPr>
          <w:rFonts w:hint="eastAsia"/>
          <w:u w:color="FF0000"/>
        </w:rPr>
        <w:t>月</w:t>
      </w:r>
      <w:r w:rsidRPr="00F33019">
        <w:rPr>
          <w:rFonts w:hint="eastAsia"/>
          <w:u w:color="FF0000"/>
        </w:rPr>
        <w:t>29</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76</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17</w:t>
      </w:r>
      <w:r w:rsidRPr="00F33019">
        <w:rPr>
          <w:rFonts w:hint="eastAsia"/>
          <w:u w:color="FF0000"/>
        </w:rPr>
        <w:t>年</w:t>
      </w:r>
      <w:r w:rsidRPr="00F33019">
        <w:rPr>
          <w:rFonts w:hint="eastAsia"/>
          <w:u w:color="FF0000"/>
        </w:rPr>
        <w:t>5</w:t>
      </w:r>
      <w:r w:rsidRPr="00F33019">
        <w:rPr>
          <w:rFonts w:hint="eastAsia"/>
          <w:u w:color="FF0000"/>
        </w:rPr>
        <w:t>月</w:t>
      </w:r>
      <w:r w:rsidRPr="00F33019">
        <w:rPr>
          <w:rFonts w:hint="eastAsia"/>
          <w:u w:color="FF0000"/>
        </w:rPr>
        <w:t>6</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40</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12</w:t>
      </w:r>
      <w:r w:rsidRPr="00F33019">
        <w:rPr>
          <w:rFonts w:hint="eastAsia"/>
          <w:u w:color="FF0000"/>
        </w:rPr>
        <w:t>月</w:t>
      </w:r>
      <w:r w:rsidRPr="00F33019">
        <w:rPr>
          <w:rFonts w:hint="eastAsia"/>
          <w:u w:color="FF0000"/>
        </w:rPr>
        <w:t>10</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165</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12</w:t>
      </w:r>
      <w:r w:rsidRPr="00F33019">
        <w:rPr>
          <w:rFonts w:hint="eastAsia"/>
          <w:u w:color="FF0000"/>
        </w:rPr>
        <w:t>月</w:t>
      </w:r>
      <w:r w:rsidRPr="00F33019">
        <w:rPr>
          <w:rFonts w:hint="eastAsia"/>
          <w:u w:color="FF0000"/>
        </w:rPr>
        <w:t>8</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159</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12</w:t>
      </w:r>
      <w:r w:rsidRPr="00F33019">
        <w:rPr>
          <w:rFonts w:hint="eastAsia"/>
          <w:u w:color="FF0000"/>
        </w:rPr>
        <w:t>月</w:t>
      </w:r>
      <w:r w:rsidRPr="00F33019">
        <w:rPr>
          <w:rFonts w:hint="eastAsia"/>
          <w:u w:color="FF0000"/>
        </w:rPr>
        <w:t>3</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154</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12</w:t>
      </w:r>
      <w:r w:rsidRPr="00F33019">
        <w:rPr>
          <w:rFonts w:hint="eastAsia"/>
          <w:u w:color="FF0000"/>
        </w:rPr>
        <w:t>月</w:t>
      </w:r>
      <w:r w:rsidRPr="00F33019">
        <w:rPr>
          <w:rFonts w:hint="eastAsia"/>
          <w:u w:color="FF0000"/>
        </w:rPr>
        <w:t>1</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147</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6</w:t>
      </w:r>
      <w:r w:rsidRPr="00F33019">
        <w:rPr>
          <w:rFonts w:hint="eastAsia"/>
          <w:u w:color="FF0000"/>
        </w:rPr>
        <w:t>月</w:t>
      </w:r>
      <w:r w:rsidRPr="00F33019">
        <w:rPr>
          <w:rFonts w:hint="eastAsia"/>
          <w:u w:color="FF0000"/>
        </w:rPr>
        <w:t>18</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124</w:t>
      </w:r>
      <w:r w:rsidRPr="00F33019">
        <w:rPr>
          <w:rFonts w:hint="eastAsia"/>
          <w:u w:color="FF0000"/>
        </w:rPr>
        <w:t>号】</w:t>
      </w:r>
      <w:r w:rsidR="00F33019" w:rsidRPr="00F33019">
        <w:rPr>
          <w:u w:color="FF0000"/>
        </w:rPr>
        <w:tab/>
      </w:r>
      <w:r w:rsidR="00F33019" w:rsidRPr="00F33019">
        <w:rPr>
          <w:rFonts w:hint="eastAsia"/>
          <w:u w:color="FF0000"/>
        </w:rPr>
        <w:t>（改正なし）</w:t>
      </w:r>
    </w:p>
    <w:p w:rsidR="00716E33" w:rsidRPr="00F33019" w:rsidRDefault="00BB6331" w:rsidP="00716E33">
      <w:pPr>
        <w:rPr>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6</w:t>
      </w:r>
      <w:r w:rsidRPr="00F33019">
        <w:rPr>
          <w:rFonts w:hint="eastAsia"/>
          <w:u w:color="FF0000"/>
        </w:rPr>
        <w:t>月</w:t>
      </w:r>
      <w:r w:rsidRPr="00F33019">
        <w:rPr>
          <w:rFonts w:hint="eastAsia"/>
          <w:u w:color="FF0000"/>
        </w:rPr>
        <w:t>9</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97</w:t>
      </w:r>
      <w:r w:rsidRPr="00F33019">
        <w:rPr>
          <w:rFonts w:hint="eastAsia"/>
          <w:u w:color="FF0000"/>
        </w:rPr>
        <w:t>号】</w:t>
      </w:r>
    </w:p>
    <w:p w:rsidR="00716E33" w:rsidRPr="00F33019" w:rsidRDefault="00716E33" w:rsidP="00716E33">
      <w:pPr>
        <w:rPr>
          <w:u w:color="FF0000"/>
        </w:rPr>
      </w:pPr>
    </w:p>
    <w:p w:rsidR="00716E33" w:rsidRPr="00F33019" w:rsidRDefault="00716E33" w:rsidP="00716E33">
      <w:pPr>
        <w:rPr>
          <w:u w:color="FF0000"/>
        </w:rPr>
      </w:pPr>
      <w:r w:rsidRPr="00F33019">
        <w:rPr>
          <w:rFonts w:hint="eastAsia"/>
          <w:u w:color="FF0000"/>
        </w:rPr>
        <w:t>（改正後）</w:t>
      </w:r>
    </w:p>
    <w:p w:rsidR="00716E33" w:rsidRPr="00F33019" w:rsidRDefault="00716E33" w:rsidP="00716E33">
      <w:pPr>
        <w:ind w:left="178" w:hangingChars="85" w:hanging="178"/>
        <w:rPr>
          <w:rFonts w:hint="eastAsia"/>
          <w:u w:color="FF0000"/>
        </w:rPr>
      </w:pPr>
      <w:r w:rsidRPr="00F33019">
        <w:rPr>
          <w:rFonts w:hint="eastAsia"/>
          <w:u w:color="FF0000"/>
        </w:rPr>
        <w:t>第百八十五条の十六　破産法、民事再生法（平成十一年法律第二百二十五号）、会社更生法（平成十四年法律第百五十四号）及び金融機関等の更生手続の特例等に関する法律の規定の適用については、課徴金納付命令に係る課徴金の請求権及び第百八十五条の十四第二項の規定による延滞金の請求権は、過料の請求権とみなす。</w:t>
      </w:r>
    </w:p>
    <w:p w:rsidR="00716E33" w:rsidRPr="00F33019" w:rsidRDefault="00716E33" w:rsidP="00716E33">
      <w:pPr>
        <w:ind w:left="178" w:hangingChars="85" w:hanging="178"/>
        <w:rPr>
          <w:u w:color="FF0000"/>
        </w:rPr>
      </w:pPr>
    </w:p>
    <w:p w:rsidR="00716E33" w:rsidRPr="00F33019" w:rsidRDefault="00716E33" w:rsidP="00716E33">
      <w:pPr>
        <w:ind w:left="178" w:hangingChars="85" w:hanging="178"/>
        <w:rPr>
          <w:u w:color="FF0000"/>
        </w:rPr>
      </w:pPr>
      <w:r w:rsidRPr="00F33019">
        <w:rPr>
          <w:rFonts w:hint="eastAsia"/>
          <w:u w:color="FF0000"/>
        </w:rPr>
        <w:t>（改正前）</w:t>
      </w:r>
    </w:p>
    <w:p w:rsidR="00716E33" w:rsidRPr="00F33019" w:rsidRDefault="00716E33" w:rsidP="00716E33">
      <w:pPr>
        <w:rPr>
          <w:u w:val="single" w:color="FF0000"/>
        </w:rPr>
      </w:pPr>
      <w:r w:rsidRPr="00F33019">
        <w:rPr>
          <w:rFonts w:hint="eastAsia"/>
          <w:u w:val="single" w:color="FF0000"/>
        </w:rPr>
        <w:t>（新設）</w:t>
      </w:r>
    </w:p>
    <w:p w:rsidR="00716E33" w:rsidRPr="00F33019" w:rsidRDefault="00716E33" w:rsidP="00716E33">
      <w:pPr>
        <w:rPr>
          <w:u w:color="FF0000"/>
        </w:rPr>
      </w:pPr>
    </w:p>
    <w:p w:rsidR="00BB6331" w:rsidRDefault="00BB6331" w:rsidP="00716E3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3F5" w:rsidRDefault="002F63F5">
      <w:r>
        <w:separator/>
      </w:r>
    </w:p>
  </w:endnote>
  <w:endnote w:type="continuationSeparator" w:id="0">
    <w:p w:rsidR="002F63F5" w:rsidRDefault="002F6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A58C9">
      <w:rPr>
        <w:rStyle w:val="a4"/>
        <w:noProof/>
      </w:rPr>
      <w:t>1</w:t>
    </w:r>
    <w:r>
      <w:rPr>
        <w:rStyle w:val="a4"/>
      </w:rPr>
      <w:fldChar w:fldCharType="end"/>
    </w:r>
  </w:p>
  <w:p w:rsidR="00BB6331" w:rsidRDefault="00A66E23" w:rsidP="00A66E23">
    <w:pPr>
      <w:pStyle w:val="a3"/>
      <w:ind w:right="360"/>
    </w:pPr>
    <w:r>
      <w:rPr>
        <w:rFonts w:ascii="Times New Roman" w:hAnsi="Times New Roman" w:hint="eastAsia"/>
        <w:noProof/>
        <w:kern w:val="0"/>
        <w:szCs w:val="21"/>
      </w:rPr>
      <w:t xml:space="preserve">金融商品取引法　</w:t>
    </w:r>
    <w:r w:rsidRPr="00A66E23">
      <w:rPr>
        <w:rFonts w:ascii="Times New Roman" w:hAnsi="Times New Roman"/>
        <w:noProof/>
        <w:kern w:val="0"/>
        <w:szCs w:val="21"/>
      </w:rPr>
      <w:fldChar w:fldCharType="begin"/>
    </w:r>
    <w:r w:rsidRPr="00A66E2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16.doc</w:t>
    </w:r>
    <w:r w:rsidRPr="00A66E2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3F5" w:rsidRDefault="002F63F5">
      <w:r>
        <w:separator/>
      </w:r>
    </w:p>
  </w:footnote>
  <w:footnote w:type="continuationSeparator" w:id="0">
    <w:p w:rsidR="002F63F5" w:rsidRDefault="002F63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7B49"/>
    <w:rsid w:val="002F63F5"/>
    <w:rsid w:val="004460BE"/>
    <w:rsid w:val="004B3B02"/>
    <w:rsid w:val="00641E16"/>
    <w:rsid w:val="00716E33"/>
    <w:rsid w:val="00727EAD"/>
    <w:rsid w:val="007D76EA"/>
    <w:rsid w:val="008D6A51"/>
    <w:rsid w:val="009514BE"/>
    <w:rsid w:val="00974DDE"/>
    <w:rsid w:val="00A66E23"/>
    <w:rsid w:val="00B50ED2"/>
    <w:rsid w:val="00BB6331"/>
    <w:rsid w:val="00C145B2"/>
    <w:rsid w:val="00CA58C9"/>
    <w:rsid w:val="00CD3599"/>
    <w:rsid w:val="00F33019"/>
    <w:rsid w:val="00FB6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D8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B6D8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208751">
      <w:bodyDiv w:val="1"/>
      <w:marLeft w:val="0"/>
      <w:marRight w:val="0"/>
      <w:marTop w:val="0"/>
      <w:marBottom w:val="0"/>
      <w:divBdr>
        <w:top w:val="none" w:sz="0" w:space="0" w:color="auto"/>
        <w:left w:val="none" w:sz="0" w:space="0" w:color="auto"/>
        <w:bottom w:val="none" w:sz="0" w:space="0" w:color="auto"/>
        <w:right w:val="none" w:sz="0" w:space="0" w:color="auto"/>
      </w:divBdr>
    </w:div>
    <w:div w:id="994603297">
      <w:bodyDiv w:val="1"/>
      <w:marLeft w:val="0"/>
      <w:marRight w:val="0"/>
      <w:marTop w:val="0"/>
      <w:marBottom w:val="0"/>
      <w:divBdr>
        <w:top w:val="none" w:sz="0" w:space="0" w:color="auto"/>
        <w:left w:val="none" w:sz="0" w:space="0" w:color="auto"/>
        <w:bottom w:val="none" w:sz="0" w:space="0" w:color="auto"/>
        <w:right w:val="none" w:sz="0" w:space="0" w:color="auto"/>
      </w:divBdr>
    </w:div>
    <w:div w:id="197640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2024-08-07T02:09:00Z</dcterms:created>
  <dcterms:modified xsi:type="dcterms:W3CDTF">2024-08-07T02:09:00Z</dcterms:modified>
</cp:coreProperties>
</file>