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ED6" w:rsidRPr="00CA796C" w:rsidRDefault="00017ED6" w:rsidP="00017ED6">
      <w:pPr>
        <w:ind w:left="178" w:hangingChars="85" w:hanging="178"/>
        <w:rPr>
          <w:rFonts w:hint="eastAsia"/>
          <w:u w:color="FF0000"/>
        </w:rPr>
      </w:pPr>
      <w:bookmarkStart w:id="0" w:name="_GoBack"/>
      <w:bookmarkEnd w:id="0"/>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017ED6" w:rsidRDefault="00017ED6" w:rsidP="00017ED6">
      <w:pPr>
        <w:rPr>
          <w:rFonts w:hint="eastAsia"/>
        </w:rPr>
      </w:pPr>
    </w:p>
    <w:p w:rsidR="00017ED6" w:rsidRDefault="00017ED6" w:rsidP="00017ED6">
      <w:pPr>
        <w:rPr>
          <w:rFonts w:hint="eastAsia"/>
        </w:rPr>
      </w:pPr>
      <w:r>
        <w:rPr>
          <w:rFonts w:hint="eastAsia"/>
        </w:rPr>
        <w:t>（改正後）</w:t>
      </w:r>
    </w:p>
    <w:p w:rsidR="00017ED6" w:rsidRPr="00CA796C" w:rsidRDefault="00017ED6" w:rsidP="00017ED6">
      <w:pPr>
        <w:ind w:left="178" w:hangingChars="85" w:hanging="178"/>
        <w:rPr>
          <w:rFonts w:hint="eastAsia"/>
          <w:u w:color="FF0000"/>
        </w:rPr>
      </w:pPr>
      <w:r w:rsidRPr="00CA796C">
        <w:rPr>
          <w:rFonts w:hint="eastAsia"/>
          <w:u w:color="FF0000"/>
        </w:rPr>
        <w:t xml:space="preserve">第七十一条　</w:t>
      </w:r>
      <w:r w:rsidRPr="002A64AE">
        <w:rPr>
          <w:rFonts w:hint="eastAsia"/>
          <w:u w:val="single" w:color="FF0000"/>
        </w:rPr>
        <w:t>削除</w:t>
      </w:r>
      <w:r w:rsidRPr="002A64AE">
        <w:rPr>
          <w:rFonts w:hint="eastAsia"/>
        </w:rPr>
        <w:t xml:space="preserve">　</w:t>
      </w:r>
      <w:r>
        <w:rPr>
          <w:rFonts w:hint="eastAsia"/>
        </w:rPr>
        <w:t>（第七十四条に統合）</w:t>
      </w:r>
    </w:p>
    <w:p w:rsidR="00017ED6" w:rsidRPr="00017ED6" w:rsidRDefault="00017ED6" w:rsidP="00017ED6">
      <w:pPr>
        <w:ind w:left="178" w:hangingChars="85" w:hanging="178"/>
        <w:rPr>
          <w:rFonts w:hint="eastAsia"/>
        </w:rPr>
      </w:pPr>
    </w:p>
    <w:p w:rsidR="00017ED6" w:rsidRDefault="00017ED6" w:rsidP="00017ED6">
      <w:pPr>
        <w:ind w:left="178" w:hangingChars="85" w:hanging="178"/>
        <w:rPr>
          <w:rFonts w:hint="eastAsia"/>
        </w:rPr>
      </w:pPr>
      <w:r>
        <w:rPr>
          <w:rFonts w:hint="eastAsia"/>
        </w:rPr>
        <w:t>（改正前）</w:t>
      </w:r>
    </w:p>
    <w:p w:rsidR="00017ED6" w:rsidRPr="00017ED6" w:rsidRDefault="00017ED6" w:rsidP="00017ED6">
      <w:pPr>
        <w:ind w:left="178" w:hangingChars="85" w:hanging="178"/>
        <w:rPr>
          <w:rFonts w:hint="eastAsia"/>
          <w:u w:val="single" w:color="FF0000"/>
        </w:rPr>
      </w:pPr>
      <w:r w:rsidRPr="00CA796C">
        <w:rPr>
          <w:rFonts w:hint="eastAsia"/>
          <w:u w:color="FF0000"/>
        </w:rPr>
        <w:t xml:space="preserve">第七十一条　</w:t>
      </w:r>
      <w:r w:rsidRPr="00017ED6">
        <w:rPr>
          <w:rFonts w:hint="eastAsia"/>
          <w:u w:val="single" w:color="FF0000"/>
        </w:rPr>
        <w:t>証券業協会の定款には、次に掲げる趣旨の規定を設けなければならない。</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一　有価証券の売買その他の取引並びに有価証券指数等先物取引等、有価証券オプション取引等及び外国市場証券先物取引等を公正ならしめ、かつ、投資者の保護に資することを目的とすること。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二　詐欺行為、相場を操縦する行為又は不当な手数料若しくは費用の徴収その他の不当な利得行為を防止して、取引の信義則を助長することに努めること。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三　証券会社の地理的条件又は業務の種類に関する特別の事由により、大蔵大臣の承認を受けて協会員の加入を制限する場合のほか、証券会社は何人も協会員として加入することができること。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四　法令、法令に基づいてする行政官庁の処分若しくは証券業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五　協会員が法令、法令に基づく行政官庁の処分若しくは当該証券業協会の定款その他の規則に違反し、又は取引の信義則に背反した場合においては、除名その他の制裁を加えられるものであること。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六　定款その他の規則の変更、役員の選任その他の重要な事項に関する協会員の議決権を保障するものであること。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七　経費は、協会員に公正に分担。</w:t>
      </w:r>
    </w:p>
    <w:p w:rsidR="00017ED6" w:rsidRPr="00017ED6" w:rsidRDefault="00017ED6" w:rsidP="00017ED6">
      <w:pPr>
        <w:rPr>
          <w:rFonts w:hint="eastAsia"/>
        </w:rPr>
      </w:pPr>
    </w:p>
    <w:p w:rsidR="00017ED6" w:rsidRDefault="00017ED6" w:rsidP="00017ED6">
      <w:pPr>
        <w:ind w:left="178" w:hangingChars="85" w:hanging="178"/>
        <w:rPr>
          <w:rFonts w:hint="eastAsia"/>
        </w:rPr>
      </w:pP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3</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【平成元年</w:t>
      </w:r>
      <w:r w:rsidRPr="00CA796C">
        <w:rPr>
          <w:rFonts w:hint="eastAsia"/>
          <w:u w:color="FF0000"/>
        </w:rPr>
        <w:t>12</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63</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lastRenderedPageBreak/>
        <w:t>第七十一条　証券業協会の定款には、</w:t>
      </w:r>
      <w:r w:rsidRPr="00CA796C">
        <w:rPr>
          <w:rFonts w:hint="eastAsia"/>
          <w:u w:val="single" w:color="FF0000"/>
        </w:rPr>
        <w:t>次に</w:t>
      </w:r>
      <w:r w:rsidRPr="00CA796C">
        <w:rPr>
          <w:rFonts w:hint="eastAsia"/>
          <w:u w:color="FF0000"/>
        </w:rPr>
        <w:t>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w:t>
      </w:r>
      <w:r w:rsidRPr="00CA796C">
        <w:rPr>
          <w:rFonts w:hint="eastAsia"/>
          <w:u w:val="single" w:color="FF0000"/>
        </w:rPr>
        <w:t>その他の取引並びに有価証券指数等先物取引等、有価証券オプション取引等及び外国市場証券先物取引等</w:t>
      </w:r>
      <w:r w:rsidRPr="00CA796C">
        <w:rPr>
          <w:rFonts w:hint="eastAsia"/>
          <w:u w:color="FF0000"/>
        </w:rPr>
        <w:t>を公正ならしめ、</w:t>
      </w:r>
      <w:r w:rsidRPr="00CA796C">
        <w:rPr>
          <w:rFonts w:hint="eastAsia"/>
          <w:u w:val="single" w:color="FF0000"/>
        </w:rPr>
        <w:t>かつ</w:t>
      </w:r>
      <w:r w:rsidRPr="00CA796C">
        <w:rPr>
          <w:rFonts w:hint="eastAsia"/>
          <w:u w:color="FF0000"/>
        </w:rPr>
        <w:t>、投資者の保護に資することを</w:t>
      </w:r>
      <w:r w:rsidRPr="00CA796C">
        <w:rPr>
          <w:rFonts w:hint="eastAsia"/>
          <w:u w:val="single" w:color="FF0000"/>
        </w:rPr>
        <w:t>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w:t>
      </w:r>
      <w:r w:rsidRPr="00CA796C">
        <w:rPr>
          <w:rFonts w:hint="eastAsia"/>
          <w:u w:val="single" w:color="FF0000"/>
        </w:rPr>
        <w:t>努めること。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証券会社の地理的条件又は業務の種類に関する特別の事由により、大蔵大臣の承認を受けて協会員の加入を制限する場合</w:t>
      </w:r>
      <w:r w:rsidRPr="00CA796C">
        <w:rPr>
          <w:rFonts w:hint="eastAsia"/>
          <w:u w:val="single" w:color="FF0000"/>
        </w:rPr>
        <w:t>のほか</w:t>
      </w:r>
      <w:r w:rsidRPr="00CA796C">
        <w:rPr>
          <w:rFonts w:hint="eastAsia"/>
          <w:u w:color="FF0000"/>
        </w:rPr>
        <w:t>、証券会社は何人も協会員として加入することが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val="single" w:color="FF0000"/>
        </w:rPr>
      </w:pPr>
      <w:r w:rsidRPr="00CA796C">
        <w:rPr>
          <w:rFonts w:hint="eastAsia"/>
          <w:u w:color="FF0000"/>
        </w:rPr>
        <w:t>四　法令、法令に</w:t>
      </w:r>
      <w:r w:rsidRPr="00CA796C">
        <w:rPr>
          <w:rFonts w:hint="eastAsia"/>
          <w:u w:val="single" w:color="FF0000"/>
        </w:rPr>
        <w:t>基づいて</w:t>
      </w:r>
      <w:r w:rsidRPr="00CA796C">
        <w:rPr>
          <w:rFonts w:hint="eastAsia"/>
          <w:u w:color="FF0000"/>
        </w:rPr>
        <w:t>する行政官庁の処分若しくは証券業協会若しくは証券取引所の定款その他の規則に違反し、又は取引の信義則に背反する行為を</w:t>
      </w:r>
      <w:r w:rsidRPr="00CA796C">
        <w:rPr>
          <w:rFonts w:hint="eastAsia"/>
          <w:u w:val="single" w:color="FF0000"/>
        </w:rPr>
        <w:t>して、</w:t>
      </w:r>
      <w:r w:rsidRPr="00CA796C">
        <w:rPr>
          <w:rFonts w:hint="eastAsia"/>
          <w:u w:color="FF0000"/>
        </w:rPr>
        <w:t>有価証券の売買</w:t>
      </w:r>
      <w:r w:rsidRPr="00CA796C">
        <w:rPr>
          <w:rFonts w:hint="eastAsia"/>
          <w:u w:val="single" w:color="FF0000"/>
        </w:rPr>
        <w:t>その他の取引若しくは有価証券指数等先物取引等、有価証券オプション取引等若しくは外国市場証券先物取引等</w:t>
      </w:r>
      <w:r w:rsidRPr="00CA796C">
        <w:rPr>
          <w:rFonts w:hint="eastAsia"/>
          <w:u w:color="FF0000"/>
        </w:rPr>
        <w:t>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w:t>
      </w:r>
      <w:r w:rsidRPr="00CA796C">
        <w:rPr>
          <w:rFonts w:hint="eastAsia"/>
          <w:u w:val="single" w:color="FF0000"/>
        </w:rPr>
        <w:t>基づく</w:t>
      </w:r>
      <w:r w:rsidRPr="00CA796C">
        <w:rPr>
          <w:rFonts w:hint="eastAsia"/>
          <w:u w:color="FF0000"/>
        </w:rPr>
        <w:t>行政官庁の処分若しくは当該証券業協会の定款その他の規則に違反し、又は取引の信義則に背反した場合においては、除名その他の制裁を加えられるもの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w:t>
      </w:r>
      <w:r w:rsidRPr="00CA796C">
        <w:rPr>
          <w:rFonts w:hint="eastAsia"/>
          <w:u w:val="single" w:color="FF0000"/>
        </w:rPr>
        <w:t xml:space="preserve">　</w:t>
      </w:r>
      <w:r w:rsidRPr="00CA796C">
        <w:rPr>
          <w:rFonts w:hint="eastAsia"/>
          <w:u w:color="FF0000"/>
        </w:rPr>
        <w:t>協会員に公正に分担</w:t>
      </w:r>
      <w:r w:rsidRPr="00CA796C">
        <w:rPr>
          <w:rFonts w:hint="eastAsia"/>
          <w:u w:val="single" w:color="FF0000"/>
        </w:rPr>
        <w:t>。</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w:t>
      </w:r>
      <w:r w:rsidRPr="00CA796C">
        <w:rPr>
          <w:rFonts w:hint="eastAsia"/>
          <w:u w:val="single" w:color="FF0000"/>
        </w:rPr>
        <w:t>左に</w:t>
      </w:r>
      <w:r w:rsidRPr="00CA796C">
        <w:rPr>
          <w:rFonts w:hint="eastAsia"/>
          <w:u w:color="FF0000"/>
        </w:rPr>
        <w:t>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w:t>
      </w:r>
      <w:r w:rsidRPr="00CA796C">
        <w:rPr>
          <w:rFonts w:hint="eastAsia"/>
          <w:u w:val="single" w:color="FF0000"/>
        </w:rPr>
        <w:t>その他の取引</w:t>
      </w:r>
      <w:r w:rsidRPr="00CA796C">
        <w:rPr>
          <w:rFonts w:hint="eastAsia"/>
          <w:u w:color="FF0000"/>
        </w:rPr>
        <w:t>を公正ならしめ、</w:t>
      </w:r>
      <w:r w:rsidRPr="00CA796C">
        <w:rPr>
          <w:rFonts w:hint="eastAsia"/>
          <w:u w:val="single" w:color="FF0000"/>
        </w:rPr>
        <w:t>且つ</w:t>
      </w:r>
      <w:r w:rsidRPr="00CA796C">
        <w:rPr>
          <w:rFonts w:hint="eastAsia"/>
          <w:u w:color="FF0000"/>
        </w:rPr>
        <w:t>、投資者の保護に資することを</w:t>
      </w:r>
      <w:r w:rsidRPr="00CA796C">
        <w:rPr>
          <w:rFonts w:hint="eastAsia"/>
          <w:u w:val="single" w:color="FF0000"/>
        </w:rPr>
        <w:t>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w:t>
      </w:r>
      <w:r w:rsidRPr="00CA796C">
        <w:rPr>
          <w:rFonts w:hint="eastAsia"/>
          <w:u w:val="single" w:color="FF0000"/>
        </w:rPr>
        <w:t>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証券会社の地理的条件又は業務の種類に関する特別の事由により、大蔵大臣の承認を受けて協会員の加入を制限する場合</w:t>
      </w:r>
      <w:r w:rsidRPr="00CA796C">
        <w:rPr>
          <w:rFonts w:hint="eastAsia"/>
          <w:u w:val="single" w:color="FF0000"/>
        </w:rPr>
        <w:t>の外</w:t>
      </w:r>
      <w:r w:rsidRPr="00CA796C">
        <w:rPr>
          <w:rFonts w:hint="eastAsia"/>
          <w:u w:color="FF0000"/>
        </w:rPr>
        <w:t>、証券会社は何人も協会員として加入することが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w:t>
      </w:r>
      <w:r w:rsidRPr="00CA796C">
        <w:rPr>
          <w:rFonts w:hint="eastAsia"/>
          <w:u w:val="single" w:color="FF0000"/>
        </w:rPr>
        <w:t>基いて</w:t>
      </w:r>
      <w:r w:rsidRPr="00CA796C">
        <w:rPr>
          <w:rFonts w:hint="eastAsia"/>
          <w:u w:color="FF0000"/>
        </w:rPr>
        <w:t>する行政官庁の処分若しくは証券業協会若しくは証券取引所の定款その他の規則に違反し、又は取引の信義則に背反する行為をなして有価証券の売買</w:t>
      </w:r>
      <w:r w:rsidRPr="00CA796C">
        <w:rPr>
          <w:rFonts w:hint="eastAsia"/>
          <w:u w:val="single" w:color="FF0000"/>
        </w:rPr>
        <w:t>その他の取引</w:t>
      </w:r>
      <w:r w:rsidRPr="00CA796C">
        <w:rPr>
          <w:rFonts w:hint="eastAsia"/>
          <w:u w:color="FF0000"/>
        </w:rPr>
        <w:t>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五　協会員が法令、法令に</w:t>
      </w:r>
      <w:r w:rsidRPr="00CA796C">
        <w:rPr>
          <w:rFonts w:hint="eastAsia"/>
          <w:u w:val="single" w:color="FF0000"/>
        </w:rPr>
        <w:t>基く</w:t>
      </w:r>
      <w:r w:rsidRPr="00CA796C">
        <w:rPr>
          <w:rFonts w:hint="eastAsia"/>
          <w:u w:color="FF0000"/>
        </w:rPr>
        <w:t>行政官庁の処分若しくは当該証券業協会の定款その他の規則に違反し、又は取引の信義則に背反した場合においては、除名その他の制裁を加えられるもの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w:t>
      </w:r>
      <w:r w:rsidRPr="00CA796C">
        <w:rPr>
          <w:rFonts w:hint="eastAsia"/>
          <w:u w:val="single" w:color="FF0000"/>
        </w:rPr>
        <w:t>これを</w:t>
      </w:r>
      <w:r w:rsidRPr="00CA796C">
        <w:rPr>
          <w:rFonts w:hint="eastAsia"/>
          <w:u w:color="FF0000"/>
        </w:rPr>
        <w:t>協会員に公正に分担</w:t>
      </w:r>
      <w:r w:rsidRPr="00CA796C">
        <w:rPr>
          <w:rFonts w:hint="eastAsia"/>
          <w:u w:val="single" w:color="FF0000"/>
        </w:rPr>
        <w:t>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60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58</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62</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40</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90</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 xml:space="preserve">三　</w:t>
      </w:r>
      <w:r w:rsidRPr="00CA796C">
        <w:rPr>
          <w:rFonts w:hint="eastAsia"/>
          <w:u w:val="single" w:color="FF0000"/>
        </w:rPr>
        <w:t>証券会社</w:t>
      </w:r>
      <w:r w:rsidRPr="00CA796C">
        <w:rPr>
          <w:rFonts w:hint="eastAsia"/>
          <w:u w:color="FF0000"/>
        </w:rPr>
        <w:t>の地理的条件又は業務の種類に関する特別の事由により、大蔵大臣の承認を受けて協会員の加入を制限する場合の外、</w:t>
      </w:r>
      <w:r w:rsidRPr="00CA796C">
        <w:rPr>
          <w:rFonts w:hint="eastAsia"/>
          <w:u w:val="single" w:color="FF0000"/>
        </w:rPr>
        <w:t>証券会社</w:t>
      </w:r>
      <w:r w:rsidRPr="00CA796C">
        <w:rPr>
          <w:rFonts w:hint="eastAsia"/>
          <w:u w:color="FF0000"/>
        </w:rPr>
        <w:t>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 xml:space="preserve">三　</w:t>
      </w:r>
      <w:r w:rsidRPr="00CA796C">
        <w:rPr>
          <w:rFonts w:hint="eastAsia"/>
          <w:u w:val="single" w:color="FF0000"/>
        </w:rPr>
        <w:t>証券業者</w:t>
      </w:r>
      <w:r w:rsidRPr="00CA796C">
        <w:rPr>
          <w:rFonts w:hint="eastAsia"/>
          <w:u w:color="FF0000"/>
        </w:rPr>
        <w:t>の地理的条件又は業務の種類に関する特別の事由により、大蔵大臣の承認を受けて協会員の加入を制限する場合の外、</w:t>
      </w:r>
      <w:r w:rsidRPr="00CA796C">
        <w:rPr>
          <w:rFonts w:hint="eastAsia"/>
          <w:u w:val="single" w:color="FF0000"/>
        </w:rPr>
        <w:t>証券業者</w:t>
      </w:r>
      <w:r w:rsidRPr="00CA796C">
        <w:rPr>
          <w:rFonts w:hint="eastAsia"/>
          <w:u w:color="FF0000"/>
        </w:rPr>
        <w:t>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38</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9</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161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30</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28</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142</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27</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270</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w:t>
      </w:r>
      <w:r w:rsidRPr="00CA796C">
        <w:rPr>
          <w:rFonts w:hint="eastAsia"/>
          <w:u w:val="single" w:color="FF0000"/>
        </w:rPr>
        <w:t>大蔵大臣</w:t>
      </w:r>
      <w:r w:rsidRPr="00CA796C">
        <w:rPr>
          <w:rFonts w:hint="eastAsia"/>
          <w:u w:color="FF0000"/>
        </w:rPr>
        <w:t>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w:t>
      </w:r>
      <w:r w:rsidRPr="00CA796C">
        <w:rPr>
          <w:rFonts w:hint="eastAsia"/>
          <w:u w:val="single" w:color="FF0000"/>
        </w:rPr>
        <w:t>証券取引委員会</w:t>
      </w:r>
      <w:r w:rsidRPr="00CA796C">
        <w:rPr>
          <w:rFonts w:hint="eastAsia"/>
          <w:u w:color="FF0000"/>
        </w:rPr>
        <w:t>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240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236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31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137</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4</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25</w:t>
      </w:r>
      <w:r w:rsidRPr="00CA796C">
        <w:rPr>
          <w:rFonts w:hint="eastAsia"/>
          <w:u w:color="FF0000"/>
        </w:rPr>
        <w:t>号】</w:t>
      </w:r>
    </w:p>
    <w:p w:rsidR="00017ED6" w:rsidRPr="00CA796C" w:rsidRDefault="00017ED6" w:rsidP="00017ED6">
      <w:pPr>
        <w:rPr>
          <w:rFonts w:hint="eastAsia"/>
          <w:u w:color="FF0000"/>
        </w:rPr>
      </w:pP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証券業者の地理的条件又は業務の種類に関する特別の事由により、証券取引委員会の承認を受けて協会員の加入を制限する場合の外、証券業者は何人も協会員として加入することができること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F0E" w:rsidRDefault="00F53F0E">
      <w:r>
        <w:separator/>
      </w:r>
    </w:p>
  </w:endnote>
  <w:endnote w:type="continuationSeparator" w:id="0">
    <w:p w:rsidR="00F53F0E" w:rsidRDefault="00F5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ED6" w:rsidRDefault="00017ED6" w:rsidP="00017E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17ED6" w:rsidRDefault="00017ED6" w:rsidP="00017ED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ED6" w:rsidRDefault="00017ED6" w:rsidP="00017E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02A8B">
      <w:rPr>
        <w:rStyle w:val="a4"/>
        <w:noProof/>
      </w:rPr>
      <w:t>1</w:t>
    </w:r>
    <w:r>
      <w:rPr>
        <w:rStyle w:val="a4"/>
      </w:rPr>
      <w:fldChar w:fldCharType="end"/>
    </w:r>
  </w:p>
  <w:p w:rsidR="00017ED6" w:rsidRDefault="00091C4E" w:rsidP="00091C4E">
    <w:pPr>
      <w:pStyle w:val="a3"/>
      <w:ind w:right="360"/>
    </w:pPr>
    <w:r>
      <w:rPr>
        <w:rFonts w:ascii="Times New Roman" w:hAnsi="Times New Roman" w:hint="eastAsia"/>
        <w:noProof/>
        <w:kern w:val="0"/>
        <w:szCs w:val="21"/>
      </w:rPr>
      <w:t xml:space="preserve">金融商品取引法　</w:t>
    </w:r>
    <w:r w:rsidRPr="00091C4E">
      <w:rPr>
        <w:rFonts w:ascii="Times New Roman" w:hAnsi="Times New Roman"/>
        <w:noProof/>
        <w:kern w:val="0"/>
        <w:szCs w:val="21"/>
      </w:rPr>
      <w:fldChar w:fldCharType="begin"/>
    </w:r>
    <w:r w:rsidRPr="00091C4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056.doc</w:t>
    </w:r>
    <w:r w:rsidRPr="00091C4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F0E" w:rsidRDefault="00F53F0E">
      <w:r>
        <w:separator/>
      </w:r>
    </w:p>
  </w:footnote>
  <w:footnote w:type="continuationSeparator" w:id="0">
    <w:p w:rsidR="00F53F0E" w:rsidRDefault="00F53F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ED6"/>
    <w:rsid w:val="00017ED6"/>
    <w:rsid w:val="00091C4E"/>
    <w:rsid w:val="002C730F"/>
    <w:rsid w:val="00602A8B"/>
    <w:rsid w:val="0066053B"/>
    <w:rsid w:val="006F7A7D"/>
    <w:rsid w:val="00E40421"/>
    <w:rsid w:val="00F53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17ED6"/>
    <w:pPr>
      <w:tabs>
        <w:tab w:val="center" w:pos="4252"/>
        <w:tab w:val="right" w:pos="8504"/>
      </w:tabs>
      <w:snapToGrid w:val="0"/>
    </w:pPr>
  </w:style>
  <w:style w:type="character" w:styleId="a4">
    <w:name w:val="page number"/>
    <w:basedOn w:val="a0"/>
    <w:rsid w:val="00017ED6"/>
  </w:style>
  <w:style w:type="paragraph" w:styleId="a5">
    <w:name w:val="header"/>
    <w:basedOn w:val="a"/>
    <w:rsid w:val="00091C4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881</Words>
  <Characters>5023</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2024-08-07T05:11:00Z</dcterms:created>
  <dcterms:modified xsi:type="dcterms:W3CDTF">2024-08-07T05:11:00Z</dcterms:modified>
</cp:coreProperties>
</file>