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B55" w:rsidRPr="001F633A" w:rsidRDefault="00E62B55" w:rsidP="00E62B55">
      <w:pPr>
        <w:rPr>
          <w:u w:color="FF0000"/>
        </w:rPr>
      </w:pPr>
      <w:bookmarkStart w:id="0" w:name="_GoBack"/>
      <w:bookmarkEnd w:id="0"/>
      <w:r w:rsidRPr="001F633A">
        <w:rPr>
          <w:rFonts w:hint="eastAsia"/>
          <w:u w:color="FF0000"/>
        </w:rPr>
        <w:t>【平成</w:t>
      </w:r>
      <w:r w:rsidRPr="001F633A">
        <w:rPr>
          <w:rFonts w:hint="eastAsia"/>
          <w:u w:color="FF0000"/>
        </w:rPr>
        <w:t>10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107</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削除</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val="single" w:color="FF0000"/>
        </w:rPr>
      </w:pPr>
      <w:r w:rsidRPr="001F633A">
        <w:rPr>
          <w:rFonts w:hint="eastAsia"/>
          <w:u w:color="FF0000"/>
        </w:rPr>
        <w:t xml:space="preserve">第百七十四条　</w:t>
      </w:r>
      <w:r w:rsidRPr="001F633A">
        <w:rPr>
          <w:rFonts w:hint="eastAsia"/>
          <w:u w:val="single" w:color="FF0000"/>
        </w:rPr>
        <w:t>内閣総理大臣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val="single" w:color="FF0000"/>
        </w:rPr>
      </w:pPr>
      <w:r w:rsidRPr="001F633A">
        <w:rPr>
          <w:rFonts w:hint="eastAsia"/>
          <w:u w:val="single" w:color="FF0000"/>
        </w:rPr>
        <w:t>②　前項の出頭を求められた当事者は、自ら出頭しなければならない。ただし、やむを得ない事由がある場合においては、内閣総理大臣の承認を受けて、代理人を出頭させることができる。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10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10</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117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20</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102</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内閣総理大臣</w:t>
      </w:r>
      <w:r w:rsidRPr="001F633A">
        <w:rPr>
          <w:rFonts w:hint="eastAsia"/>
          <w:u w:color="FF0000"/>
        </w:rPr>
        <w:t>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前項の出頭を求められた当事者は、自ら出頭しなければならない。ただし、やむを得ない事由がある場合においては、</w:t>
      </w:r>
      <w:r w:rsidRPr="001F633A">
        <w:rPr>
          <w:rFonts w:hint="eastAsia"/>
          <w:u w:val="single" w:color="FF0000"/>
        </w:rPr>
        <w:t>内閣総理大臣</w:t>
      </w:r>
      <w:r w:rsidRPr="001F633A">
        <w:rPr>
          <w:rFonts w:hint="eastAsia"/>
          <w:u w:color="FF0000"/>
        </w:rPr>
        <w:t>の承認を受けて、代理人を出頭させることができる。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color="FF0000"/>
        </w:rPr>
        <w:t xml:space="preserve">第百七十四条　</w:t>
      </w:r>
      <w:r w:rsidRPr="001F633A">
        <w:rPr>
          <w:rFonts w:hint="eastAsia"/>
          <w:u w:val="single" w:color="FF0000"/>
        </w:rPr>
        <w:t>大蔵大臣</w:t>
      </w:r>
      <w:r w:rsidRPr="001F633A">
        <w:rPr>
          <w:rFonts w:hint="eastAsia"/>
          <w:u w:color="FF0000"/>
        </w:rPr>
        <w:t>は、第百七十二条の規定による申立てを受理したときは、期日を定めて、申立人及び相手方の出頭を求め、当該職員をしてその意見を聴取させ、仲介を行うことを適当と認めたときは、当該職員をしてその申立てに係る争いの解決に必要な協定案を作成させるものとす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前項の出頭を求められた当事者は、自ら出頭しなければならない。ただし、やむを得な</w:t>
      </w:r>
      <w:r w:rsidRPr="001F633A">
        <w:rPr>
          <w:rFonts w:hint="eastAsia"/>
          <w:u w:color="FF0000"/>
        </w:rPr>
        <w:lastRenderedPageBreak/>
        <w:t>い事由がある場合においては、</w:t>
      </w:r>
      <w:r w:rsidRPr="001F633A">
        <w:rPr>
          <w:rFonts w:hint="eastAsia"/>
          <w:u w:val="single" w:color="FF0000"/>
        </w:rPr>
        <w:t>大蔵大臣</w:t>
      </w:r>
      <w:r w:rsidRPr="001F633A">
        <w:rPr>
          <w:rFonts w:hint="eastAsia"/>
          <w:u w:color="FF0000"/>
        </w:rPr>
        <w:t>の承認を受けて、代理人を出頭させることができる。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8</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7</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7</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11</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89</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5</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12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4</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u w:color="FF0000"/>
        </w:rPr>
      </w:pPr>
      <w:r w:rsidRPr="001F633A">
        <w:rPr>
          <w:rFonts w:hint="eastAsia"/>
          <w:u w:color="FF0000"/>
        </w:rPr>
        <w:t>【平成</w:t>
      </w:r>
      <w:r w:rsidRPr="001F633A">
        <w:rPr>
          <w:rFonts w:hint="eastAsia"/>
          <w:u w:color="FF0000"/>
        </w:rPr>
        <w:t>4</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73</w:t>
      </w:r>
      <w:r w:rsidRPr="001F633A">
        <w:rPr>
          <w:rFonts w:hint="eastAsia"/>
          <w:u w:color="FF0000"/>
        </w:rPr>
        <w:t>号】</w:t>
      </w:r>
    </w:p>
    <w:p w:rsidR="00E62B55" w:rsidRPr="001F633A" w:rsidRDefault="00E62B55" w:rsidP="00E62B55">
      <w:pPr>
        <w:rPr>
          <w:rFonts w:hint="eastAsia"/>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val="single" w:color="FF0000"/>
        </w:rPr>
        <w:t>第百七十四条</w:t>
      </w:r>
      <w:r w:rsidRPr="001F633A">
        <w:rPr>
          <w:rFonts w:hint="eastAsia"/>
          <w:u w:color="FF0000"/>
        </w:rPr>
        <w:t xml:space="preserve">　大蔵大臣は、</w:t>
      </w:r>
      <w:r w:rsidRPr="001F633A">
        <w:rPr>
          <w:rFonts w:hint="eastAsia"/>
          <w:u w:val="single" w:color="FF0000"/>
        </w:rPr>
        <w:t>第百七十二条</w:t>
      </w:r>
      <w:r w:rsidRPr="001F633A">
        <w:rPr>
          <w:rFonts w:hint="eastAsia"/>
          <w:u w:color="FF0000"/>
        </w:rPr>
        <w:t>の規定による</w:t>
      </w:r>
      <w:r w:rsidRPr="001F633A">
        <w:rPr>
          <w:rFonts w:hint="eastAsia"/>
          <w:u w:val="single" w:color="FF0000"/>
        </w:rPr>
        <w:t>申立てを</w:t>
      </w:r>
      <w:r w:rsidRPr="001F633A">
        <w:rPr>
          <w:rFonts w:hint="eastAsia"/>
          <w:u w:color="FF0000"/>
        </w:rPr>
        <w:t>受理したときは、期日を定めて、申立人及び相手方の出頭を求め、当該職員をしてその意見を聴取させ、仲介を行うことを適当と認めたときは、当該職員をしてその</w:t>
      </w:r>
      <w:r w:rsidRPr="001F633A">
        <w:rPr>
          <w:rFonts w:hint="eastAsia"/>
          <w:u w:val="single" w:color="FF0000"/>
        </w:rPr>
        <w:t>申立てに</w:t>
      </w:r>
      <w:r w:rsidRPr="001F633A">
        <w:rPr>
          <w:rFonts w:hint="eastAsia"/>
          <w:u w:color="FF0000"/>
        </w:rPr>
        <w:t>係る</w:t>
      </w:r>
      <w:r w:rsidRPr="001F633A">
        <w:rPr>
          <w:rFonts w:hint="eastAsia"/>
          <w:u w:val="single" w:color="FF0000"/>
        </w:rPr>
        <w:t>争いの</w:t>
      </w:r>
      <w:r w:rsidRPr="001F633A">
        <w:rPr>
          <w:rFonts w:hint="eastAsia"/>
          <w:u w:color="FF0000"/>
        </w:rPr>
        <w:t>解決に必要な協定案を</w:t>
      </w:r>
      <w:r w:rsidRPr="001F633A">
        <w:rPr>
          <w:rFonts w:hint="eastAsia"/>
          <w:u w:val="single" w:color="FF0000"/>
        </w:rPr>
        <w:t>作成させるものとする</w:t>
      </w:r>
      <w:r w:rsidRPr="001F633A">
        <w:rPr>
          <w:rFonts w:hint="eastAsia"/>
          <w:u w:color="FF0000"/>
        </w:rPr>
        <w:t>。</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w:t>
      </w:r>
      <w:r w:rsidRPr="001F633A">
        <w:rPr>
          <w:rFonts w:hint="eastAsia"/>
          <w:u w:val="single" w:color="FF0000"/>
        </w:rPr>
        <w:t>自ら</w:t>
      </w:r>
      <w:r w:rsidRPr="001F633A">
        <w:rPr>
          <w:rFonts w:hint="eastAsia"/>
          <w:u w:color="FF0000"/>
        </w:rPr>
        <w:t>出頭しなければならない。</w:t>
      </w:r>
      <w:r w:rsidRPr="001F633A">
        <w:rPr>
          <w:rFonts w:hint="eastAsia"/>
          <w:u w:val="single" w:color="FF0000"/>
        </w:rPr>
        <w:t>ただし、やむを得ない</w:t>
      </w:r>
      <w:r w:rsidRPr="001F633A">
        <w:rPr>
          <w:rFonts w:hint="eastAsia"/>
          <w:u w:color="FF0000"/>
        </w:rPr>
        <w:t>事由がある場合においては、大蔵大臣の承認を受けて、</w:t>
      </w:r>
      <w:r w:rsidRPr="001F633A">
        <w:rPr>
          <w:rFonts w:hint="eastAsia"/>
          <w:u w:val="single" w:color="FF0000"/>
        </w:rPr>
        <w:t>代理人を</w:t>
      </w:r>
      <w:r w:rsidRPr="001F633A">
        <w:rPr>
          <w:rFonts w:hint="eastAsia"/>
          <w:u w:color="FF0000"/>
        </w:rPr>
        <w:t>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val="single" w:color="FF0000"/>
        </w:rPr>
        <w:t>第百五十九条</w:t>
      </w:r>
      <w:r w:rsidRPr="001F633A">
        <w:rPr>
          <w:rFonts w:hint="eastAsia"/>
          <w:u w:color="FF0000"/>
        </w:rPr>
        <w:t xml:space="preserve">　大蔵大臣は、</w:t>
      </w:r>
      <w:r w:rsidRPr="001F633A">
        <w:rPr>
          <w:rFonts w:hint="eastAsia"/>
          <w:u w:val="single" w:color="FF0000"/>
        </w:rPr>
        <w:t>第百五十七条</w:t>
      </w:r>
      <w:r w:rsidRPr="001F633A">
        <w:rPr>
          <w:rFonts w:hint="eastAsia"/>
          <w:u w:color="FF0000"/>
        </w:rPr>
        <w:t>の規定による</w:t>
      </w:r>
      <w:r w:rsidRPr="001F633A">
        <w:rPr>
          <w:rFonts w:hint="eastAsia"/>
          <w:u w:val="single" w:color="FF0000"/>
        </w:rPr>
        <w:t>申立を</w:t>
      </w:r>
      <w:r w:rsidRPr="001F633A">
        <w:rPr>
          <w:rFonts w:hint="eastAsia"/>
          <w:u w:color="FF0000"/>
        </w:rPr>
        <w:t>受理したときは、期日を定めて、申立人及び相手方の出頭を求め、当該職員をしてその意見を聴取させ、仲介を行うことを適当と認めたときは、当該職員をしてその</w:t>
      </w:r>
      <w:r w:rsidRPr="001F633A">
        <w:rPr>
          <w:rFonts w:hint="eastAsia"/>
          <w:u w:val="single" w:color="FF0000"/>
        </w:rPr>
        <w:t>申出に</w:t>
      </w:r>
      <w:r w:rsidRPr="001F633A">
        <w:rPr>
          <w:rFonts w:hint="eastAsia"/>
          <w:u w:color="FF0000"/>
        </w:rPr>
        <w:t>係る</w:t>
      </w:r>
      <w:r w:rsidRPr="001F633A">
        <w:rPr>
          <w:rFonts w:hint="eastAsia"/>
          <w:u w:val="single" w:color="FF0000"/>
        </w:rPr>
        <w:t>争の</w:t>
      </w:r>
      <w:r w:rsidRPr="001F633A">
        <w:rPr>
          <w:rFonts w:hint="eastAsia"/>
          <w:u w:color="FF0000"/>
        </w:rPr>
        <w:t>解決に必要な協定案を</w:t>
      </w:r>
      <w:r w:rsidRPr="001F633A">
        <w:rPr>
          <w:rFonts w:hint="eastAsia"/>
          <w:u w:val="single" w:color="FF0000"/>
        </w:rPr>
        <w:t>作成させる</w:t>
      </w:r>
      <w:r w:rsidRPr="001F633A">
        <w:rPr>
          <w:rFonts w:hint="eastAsia"/>
          <w:u w:color="FF0000"/>
        </w:rPr>
        <w:t>。</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w:t>
      </w:r>
      <w:r w:rsidRPr="001F633A">
        <w:rPr>
          <w:rFonts w:hint="eastAsia"/>
          <w:u w:val="single" w:color="FF0000"/>
        </w:rPr>
        <w:t>自身で</w:t>
      </w:r>
      <w:r w:rsidRPr="001F633A">
        <w:rPr>
          <w:rFonts w:hint="eastAsia"/>
          <w:u w:color="FF0000"/>
        </w:rPr>
        <w:t>出頭しなければならない。</w:t>
      </w:r>
      <w:r w:rsidRPr="001F633A">
        <w:rPr>
          <w:rFonts w:hint="eastAsia"/>
          <w:u w:val="single" w:color="FF0000"/>
        </w:rPr>
        <w:t>但し、已むを得ない</w:t>
      </w:r>
      <w:r w:rsidRPr="001F633A">
        <w:rPr>
          <w:rFonts w:hint="eastAsia"/>
          <w:u w:color="FF0000"/>
        </w:rPr>
        <w:t>事由がある場合においては、大蔵大臣の承認を受けて、</w:t>
      </w:r>
      <w:r w:rsidRPr="001F633A">
        <w:rPr>
          <w:rFonts w:hint="eastAsia"/>
          <w:u w:val="single" w:color="FF0000"/>
        </w:rPr>
        <w:t>代理人をして</w:t>
      </w:r>
      <w:r w:rsidRPr="001F633A">
        <w:rPr>
          <w:rFonts w:hint="eastAsia"/>
          <w:u w:color="FF0000"/>
        </w:rPr>
        <w:t>出頭させることができる。</w:t>
      </w:r>
    </w:p>
    <w:p w:rsidR="00E62B55" w:rsidRPr="00E62B55"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3</w:t>
      </w:r>
      <w:r w:rsidRPr="001F633A">
        <w:rPr>
          <w:rFonts w:hint="eastAsia"/>
          <w:u w:color="FF0000"/>
        </w:rPr>
        <w:t>年</w:t>
      </w:r>
      <w:r w:rsidRPr="001F633A">
        <w:rPr>
          <w:rFonts w:hint="eastAsia"/>
          <w:u w:color="FF0000"/>
        </w:rPr>
        <w:t>10</w:t>
      </w:r>
      <w:r w:rsidRPr="001F633A">
        <w:rPr>
          <w:rFonts w:hint="eastAsia"/>
          <w:u w:color="FF0000"/>
        </w:rPr>
        <w:t>月</w:t>
      </w:r>
      <w:r w:rsidRPr="001F633A">
        <w:rPr>
          <w:rFonts w:hint="eastAsia"/>
          <w:u w:color="FF0000"/>
        </w:rPr>
        <w:t>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w:t>
      </w:r>
      <w:r w:rsidRPr="001F633A">
        <w:rPr>
          <w:rFonts w:hint="eastAsia"/>
          <w:u w:color="FF0000"/>
        </w:rPr>
        <w:t>2</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lastRenderedPageBreak/>
        <w:t>【平成</w:t>
      </w:r>
      <w:r w:rsidRPr="001F633A">
        <w:rPr>
          <w:rFonts w:hint="eastAsia"/>
          <w:u w:color="FF0000"/>
        </w:rPr>
        <w:t>2</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【平成元年</w:t>
      </w:r>
      <w:r w:rsidRPr="001F633A">
        <w:rPr>
          <w:rFonts w:hint="eastAsia"/>
          <w:u w:color="FF0000"/>
        </w:rPr>
        <w:t>12</w:t>
      </w:r>
      <w:r w:rsidRPr="001F633A">
        <w:rPr>
          <w:rFonts w:hint="eastAsia"/>
          <w:u w:color="FF0000"/>
        </w:rPr>
        <w:t>月</w:t>
      </w:r>
      <w:r w:rsidRPr="001F633A">
        <w:rPr>
          <w:rFonts w:hint="eastAsia"/>
          <w:u w:color="FF0000"/>
        </w:rPr>
        <w:t>22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63</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60</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59</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58</w:t>
      </w:r>
      <w:r w:rsidRPr="001F633A">
        <w:rPr>
          <w:rFonts w:hint="eastAsia"/>
          <w:u w:color="FF0000"/>
        </w:rPr>
        <w:t>年</w:t>
      </w:r>
      <w:r w:rsidRPr="001F633A">
        <w:rPr>
          <w:rFonts w:hint="eastAsia"/>
          <w:u w:color="FF0000"/>
        </w:rPr>
        <w:t>12</w:t>
      </w:r>
      <w:r w:rsidRPr="001F633A">
        <w:rPr>
          <w:rFonts w:hint="eastAsia"/>
          <w:u w:color="FF0000"/>
        </w:rPr>
        <w:t>月</w:t>
      </w:r>
      <w:r w:rsidRPr="001F633A">
        <w:rPr>
          <w:rFonts w:hint="eastAsia"/>
          <w:u w:color="FF0000"/>
        </w:rPr>
        <w:t>2</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75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62</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55</w:t>
      </w:r>
      <w:r w:rsidRPr="001F633A">
        <w:rPr>
          <w:rFonts w:hint="eastAsia"/>
          <w:u w:color="FF0000"/>
        </w:rPr>
        <w:t>年</w:t>
      </w:r>
      <w:r w:rsidRPr="001F633A">
        <w:rPr>
          <w:rFonts w:hint="eastAsia"/>
          <w:u w:color="FF0000"/>
        </w:rPr>
        <w:t>11</w:t>
      </w:r>
      <w:r w:rsidRPr="001F633A">
        <w:rPr>
          <w:rFonts w:hint="eastAsia"/>
          <w:u w:color="FF0000"/>
        </w:rPr>
        <w:t>月</w:t>
      </w:r>
      <w:r w:rsidRPr="001F633A">
        <w:rPr>
          <w:rFonts w:hint="eastAsia"/>
          <w:u w:color="FF0000"/>
        </w:rPr>
        <w:t>19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46</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46</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4</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41</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85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40</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28</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90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38</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37</w:t>
      </w:r>
      <w:r w:rsidRPr="001F633A">
        <w:rPr>
          <w:rFonts w:hint="eastAsia"/>
          <w:u w:color="FF0000"/>
        </w:rPr>
        <w:t>年</w:t>
      </w:r>
      <w:r w:rsidRPr="001F633A">
        <w:rPr>
          <w:rFonts w:hint="eastAsia"/>
          <w:u w:color="FF0000"/>
        </w:rPr>
        <w:t>9</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161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37</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16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30</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120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29</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26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198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28</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142</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27</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270</w:t>
      </w:r>
      <w:r w:rsidRPr="001F633A">
        <w:rPr>
          <w:rFonts w:hint="eastAsia"/>
          <w:u w:color="FF0000"/>
        </w:rPr>
        <w:t>号】</w:t>
      </w:r>
    </w:p>
    <w:p w:rsidR="00E62B55" w:rsidRPr="001F633A" w:rsidRDefault="00E62B55" w:rsidP="00E62B55">
      <w:pPr>
        <w:rPr>
          <w:u w:color="FF0000"/>
        </w:rPr>
      </w:pPr>
    </w:p>
    <w:p w:rsidR="00E62B55" w:rsidRPr="001F633A" w:rsidRDefault="00E62B55" w:rsidP="00E62B55">
      <w:pPr>
        <w:rPr>
          <w:u w:color="FF0000"/>
        </w:rPr>
      </w:pPr>
      <w:r w:rsidRPr="001F633A">
        <w:rPr>
          <w:rFonts w:hint="eastAsia"/>
          <w:u w:color="FF0000"/>
        </w:rPr>
        <w:t>（改正後）</w:t>
      </w:r>
    </w:p>
    <w:p w:rsidR="00E62B55" w:rsidRPr="001F633A" w:rsidRDefault="00E62B55" w:rsidP="00E62B55">
      <w:pPr>
        <w:ind w:left="178" w:hangingChars="85" w:hanging="178"/>
        <w:rPr>
          <w:rFonts w:hint="eastAsia"/>
          <w:u w:color="FF0000"/>
        </w:rPr>
      </w:pPr>
      <w:r w:rsidRPr="001F633A">
        <w:rPr>
          <w:rFonts w:hint="eastAsia"/>
          <w:u w:color="FF0000"/>
        </w:rPr>
        <w:t xml:space="preserve">第百五十九条　</w:t>
      </w:r>
      <w:r w:rsidRPr="001F633A">
        <w:rPr>
          <w:rFonts w:hint="eastAsia"/>
          <w:u w:val="single" w:color="FF0000"/>
        </w:rPr>
        <w:t>大蔵大臣は、第百五十七条の規定による申立を受理したときは、期日を定めて、申立人及び相手方の出頭を求め、当該職員をしてその意見を聴取させ、仲介を行うことを適当と認めたときは、当該職員をしてその申出に係る争の解決に必要な協定案を作成させる。</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w:t>
      </w:r>
      <w:r w:rsidRPr="001F633A">
        <w:rPr>
          <w:rFonts w:hint="eastAsia"/>
          <w:u w:val="single" w:color="FF0000"/>
        </w:rPr>
        <w:t>大蔵大臣</w:t>
      </w:r>
      <w:r w:rsidRPr="001F633A">
        <w:rPr>
          <w:rFonts w:hint="eastAsia"/>
          <w:u w:color="FF0000"/>
        </w:rPr>
        <w:t>の承認を受けて、代理人をして出頭させることができる。</w:t>
      </w:r>
    </w:p>
    <w:p w:rsidR="00E62B55" w:rsidRPr="001F633A" w:rsidRDefault="00E62B55" w:rsidP="00E62B55">
      <w:pPr>
        <w:ind w:left="178" w:hangingChars="85" w:hanging="178"/>
        <w:rPr>
          <w:u w:color="FF0000"/>
        </w:rPr>
      </w:pPr>
    </w:p>
    <w:p w:rsidR="00E62B55" w:rsidRPr="001F633A" w:rsidRDefault="00E62B55" w:rsidP="00E62B55">
      <w:pPr>
        <w:ind w:left="178" w:hangingChars="85" w:hanging="178"/>
        <w:rPr>
          <w:u w:color="FF0000"/>
        </w:rPr>
      </w:pPr>
      <w:r w:rsidRPr="001F633A">
        <w:rPr>
          <w:rFonts w:hint="eastAsia"/>
          <w:u w:color="FF0000"/>
        </w:rPr>
        <w:t>（改正前）</w:t>
      </w:r>
    </w:p>
    <w:p w:rsidR="00E62B55" w:rsidRPr="001F633A" w:rsidRDefault="00E62B55" w:rsidP="00E62B55">
      <w:pPr>
        <w:ind w:left="178" w:hangingChars="85" w:hanging="178"/>
        <w:rPr>
          <w:rFonts w:hint="eastAsia"/>
          <w:u w:color="FF0000"/>
        </w:rPr>
      </w:pPr>
      <w:r w:rsidRPr="001F633A">
        <w:rPr>
          <w:rFonts w:hint="eastAsia"/>
          <w:u w:color="FF0000"/>
        </w:rPr>
        <w:t xml:space="preserve">第百五十九条　</w:t>
      </w:r>
      <w:r w:rsidRPr="001F633A">
        <w:rPr>
          <w:rFonts w:hint="eastAsia"/>
          <w:u w:val="single" w:color="FF0000"/>
        </w:rPr>
        <w:t>証券取引委員会は、前条の規定による申立を受理したときは、期日を定めて、申立人及び相手方の出頭を求め、その意見を聞いて、仲介を行う。</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w:t>
      </w:r>
      <w:r w:rsidRPr="001F633A">
        <w:rPr>
          <w:rFonts w:hint="eastAsia"/>
          <w:u w:val="single" w:color="FF0000"/>
        </w:rPr>
        <w:t>証券取引委員会</w:t>
      </w:r>
      <w:r w:rsidRPr="001F633A">
        <w:rPr>
          <w:rFonts w:hint="eastAsia"/>
          <w:u w:color="FF0000"/>
        </w:rPr>
        <w:t>の承認を受けて、代理人をして出頭させることができる。</w:t>
      </w:r>
    </w:p>
    <w:p w:rsidR="00E62B55" w:rsidRPr="001F633A" w:rsidRDefault="00E62B55" w:rsidP="00E62B55">
      <w:pPr>
        <w:rPr>
          <w:u w:color="FF0000"/>
        </w:rPr>
      </w:pPr>
    </w:p>
    <w:p w:rsidR="00E62B55" w:rsidRPr="001F633A" w:rsidRDefault="00E62B55" w:rsidP="00E62B55">
      <w:pPr>
        <w:ind w:left="178" w:hangingChars="85" w:hanging="178"/>
        <w:rPr>
          <w:u w:color="FF0000"/>
        </w:rPr>
      </w:pP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15</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240</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26</w:t>
      </w:r>
      <w:r w:rsidRPr="001F633A">
        <w:rPr>
          <w:rFonts w:hint="eastAsia"/>
          <w:u w:color="FF0000"/>
        </w:rPr>
        <w:t>年</w:t>
      </w:r>
      <w:r w:rsidRPr="001F633A">
        <w:rPr>
          <w:rFonts w:hint="eastAsia"/>
          <w:u w:color="FF0000"/>
        </w:rPr>
        <w:t>6</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198</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8</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236</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4</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25</w:t>
      </w:r>
      <w:r w:rsidRPr="001F633A">
        <w:rPr>
          <w:rFonts w:hint="eastAsia"/>
          <w:u w:color="FF0000"/>
        </w:rPr>
        <w:t>年</w:t>
      </w:r>
      <w:r w:rsidRPr="001F633A">
        <w:rPr>
          <w:rFonts w:hint="eastAsia"/>
          <w:u w:color="FF0000"/>
        </w:rPr>
        <w:t>3</w:t>
      </w:r>
      <w:r w:rsidRPr="001F633A">
        <w:rPr>
          <w:rFonts w:hint="eastAsia"/>
          <w:u w:color="FF0000"/>
        </w:rPr>
        <w:t>月</w:t>
      </w:r>
      <w:r w:rsidRPr="001F633A">
        <w:rPr>
          <w:rFonts w:hint="eastAsia"/>
          <w:u w:color="FF0000"/>
        </w:rPr>
        <w:t>29</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31</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145</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137</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24</w:t>
      </w:r>
      <w:r w:rsidRPr="001F633A">
        <w:rPr>
          <w:rFonts w:hint="eastAsia"/>
          <w:u w:color="FF0000"/>
        </w:rPr>
        <w:t>年</w:t>
      </w:r>
      <w:r w:rsidRPr="001F633A">
        <w:rPr>
          <w:rFonts w:hint="eastAsia"/>
          <w:u w:color="FF0000"/>
        </w:rPr>
        <w:t>5</w:t>
      </w:r>
      <w:r w:rsidRPr="001F633A">
        <w:rPr>
          <w:rFonts w:hint="eastAsia"/>
          <w:u w:color="FF0000"/>
        </w:rPr>
        <w:t>月</w:t>
      </w:r>
      <w:r w:rsidRPr="001F633A">
        <w:rPr>
          <w:rFonts w:hint="eastAsia"/>
          <w:u w:color="FF0000"/>
        </w:rPr>
        <w:t>31</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133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23</w:t>
      </w:r>
      <w:r w:rsidRPr="001F633A">
        <w:rPr>
          <w:rFonts w:hint="eastAsia"/>
          <w:u w:color="FF0000"/>
        </w:rPr>
        <w:t>年</w:t>
      </w:r>
      <w:r w:rsidRPr="001F633A">
        <w:rPr>
          <w:rFonts w:hint="eastAsia"/>
          <w:u w:color="FF0000"/>
        </w:rPr>
        <w:t>7</w:t>
      </w:r>
      <w:r w:rsidRPr="001F633A">
        <w:rPr>
          <w:rFonts w:hint="eastAsia"/>
          <w:u w:color="FF0000"/>
        </w:rPr>
        <w:t>月</w:t>
      </w:r>
      <w:r w:rsidRPr="001F633A">
        <w:rPr>
          <w:rFonts w:hint="eastAsia"/>
          <w:u w:color="FF0000"/>
        </w:rPr>
        <w:t>6</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103</w:t>
      </w:r>
      <w:r w:rsidRPr="001F633A">
        <w:rPr>
          <w:rFonts w:hint="eastAsia"/>
          <w:u w:color="FF0000"/>
        </w:rPr>
        <w:t>号】</w:t>
      </w:r>
      <w:r w:rsidRPr="001F633A">
        <w:rPr>
          <w:u w:color="FF0000"/>
        </w:rPr>
        <w:tab/>
      </w:r>
      <w:r w:rsidRPr="001F633A">
        <w:rPr>
          <w:rFonts w:hint="eastAsia"/>
          <w:u w:color="FF0000"/>
        </w:rPr>
        <w:t>（改正なし）</w:t>
      </w:r>
    </w:p>
    <w:p w:rsidR="00E62B55" w:rsidRPr="001F633A" w:rsidRDefault="00E62B55" w:rsidP="00E62B55">
      <w:pPr>
        <w:rPr>
          <w:rFonts w:hint="eastAsia"/>
          <w:u w:color="FF0000"/>
        </w:rPr>
      </w:pPr>
      <w:r w:rsidRPr="001F633A">
        <w:rPr>
          <w:rFonts w:hint="eastAsia"/>
          <w:u w:color="FF0000"/>
        </w:rPr>
        <w:t>【昭和</w:t>
      </w:r>
      <w:r w:rsidRPr="001F633A">
        <w:rPr>
          <w:rFonts w:hint="eastAsia"/>
          <w:u w:color="FF0000"/>
        </w:rPr>
        <w:t>23</w:t>
      </w:r>
      <w:r w:rsidRPr="001F633A">
        <w:rPr>
          <w:rFonts w:hint="eastAsia"/>
          <w:u w:color="FF0000"/>
        </w:rPr>
        <w:t>年</w:t>
      </w:r>
      <w:r w:rsidRPr="001F633A">
        <w:rPr>
          <w:rFonts w:hint="eastAsia"/>
          <w:u w:color="FF0000"/>
        </w:rPr>
        <w:t>4</w:t>
      </w:r>
      <w:r w:rsidRPr="001F633A">
        <w:rPr>
          <w:rFonts w:hint="eastAsia"/>
          <w:u w:color="FF0000"/>
        </w:rPr>
        <w:t>月</w:t>
      </w:r>
      <w:r w:rsidRPr="001F633A">
        <w:rPr>
          <w:rFonts w:hint="eastAsia"/>
          <w:u w:color="FF0000"/>
        </w:rPr>
        <w:t>13</w:t>
      </w:r>
      <w:r w:rsidRPr="001F633A">
        <w:rPr>
          <w:rFonts w:hint="eastAsia"/>
          <w:u w:color="FF0000"/>
        </w:rPr>
        <w:t>日</w:t>
      </w:r>
      <w:r w:rsidRPr="001F633A">
        <w:rPr>
          <w:rFonts w:hint="eastAsia"/>
          <w:u w:color="FF0000"/>
        </w:rPr>
        <w:tab/>
      </w:r>
      <w:r w:rsidRPr="001F633A">
        <w:rPr>
          <w:rFonts w:hint="eastAsia"/>
          <w:u w:color="FF0000"/>
        </w:rPr>
        <w:t>法律第</w:t>
      </w:r>
      <w:r w:rsidRPr="001F633A">
        <w:rPr>
          <w:rFonts w:hint="eastAsia"/>
          <w:u w:color="FF0000"/>
        </w:rPr>
        <w:t>25</w:t>
      </w:r>
      <w:r w:rsidRPr="001F633A">
        <w:rPr>
          <w:rFonts w:hint="eastAsia"/>
          <w:u w:color="FF0000"/>
        </w:rPr>
        <w:t>号】</w:t>
      </w:r>
    </w:p>
    <w:p w:rsidR="00E62B55" w:rsidRPr="001F633A" w:rsidRDefault="00E62B55" w:rsidP="00E62B55">
      <w:pPr>
        <w:rPr>
          <w:rFonts w:hint="eastAsia"/>
          <w:u w:color="FF0000"/>
        </w:rPr>
      </w:pPr>
    </w:p>
    <w:p w:rsidR="00E62B55" w:rsidRPr="001F633A" w:rsidRDefault="00E62B55" w:rsidP="00E62B55">
      <w:pPr>
        <w:ind w:left="178" w:hangingChars="85" w:hanging="178"/>
        <w:rPr>
          <w:rFonts w:hint="eastAsia"/>
          <w:u w:color="FF0000"/>
        </w:rPr>
      </w:pPr>
      <w:r w:rsidRPr="001F633A">
        <w:rPr>
          <w:rFonts w:hint="eastAsia"/>
          <w:u w:color="FF0000"/>
        </w:rPr>
        <w:t>第百五十九条　証券取引委員会は、前条の規定による申立を受理したときは、期日を定めて、申立人及び相手方の出頭を求め、その意見を聞いて、仲介を行う。</w:t>
      </w:r>
    </w:p>
    <w:p w:rsidR="00E62B55" w:rsidRPr="001F633A" w:rsidRDefault="00E62B55" w:rsidP="00E62B55">
      <w:pPr>
        <w:ind w:left="178" w:hangingChars="85" w:hanging="178"/>
        <w:rPr>
          <w:rFonts w:hint="eastAsia"/>
          <w:u w:color="FF0000"/>
        </w:rPr>
      </w:pPr>
      <w:r w:rsidRPr="001F633A">
        <w:rPr>
          <w:rFonts w:hint="eastAsia"/>
          <w:u w:color="FF0000"/>
        </w:rPr>
        <w:t>②　前項の出頭を求められた当事者は、自身で出頭しなければならない。但し、已むを得ない事由がある場合においては、証券取引委員会の承認を受けて、代理人をして出頭させることができる。</w:t>
      </w:r>
    </w:p>
    <w:p w:rsidR="00E62B55" w:rsidRPr="001F633A" w:rsidRDefault="00E62B55" w:rsidP="00E62B55">
      <w:pPr>
        <w:rPr>
          <w:rFonts w:hint="eastAsia"/>
          <w:u w:color="FF0000"/>
        </w:rPr>
      </w:pPr>
    </w:p>
    <w:sectPr w:rsidR="00E62B55" w:rsidRPr="001F633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446" w:rsidRDefault="00474446">
      <w:r>
        <w:separator/>
      </w:r>
    </w:p>
  </w:endnote>
  <w:endnote w:type="continuationSeparator" w:id="0">
    <w:p w:rsidR="00474446" w:rsidRDefault="00474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B55" w:rsidRDefault="00E62B55" w:rsidP="00E62B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62B55" w:rsidRDefault="00E62B55" w:rsidP="00E62B5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B55" w:rsidRDefault="00E62B55" w:rsidP="00E62B5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A3240">
      <w:rPr>
        <w:rStyle w:val="a4"/>
        <w:noProof/>
      </w:rPr>
      <w:t>1</w:t>
    </w:r>
    <w:r>
      <w:rPr>
        <w:rStyle w:val="a4"/>
      </w:rPr>
      <w:fldChar w:fldCharType="end"/>
    </w:r>
  </w:p>
  <w:p w:rsidR="00E62B55" w:rsidRDefault="007B427D" w:rsidP="007B427D">
    <w:pPr>
      <w:pStyle w:val="a3"/>
      <w:ind w:right="360"/>
    </w:pPr>
    <w:r>
      <w:rPr>
        <w:rFonts w:ascii="Times New Roman" w:hAnsi="Times New Roman" w:hint="eastAsia"/>
        <w:noProof/>
        <w:kern w:val="0"/>
        <w:szCs w:val="21"/>
      </w:rPr>
      <w:t xml:space="preserve">金融商品取引法　</w:t>
    </w:r>
    <w:r w:rsidRPr="007B427D">
      <w:rPr>
        <w:rFonts w:ascii="Times New Roman" w:hAnsi="Times New Roman"/>
        <w:noProof/>
        <w:kern w:val="0"/>
        <w:szCs w:val="21"/>
      </w:rPr>
      <w:fldChar w:fldCharType="begin"/>
    </w:r>
    <w:r w:rsidRPr="007B42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094.doc</w:t>
    </w:r>
    <w:r w:rsidRPr="007B42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446" w:rsidRDefault="00474446">
      <w:r>
        <w:separator/>
      </w:r>
    </w:p>
  </w:footnote>
  <w:footnote w:type="continuationSeparator" w:id="0">
    <w:p w:rsidR="00474446" w:rsidRDefault="004744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B55"/>
    <w:rsid w:val="002C730F"/>
    <w:rsid w:val="00474446"/>
    <w:rsid w:val="005A3240"/>
    <w:rsid w:val="006F7A7D"/>
    <w:rsid w:val="00721BFD"/>
    <w:rsid w:val="007B427D"/>
    <w:rsid w:val="00C8494F"/>
    <w:rsid w:val="00E62B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B5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E62B55"/>
    <w:pPr>
      <w:tabs>
        <w:tab w:val="center" w:pos="4252"/>
        <w:tab w:val="right" w:pos="8504"/>
      </w:tabs>
      <w:snapToGrid w:val="0"/>
    </w:pPr>
  </w:style>
  <w:style w:type="character" w:styleId="a4">
    <w:name w:val="page number"/>
    <w:basedOn w:val="a0"/>
    <w:rsid w:val="00E62B55"/>
  </w:style>
  <w:style w:type="paragraph" w:styleId="a5">
    <w:name w:val="header"/>
    <w:basedOn w:val="a"/>
    <w:rsid w:val="007B427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441</Words>
  <Characters>2519</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2024-08-07T05:36:00Z</dcterms:created>
  <dcterms:modified xsi:type="dcterms:W3CDTF">2024-08-07T05:36:00Z</dcterms:modified>
</cp:coreProperties>
</file>