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F57" w:rsidRDefault="00FD6F57" w:rsidP="00FD6F5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D6F57" w:rsidRPr="00FD6F57" w:rsidRDefault="00FD6F57" w:rsidP="00FD6F57">
      <w:pPr>
        <w:ind w:leftChars="84" w:left="176" w:firstLine="2"/>
        <w:rPr>
          <w:rFonts w:hint="eastAsia"/>
          <w:b/>
          <w:bCs/>
        </w:rPr>
      </w:pPr>
      <w:r w:rsidRPr="00FD6F57">
        <w:t>（上場会社等の有価証券から除くもの）</w:t>
      </w:r>
    </w:p>
    <w:p w:rsidR="00FD6F57" w:rsidRPr="009D419A" w:rsidRDefault="00FD6F57" w:rsidP="00FD6F57">
      <w:pPr>
        <w:ind w:left="179" w:hangingChars="85" w:hanging="179"/>
      </w:pPr>
      <w:r w:rsidRPr="00FD6F57">
        <w:rPr>
          <w:b/>
          <w:bCs/>
        </w:rPr>
        <w:t>第二十七条</w:t>
      </w:r>
      <w:r w:rsidRPr="00FD6F57">
        <w:t xml:space="preserve">　法第百六十三条第一項に規定する有価証券から除くものとして政令で定めるものは、法第二条第一項第</w:t>
      </w:r>
      <w:r w:rsidRPr="00FD6F57">
        <w:rPr>
          <w:rFonts w:hint="eastAsia"/>
        </w:rPr>
        <w:t>五</w:t>
      </w:r>
      <w:r w:rsidRPr="00FD6F57">
        <w:t>号に掲げる有価証券のうち当該有価証券の発行により得られる金銭をもつて特定資産（資産流動化法第二条第一項に規定する特定資産をいう。以下この条において同じ。）を取得し、当該特定資産の管理及び処分により得られる金銭をもつて当該有価証券の債務が履行されることとなる有価証券</w:t>
      </w:r>
      <w:r>
        <w:t>（</w:t>
      </w:r>
      <w:r w:rsidRPr="009D419A">
        <w:t>特定社債券を除く。）として</w:t>
      </w:r>
      <w:r w:rsidRPr="00A71FE2">
        <w:t>内閣府令</w:t>
      </w:r>
      <w:r w:rsidRPr="009D419A">
        <w:t>で定めるものとする。</w:t>
      </w:r>
    </w:p>
    <w:p w:rsidR="00FD6F57" w:rsidRDefault="00FD6F57" w:rsidP="00FD6F57">
      <w:pPr>
        <w:rPr>
          <w:rFonts w:hint="eastAsia"/>
        </w:rPr>
      </w:pPr>
    </w:p>
    <w:p w:rsidR="00FD6F57" w:rsidRDefault="00FD6F57" w:rsidP="00FD6F57">
      <w:pPr>
        <w:rPr>
          <w:rFonts w:hint="eastAsia"/>
        </w:rPr>
      </w:pPr>
    </w:p>
    <w:p w:rsidR="00FD6F57" w:rsidRDefault="00FD6F57" w:rsidP="00FD6F5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D6F57" w:rsidRDefault="00FD6F57" w:rsidP="00FD6F5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D6F57" w:rsidRDefault="00FD6F57" w:rsidP="00FD6F5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D6F57" w:rsidRDefault="00FD6F57" w:rsidP="00FD6F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D6F57" w:rsidRDefault="00FD6F57" w:rsidP="00FD6F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D6F57" w:rsidRDefault="00FD6F57" w:rsidP="00FD6F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71FE2" w:rsidRDefault="007B18CA" w:rsidP="00A71FE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71FE2" w:rsidRDefault="00A71FE2" w:rsidP="00A71FE2">
      <w:pPr>
        <w:rPr>
          <w:rFonts w:hint="eastAsia"/>
        </w:rPr>
      </w:pPr>
    </w:p>
    <w:p w:rsidR="00A71FE2" w:rsidRDefault="00A71FE2" w:rsidP="00A71FE2">
      <w:pPr>
        <w:rPr>
          <w:rFonts w:hint="eastAsia"/>
        </w:rPr>
      </w:pPr>
      <w:r>
        <w:rPr>
          <w:rFonts w:hint="eastAsia"/>
        </w:rPr>
        <w:t>（改正後）</w:t>
      </w:r>
    </w:p>
    <w:p w:rsidR="00A71FE2" w:rsidRDefault="00A71FE2" w:rsidP="00A71FE2">
      <w:pPr>
        <w:ind w:leftChars="84" w:left="176" w:firstLine="2"/>
        <w:rPr>
          <w:rFonts w:hint="eastAsia"/>
          <w:b/>
          <w:bCs/>
        </w:rPr>
      </w:pPr>
      <w:r w:rsidRPr="001D5336">
        <w:rPr>
          <w:u w:val="single" w:color="FF0000"/>
        </w:rPr>
        <w:t>（上場会社等の有価証券から除くもの）</w:t>
      </w:r>
    </w:p>
    <w:p w:rsidR="00A71FE2" w:rsidRPr="009D419A" w:rsidRDefault="00A71FE2" w:rsidP="00A71FE2">
      <w:pPr>
        <w:ind w:left="179" w:hangingChars="85" w:hanging="179"/>
      </w:pPr>
      <w:r w:rsidRPr="009D419A">
        <w:rPr>
          <w:b/>
          <w:bCs/>
        </w:rPr>
        <w:t>第二十七条</w:t>
      </w:r>
      <w:r w:rsidRPr="009D419A">
        <w:t xml:space="preserve">　法第百六十三条第一項に規定する有価証券から除くものとして政令で定めるものは、法</w:t>
      </w:r>
      <w:r w:rsidRPr="00A71FE2">
        <w:rPr>
          <w:u w:val="single" w:color="FF0000"/>
        </w:rPr>
        <w:t>第二条第一項第</w:t>
      </w:r>
      <w:r>
        <w:rPr>
          <w:rFonts w:hint="eastAsia"/>
          <w:u w:val="single" w:color="FF0000"/>
        </w:rPr>
        <w:t>五</w:t>
      </w:r>
      <w:r w:rsidRPr="00A71FE2">
        <w:rPr>
          <w:u w:val="single" w:color="FF0000"/>
        </w:rPr>
        <w:t>号</w:t>
      </w:r>
      <w:r w:rsidRPr="009D419A">
        <w:t>に掲げる有価証券のうち当該有価証券の発行により得られる金銭を</w:t>
      </w:r>
      <w:r w:rsidRPr="00A71FE2">
        <w:rPr>
          <w:u w:val="single" w:color="FF0000"/>
        </w:rPr>
        <w:t>もつて特定資産</w:t>
      </w:r>
      <w:r w:rsidRPr="001D5336">
        <w:rPr>
          <w:u w:val="single" w:color="FF0000"/>
        </w:rPr>
        <w:t>（資産流動化法第二条第一項に規定する特定資産をいう。以下この条において同じ。）</w:t>
      </w:r>
      <w:r w:rsidRPr="009D419A">
        <w:t>を取得し、当該特定資産の管理及び処分により得られる</w:t>
      </w:r>
      <w:r>
        <w:t>金銭をもつて当該有価証券の債務が履行されることとなる有価証券（</w:t>
      </w:r>
      <w:r w:rsidRPr="00205E78">
        <w:rPr>
          <w:rFonts w:hint="eastAsia"/>
          <w:u w:val="single" w:color="FF0000"/>
        </w:rPr>
        <w:t xml:space="preserve">　</w:t>
      </w:r>
      <w:r w:rsidRPr="009D419A">
        <w:t>特定社債券を除く。）として</w:t>
      </w:r>
      <w:r w:rsidRPr="00A71FE2">
        <w:t>内閣府令</w:t>
      </w:r>
      <w:r w:rsidRPr="009D419A">
        <w:t>で定めるものとする。</w:t>
      </w:r>
    </w:p>
    <w:p w:rsidR="00A71FE2" w:rsidRDefault="00A71FE2" w:rsidP="00A71FE2">
      <w:pPr>
        <w:ind w:left="178" w:hangingChars="85" w:hanging="178"/>
        <w:rPr>
          <w:rFonts w:hint="eastAsia"/>
        </w:rPr>
      </w:pPr>
    </w:p>
    <w:p w:rsidR="00A71FE2" w:rsidRDefault="00A71FE2" w:rsidP="00A71FE2">
      <w:pPr>
        <w:ind w:left="178" w:hangingChars="85" w:hanging="178"/>
        <w:rPr>
          <w:rFonts w:hint="eastAsia"/>
        </w:rPr>
      </w:pPr>
      <w:r>
        <w:rPr>
          <w:rFonts w:hint="eastAsia"/>
        </w:rPr>
        <w:t>（改正前）</w:t>
      </w:r>
    </w:p>
    <w:p w:rsidR="00A71FE2" w:rsidRPr="00205E78" w:rsidRDefault="00A71FE2" w:rsidP="00A71FE2">
      <w:pPr>
        <w:ind w:leftChars="85" w:left="178"/>
        <w:rPr>
          <w:rFonts w:hint="eastAsia"/>
          <w:u w:val="single" w:color="FF0000"/>
        </w:rPr>
      </w:pPr>
      <w:r w:rsidRPr="00205E78">
        <w:rPr>
          <w:rFonts w:hint="eastAsia"/>
          <w:u w:val="single" w:color="FF0000"/>
        </w:rPr>
        <w:t>（</w:t>
      </w:r>
      <w:r>
        <w:rPr>
          <w:rFonts w:hint="eastAsia"/>
          <w:u w:val="single" w:color="FF0000"/>
        </w:rPr>
        <w:t>見出し</w:t>
      </w:r>
      <w:r w:rsidRPr="00205E78">
        <w:rPr>
          <w:rFonts w:hint="eastAsia"/>
          <w:u w:val="single" w:color="FF0000"/>
        </w:rPr>
        <w:t xml:space="preserve">　新設）</w:t>
      </w:r>
    </w:p>
    <w:p w:rsidR="00A71FE2" w:rsidRPr="00A71FE2" w:rsidRDefault="00A71FE2" w:rsidP="00A71FE2">
      <w:pPr>
        <w:ind w:left="179" w:hangingChars="85" w:hanging="179"/>
      </w:pPr>
      <w:r w:rsidRPr="009D419A">
        <w:rPr>
          <w:b/>
          <w:bCs/>
        </w:rPr>
        <w:t>第二十七条</w:t>
      </w:r>
      <w:r w:rsidRPr="009D419A">
        <w:t xml:space="preserve">　法第百六十三条第一項に規定する有価証券から除くものとして政令で定めるものは、法</w:t>
      </w:r>
      <w:r w:rsidRPr="00A71FE2">
        <w:rPr>
          <w:u w:val="single" w:color="FF0000"/>
        </w:rPr>
        <w:t>第二条第一項第四号</w:t>
      </w:r>
      <w:r w:rsidRPr="009D419A">
        <w:t>に掲げる有価証券のうち当該有価証券の発行により得られる金銭を</w:t>
      </w:r>
      <w:r w:rsidRPr="00A71FE2">
        <w:rPr>
          <w:u w:val="single" w:color="FF0000"/>
        </w:rPr>
        <w:t>もつて特定資産</w:t>
      </w:r>
      <w:r w:rsidRPr="009D419A">
        <w:t>を取得し、当該特定資産の管理及び処分により得られる金銭をもつて当該有価証券の債務が履行されることとなる有価証券（</w:t>
      </w:r>
      <w:r w:rsidRPr="00A71FE2">
        <w:rPr>
          <w:u w:val="single" w:color="FF0000"/>
        </w:rPr>
        <w:t>法第二条第一項第三号の二に掲げる</w:t>
      </w:r>
      <w:r w:rsidRPr="009D419A">
        <w:t>特定社債券を除く。）として</w:t>
      </w:r>
      <w:r w:rsidRPr="00A71FE2">
        <w:t>内閣府令で定めるものとする。</w:t>
      </w:r>
    </w:p>
    <w:p w:rsidR="00A71FE2" w:rsidRDefault="00A71FE2" w:rsidP="00A71FE2">
      <w:pPr>
        <w:rPr>
          <w:rFonts w:hint="eastAsia"/>
        </w:rPr>
      </w:pPr>
    </w:p>
    <w:p w:rsidR="007B18CA" w:rsidRDefault="007B18CA" w:rsidP="007B18CA">
      <w:pPr>
        <w:rPr>
          <w:rFonts w:hint="eastAsia"/>
        </w:rPr>
      </w:pPr>
    </w:p>
    <w:p w:rsidR="007B18CA" w:rsidRDefault="007B18CA" w:rsidP="007B18CA">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lastRenderedPageBreak/>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w:t>
      </w:r>
      <w:r w:rsidR="00DF15E4">
        <w:rPr>
          <w:rFonts w:hint="eastAsia"/>
        </w:rPr>
        <w:t>平成</w:t>
      </w:r>
      <w:r w:rsidR="00DF15E4">
        <w:rPr>
          <w:rFonts w:hint="eastAsia"/>
        </w:rPr>
        <w:t>12</w:t>
      </w:r>
      <w:r w:rsidR="00DF15E4">
        <w:rPr>
          <w:rFonts w:hint="eastAsia"/>
        </w:rPr>
        <w:t>年</w:t>
      </w:r>
      <w:r w:rsidR="00DF15E4">
        <w:rPr>
          <w:rFonts w:hint="eastAsia"/>
        </w:rPr>
        <w:t>11</w:t>
      </w:r>
      <w:r w:rsidR="00DF15E4">
        <w:rPr>
          <w:rFonts w:hint="eastAsia"/>
        </w:rPr>
        <w:t>月</w:t>
      </w:r>
      <w:r w:rsidR="00DF15E4">
        <w:rPr>
          <w:rFonts w:hint="eastAsia"/>
        </w:rPr>
        <w:t>17</w:t>
      </w:r>
      <w:r w:rsidR="00DF15E4">
        <w:rPr>
          <w:rFonts w:hint="eastAsia"/>
        </w:rPr>
        <w:t>日</w:t>
      </w:r>
      <w:r w:rsidR="00DF15E4">
        <w:rPr>
          <w:rFonts w:hint="eastAsia"/>
        </w:rPr>
        <w:tab/>
      </w:r>
      <w:r w:rsidR="00DF15E4">
        <w:rPr>
          <w:rFonts w:hint="eastAsia"/>
        </w:rPr>
        <w:t>政令第</w:t>
      </w:r>
      <w:r w:rsidR="00DF15E4">
        <w:rPr>
          <w:rFonts w:hint="eastAsia"/>
        </w:rPr>
        <w:t>483</w:t>
      </w:r>
      <w:r w:rsidR="00DF15E4">
        <w:rPr>
          <w:rFonts w:hint="eastAsia"/>
        </w:rPr>
        <w:t>号</w:t>
      </w:r>
      <w:r>
        <w:rPr>
          <w:rFonts w:hint="eastAsia"/>
        </w:rPr>
        <w:t>】</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A71FE2">
        <w:rPr>
          <w:rFonts w:hint="eastAsia"/>
        </w:rPr>
        <w:tab/>
      </w:r>
      <w:r w:rsidR="00A71FE2">
        <w:rPr>
          <w:rFonts w:hint="eastAsia"/>
        </w:rPr>
        <w:t>（改正なし）</w:t>
      </w:r>
    </w:p>
    <w:p w:rsidR="007B18CA" w:rsidRDefault="007B18CA" w:rsidP="007B18C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A71FE2">
        <w:rPr>
          <w:rFonts w:hint="eastAsia"/>
        </w:rPr>
        <w:tab/>
      </w:r>
      <w:r w:rsidR="00A71FE2">
        <w:rPr>
          <w:rFonts w:hint="eastAsia"/>
        </w:rPr>
        <w:t>（改正なし）</w:t>
      </w:r>
    </w:p>
    <w:p w:rsidR="001C0EA6" w:rsidRDefault="00553FBB" w:rsidP="001C0EA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1C0EA6" w:rsidRDefault="001C0EA6" w:rsidP="001C0EA6">
      <w:pPr>
        <w:rPr>
          <w:rFonts w:hint="eastAsia"/>
        </w:rPr>
      </w:pPr>
    </w:p>
    <w:p w:rsidR="001C0EA6" w:rsidRDefault="001C0EA6" w:rsidP="001C0EA6">
      <w:pPr>
        <w:rPr>
          <w:rFonts w:hint="eastAsia"/>
        </w:rPr>
      </w:pPr>
      <w:r>
        <w:rPr>
          <w:rFonts w:hint="eastAsia"/>
        </w:rPr>
        <w:t>（改正後）</w:t>
      </w:r>
    </w:p>
    <w:p w:rsidR="001C0EA6" w:rsidRPr="009D419A" w:rsidRDefault="001C0EA6" w:rsidP="001C0EA6">
      <w:pPr>
        <w:ind w:left="179" w:hangingChars="85" w:hanging="179"/>
      </w:pPr>
      <w:r w:rsidRPr="009D419A">
        <w:rPr>
          <w:b/>
          <w:bCs/>
        </w:rPr>
        <w:t>第二十七条</w:t>
      </w:r>
      <w:r w:rsidRPr="009D419A">
        <w:t xml:space="preserve">　法第百六十三条第一項に規定する有価証券から除くものとして政令で定めるものは、法第二条第一項第四号に掲げる有価証券のうち当該有価証券の発行により得られる金銭をもつて特定資産を取得し、当該特定資産の管理及び処分により得られる金銭をもつて当該有価証券の債務が履行されることとなる有価証券（法第二条第一項第三号の二に掲げる特定社債券を除く。）として</w:t>
      </w:r>
      <w:r w:rsidRPr="00D35A4C">
        <w:rPr>
          <w:u w:val="single" w:color="FF0000"/>
        </w:rPr>
        <w:t>内閣府令</w:t>
      </w:r>
      <w:r w:rsidRPr="009D419A">
        <w:t>で定めるものとする。</w:t>
      </w:r>
    </w:p>
    <w:p w:rsidR="001C0EA6" w:rsidRDefault="001C0EA6" w:rsidP="001C0EA6">
      <w:pPr>
        <w:ind w:left="178" w:hangingChars="85" w:hanging="178"/>
        <w:rPr>
          <w:rFonts w:hint="eastAsia"/>
        </w:rPr>
      </w:pPr>
    </w:p>
    <w:p w:rsidR="001C0EA6" w:rsidRDefault="001C0EA6" w:rsidP="001C0EA6">
      <w:pPr>
        <w:ind w:left="178" w:hangingChars="85" w:hanging="178"/>
        <w:rPr>
          <w:rFonts w:hint="eastAsia"/>
        </w:rPr>
      </w:pPr>
      <w:r>
        <w:rPr>
          <w:rFonts w:hint="eastAsia"/>
        </w:rPr>
        <w:t>（改正前）</w:t>
      </w:r>
    </w:p>
    <w:p w:rsidR="001C0EA6" w:rsidRPr="009D419A" w:rsidRDefault="001C0EA6" w:rsidP="001C0EA6">
      <w:pPr>
        <w:ind w:left="179" w:hangingChars="85" w:hanging="179"/>
      </w:pPr>
      <w:r w:rsidRPr="009D419A">
        <w:rPr>
          <w:b/>
          <w:bCs/>
        </w:rPr>
        <w:t>第二十七条</w:t>
      </w:r>
      <w:r w:rsidRPr="009D419A">
        <w:t xml:space="preserve">　法第百六十三条第一項に規定する有価証券から除くものとして政令で定めるものは、法第二条第一項第四号に掲げる有価証券のうち当該有価証券の発行により得られる金銭をもつて特定資産を取得し、当該特定資産の管理及び処分により得られる金銭をもつて当該有価証券の債務が履行されることとなる有価証券（法第二条第一項第三号の二に掲げる特定社債券を除く。）として</w:t>
      </w:r>
      <w:r w:rsidRPr="00C4245E">
        <w:rPr>
          <w:u w:val="single" w:color="FF0000"/>
        </w:rPr>
        <w:t>総理府令</w:t>
      </w:r>
      <w:r w:rsidRPr="009D419A">
        <w:t>で定めるものとする。</w:t>
      </w:r>
    </w:p>
    <w:p w:rsidR="001C0EA6" w:rsidRDefault="001C0EA6" w:rsidP="001C0EA6">
      <w:pPr>
        <w:rPr>
          <w:rFonts w:hint="eastAsia"/>
        </w:rPr>
      </w:pPr>
    </w:p>
    <w:p w:rsidR="00553FBB" w:rsidRPr="001C0EA6" w:rsidRDefault="00553FBB" w:rsidP="00553FBB">
      <w:pPr>
        <w:rPr>
          <w:rFonts w:hint="eastAsia"/>
        </w:rPr>
      </w:pPr>
    </w:p>
    <w:p w:rsidR="007B18CA" w:rsidRDefault="00553FBB" w:rsidP="007B18C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7B18CA" w:rsidRDefault="007B18CA" w:rsidP="007B18CA">
      <w:pPr>
        <w:rPr>
          <w:rFonts w:hint="eastAsia"/>
        </w:rPr>
      </w:pPr>
    </w:p>
    <w:p w:rsidR="007B18CA" w:rsidRDefault="007B18CA" w:rsidP="007B18CA">
      <w:pPr>
        <w:rPr>
          <w:rFonts w:hint="eastAsia"/>
        </w:rPr>
      </w:pPr>
      <w:r>
        <w:rPr>
          <w:rFonts w:hint="eastAsia"/>
        </w:rPr>
        <w:t>（改正後）</w:t>
      </w:r>
    </w:p>
    <w:p w:rsidR="007B18CA" w:rsidRPr="009D419A" w:rsidRDefault="007B18CA" w:rsidP="007B18CA">
      <w:pPr>
        <w:ind w:left="179" w:hangingChars="85" w:hanging="179"/>
      </w:pPr>
      <w:r w:rsidRPr="009D419A">
        <w:rPr>
          <w:b/>
          <w:bCs/>
        </w:rPr>
        <w:t>第二十七条</w:t>
      </w:r>
      <w:r w:rsidRPr="009D419A">
        <w:t xml:space="preserve">　法第百六十三条第一項に規定する有価証券から除くものとして政令で定めるものは、法第二条第一項第四号に掲げる有価証券のうち当該有価証券の発行により得られる金銭をもつて特定資産を取得し、当該特定資産の管理及び処分により得られる金銭をもつて当該有価証券の債務が履行されることとなる有価証券（法第二条第一項第三号の二に掲げる特定社債券を除く。）として</w:t>
      </w:r>
      <w:r w:rsidRPr="00C4245E">
        <w:rPr>
          <w:u w:val="single" w:color="FF0000"/>
        </w:rPr>
        <w:t>総理府令</w:t>
      </w:r>
      <w:r w:rsidRPr="009D419A">
        <w:t>で定めるものとする。</w:t>
      </w:r>
    </w:p>
    <w:p w:rsidR="007B18CA" w:rsidRDefault="007B18CA" w:rsidP="007B18CA">
      <w:pPr>
        <w:ind w:left="178" w:hangingChars="85" w:hanging="178"/>
        <w:rPr>
          <w:rFonts w:hint="eastAsia"/>
        </w:rPr>
      </w:pPr>
    </w:p>
    <w:p w:rsidR="007B18CA" w:rsidRDefault="007B18CA" w:rsidP="007B18CA">
      <w:pPr>
        <w:ind w:left="178" w:hangingChars="85" w:hanging="178"/>
        <w:rPr>
          <w:rFonts w:hint="eastAsia"/>
        </w:rPr>
      </w:pPr>
      <w:r>
        <w:rPr>
          <w:rFonts w:hint="eastAsia"/>
        </w:rPr>
        <w:t>（改正前）</w:t>
      </w:r>
    </w:p>
    <w:p w:rsidR="007B18CA" w:rsidRPr="009D419A" w:rsidRDefault="007B18CA" w:rsidP="007B18CA">
      <w:pPr>
        <w:ind w:left="179" w:hangingChars="85" w:hanging="179"/>
      </w:pPr>
      <w:r w:rsidRPr="009D419A">
        <w:rPr>
          <w:b/>
          <w:bCs/>
        </w:rPr>
        <w:t>第二十七条</w:t>
      </w:r>
      <w:r w:rsidRPr="009D419A">
        <w:t xml:space="preserve">　法第百六十三条第一項に規定する有価証券から除くものとして政令で定めるものは、法第二条第一項第四号に掲げる有価証券のうち当該有価証券の発行により得られ</w:t>
      </w:r>
      <w:r w:rsidRPr="009D419A">
        <w:lastRenderedPageBreak/>
        <w:t>る金銭をもつて特定資産を取得し、当該特定資産の管理及び処分により得られる金銭をもつて当該有価証券の債務が履行されることとなる有価証券（法第二条第一項第三号の二に掲げる特定社債券を除く。）として</w:t>
      </w:r>
      <w:r w:rsidRPr="007B18CA">
        <w:rPr>
          <w:u w:val="single" w:color="FF0000"/>
        </w:rPr>
        <w:t>大蔵省令</w:t>
      </w:r>
      <w:r w:rsidRPr="009D419A">
        <w:t>で定めるものとする。</w:t>
      </w:r>
    </w:p>
    <w:p w:rsidR="007B18CA" w:rsidRDefault="007B18CA" w:rsidP="007B18CA">
      <w:pPr>
        <w:rPr>
          <w:rFonts w:hint="eastAsia"/>
        </w:rPr>
      </w:pPr>
    </w:p>
    <w:p w:rsidR="00553FBB" w:rsidRDefault="00553FBB" w:rsidP="00553FBB">
      <w:pPr>
        <w:rPr>
          <w:rFonts w:hint="eastAsia"/>
        </w:rPr>
      </w:pPr>
    </w:p>
    <w:p w:rsidR="00553FBB" w:rsidRDefault="00553FBB" w:rsidP="00553FB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7B18CA">
        <w:rPr>
          <w:rFonts w:hint="eastAsia"/>
        </w:rPr>
        <w:tab/>
      </w:r>
      <w:r w:rsidR="007B18CA">
        <w:rPr>
          <w:rFonts w:hint="eastAsia"/>
        </w:rPr>
        <w:t>（改正なし）</w:t>
      </w:r>
    </w:p>
    <w:p w:rsidR="00553FBB" w:rsidRDefault="00553FBB" w:rsidP="00553FB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7B18CA">
        <w:rPr>
          <w:rFonts w:hint="eastAsia"/>
        </w:rPr>
        <w:tab/>
      </w:r>
      <w:r w:rsidR="007B18CA">
        <w:rPr>
          <w:rFonts w:hint="eastAsia"/>
        </w:rPr>
        <w:t>（改正なし）</w:t>
      </w:r>
    </w:p>
    <w:p w:rsidR="00553FBB" w:rsidRDefault="00553FBB" w:rsidP="00553FB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7B18CA">
        <w:rPr>
          <w:rFonts w:hint="eastAsia"/>
        </w:rPr>
        <w:tab/>
      </w:r>
      <w:r w:rsidR="007B18CA">
        <w:rPr>
          <w:rFonts w:hint="eastAsia"/>
        </w:rPr>
        <w:t>（改正なし）</w:t>
      </w:r>
    </w:p>
    <w:p w:rsidR="00553FBB" w:rsidRDefault="00553FBB" w:rsidP="00553FB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7B18CA">
        <w:rPr>
          <w:rFonts w:hint="eastAsia"/>
        </w:rPr>
        <w:tab/>
      </w:r>
      <w:r w:rsidR="007B18CA">
        <w:rPr>
          <w:rFonts w:hint="eastAsia"/>
        </w:rPr>
        <w:t>（改正なし）</w:t>
      </w:r>
    </w:p>
    <w:p w:rsidR="00377F62" w:rsidRDefault="00553FBB" w:rsidP="00377F6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377F62" w:rsidRDefault="00377F62" w:rsidP="00377F62">
      <w:pPr>
        <w:rPr>
          <w:rFonts w:hint="eastAsia"/>
        </w:rPr>
      </w:pPr>
    </w:p>
    <w:p w:rsidR="00377F62" w:rsidRDefault="00377F62" w:rsidP="00377F62">
      <w:pPr>
        <w:rPr>
          <w:rFonts w:hint="eastAsia"/>
        </w:rPr>
      </w:pPr>
      <w:r>
        <w:rPr>
          <w:rFonts w:hint="eastAsia"/>
        </w:rPr>
        <w:t>（改正後）</w:t>
      </w:r>
    </w:p>
    <w:p w:rsidR="00377F62" w:rsidRPr="009D419A" w:rsidRDefault="00377F62" w:rsidP="00377F62">
      <w:pPr>
        <w:ind w:left="179" w:hangingChars="85" w:hanging="179"/>
      </w:pPr>
      <w:r w:rsidRPr="009D419A">
        <w:rPr>
          <w:b/>
          <w:bCs/>
        </w:rPr>
        <w:t>第二十七条</w:t>
      </w:r>
      <w:r w:rsidRPr="009D419A">
        <w:t xml:space="preserve">　法第百六十三条第一項に規定する有価証券から除くものとして政令で定めるものは、法第二条第一項第四号に掲げる有価証券のうち当該有価証券の発行により得られる金銭をもつて特定資産を取得し、当該特定資産の管理及び処分により得られる金銭をもつて当該有価証券の債務が履行されることとなる有価証券（法第二条第一項第三号の二に掲げる特定社債券を除く。）として大蔵省令で定めるものとする。</w:t>
      </w:r>
    </w:p>
    <w:p w:rsidR="00377F62" w:rsidRPr="00377F62" w:rsidRDefault="00377F62" w:rsidP="00377F62">
      <w:pPr>
        <w:ind w:left="178" w:hangingChars="85" w:hanging="178"/>
        <w:rPr>
          <w:rFonts w:hint="eastAsia"/>
        </w:rPr>
      </w:pPr>
    </w:p>
    <w:p w:rsidR="00377F62" w:rsidRPr="00377F62" w:rsidRDefault="00377F62" w:rsidP="00377F62">
      <w:pPr>
        <w:ind w:left="178" w:hangingChars="85" w:hanging="178"/>
        <w:rPr>
          <w:rFonts w:hint="eastAsia"/>
        </w:rPr>
      </w:pPr>
      <w:r w:rsidRPr="00377F62">
        <w:rPr>
          <w:rFonts w:hint="eastAsia"/>
        </w:rPr>
        <w:t>（改正前）</w:t>
      </w:r>
    </w:p>
    <w:p w:rsidR="00377F62" w:rsidRPr="00205E78" w:rsidRDefault="00377F62" w:rsidP="00377F62">
      <w:pPr>
        <w:rPr>
          <w:rFonts w:hint="eastAsia"/>
          <w:u w:val="single" w:color="FF0000"/>
        </w:rPr>
      </w:pPr>
      <w:r>
        <w:rPr>
          <w:rFonts w:hint="eastAsia"/>
          <w:u w:val="single" w:color="FF0000"/>
        </w:rPr>
        <w:t>（</w:t>
      </w:r>
      <w:r w:rsidRPr="00205E78">
        <w:rPr>
          <w:rFonts w:hint="eastAsia"/>
          <w:u w:val="single" w:color="FF0000"/>
        </w:rPr>
        <w:t>新設）</w:t>
      </w:r>
    </w:p>
    <w:p w:rsidR="00377F62" w:rsidRDefault="00377F62" w:rsidP="00377F62">
      <w:pPr>
        <w:rPr>
          <w:rFonts w:hint="eastAsia"/>
        </w:rPr>
      </w:pPr>
    </w:p>
    <w:sectPr w:rsidR="00377F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9FF" w:rsidRDefault="00A469FF">
      <w:r>
        <w:separator/>
      </w:r>
    </w:p>
  </w:endnote>
  <w:endnote w:type="continuationSeparator" w:id="0">
    <w:p w:rsidR="00A469FF" w:rsidRDefault="00A46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83E" w:rsidRDefault="00B4483E"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4483E" w:rsidRDefault="00B4483E" w:rsidP="00B4483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83E" w:rsidRDefault="00B4483E"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01D0B">
      <w:rPr>
        <w:rStyle w:val="a4"/>
        <w:noProof/>
      </w:rPr>
      <w:t>1</w:t>
    </w:r>
    <w:r>
      <w:rPr>
        <w:rStyle w:val="a4"/>
      </w:rPr>
      <w:fldChar w:fldCharType="end"/>
    </w:r>
  </w:p>
  <w:p w:rsidR="00B4483E" w:rsidRPr="00A71FE2" w:rsidRDefault="00A71FE2" w:rsidP="00A71FE2">
    <w:pPr>
      <w:pStyle w:val="a3"/>
      <w:ind w:right="360"/>
    </w:pPr>
    <w:r>
      <w:rPr>
        <w:rFonts w:ascii="Times New Roman" w:hAnsi="Times New Roman" w:hint="eastAsia"/>
        <w:noProof/>
        <w:kern w:val="0"/>
        <w:szCs w:val="21"/>
      </w:rPr>
      <w:t xml:space="preserve">金融商品取引法施行令　</w:t>
    </w:r>
    <w:r w:rsidRPr="00A71FE2">
      <w:rPr>
        <w:rFonts w:ascii="Times New Roman" w:hAnsi="Times New Roman"/>
        <w:noProof/>
        <w:kern w:val="0"/>
        <w:szCs w:val="21"/>
      </w:rPr>
      <w:fldChar w:fldCharType="begin"/>
    </w:r>
    <w:r w:rsidRPr="00A71FE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w:t>
    </w:r>
    <w:r>
      <w:rPr>
        <w:rFonts w:ascii="Times New Roman" w:hAnsi="Times New Roman" w:hint="eastAsia"/>
        <w:noProof/>
        <w:kern w:val="0"/>
        <w:szCs w:val="21"/>
      </w:rPr>
      <w:t>.doc</w:t>
    </w:r>
    <w:r w:rsidRPr="00A71FE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9FF" w:rsidRDefault="00A469FF">
      <w:r>
        <w:separator/>
      </w:r>
    </w:p>
  </w:footnote>
  <w:footnote w:type="continuationSeparator" w:id="0">
    <w:p w:rsidR="00A469FF" w:rsidRDefault="00A469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33"/>
    <w:rsid w:val="00026D51"/>
    <w:rsid w:val="000748B2"/>
    <w:rsid w:val="001C0EA6"/>
    <w:rsid w:val="001E6DC3"/>
    <w:rsid w:val="0024773A"/>
    <w:rsid w:val="00274BC6"/>
    <w:rsid w:val="002C730F"/>
    <w:rsid w:val="0030477D"/>
    <w:rsid w:val="003337F0"/>
    <w:rsid w:val="00377F62"/>
    <w:rsid w:val="00457FE7"/>
    <w:rsid w:val="00501D0B"/>
    <w:rsid w:val="00505F22"/>
    <w:rsid w:val="00553FBB"/>
    <w:rsid w:val="00572B33"/>
    <w:rsid w:val="00617CE4"/>
    <w:rsid w:val="006F7A7D"/>
    <w:rsid w:val="00753108"/>
    <w:rsid w:val="007B18CA"/>
    <w:rsid w:val="007B5F31"/>
    <w:rsid w:val="007E3E0C"/>
    <w:rsid w:val="008C2737"/>
    <w:rsid w:val="008D400B"/>
    <w:rsid w:val="00944C30"/>
    <w:rsid w:val="009933C3"/>
    <w:rsid w:val="00A469FF"/>
    <w:rsid w:val="00A71FE2"/>
    <w:rsid w:val="00B4483E"/>
    <w:rsid w:val="00BE6EFE"/>
    <w:rsid w:val="00C77A84"/>
    <w:rsid w:val="00D940BA"/>
    <w:rsid w:val="00DD6E5A"/>
    <w:rsid w:val="00DE3E4B"/>
    <w:rsid w:val="00DF15E4"/>
    <w:rsid w:val="00FD6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B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4483E"/>
    <w:pPr>
      <w:tabs>
        <w:tab w:val="center" w:pos="4252"/>
        <w:tab w:val="right" w:pos="8504"/>
      </w:tabs>
      <w:snapToGrid w:val="0"/>
    </w:pPr>
  </w:style>
  <w:style w:type="character" w:styleId="a4">
    <w:name w:val="page number"/>
    <w:basedOn w:val="a0"/>
    <w:rsid w:val="00B4483E"/>
  </w:style>
  <w:style w:type="paragraph" w:styleId="a5">
    <w:name w:val="header"/>
    <w:basedOn w:val="a"/>
    <w:rsid w:val="00B448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488</Words>
  <Characters>2782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2024-08-20T07:26:00Z</dcterms:created>
  <dcterms:modified xsi:type="dcterms:W3CDTF">2024-08-20T07:26:00Z</dcterms:modified>
</cp:coreProperties>
</file>