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6E398" w14:textId="77777777" w:rsidR="00236E92" w:rsidRDefault="00236E92">
      <w:pPr>
        <w:rPr>
          <w:rFonts w:cs="Arial" w:hint="eastAsia"/>
        </w:rPr>
      </w:pPr>
      <w:bookmarkStart w:id="0" w:name="_Toc101672576"/>
    </w:p>
    <w:p w14:paraId="77B5EE78" w14:textId="77777777" w:rsidR="00236E92" w:rsidRDefault="00236E92">
      <w:pPr>
        <w:rPr>
          <w:rFonts w:cs="Arial" w:hint="eastAsia"/>
        </w:rPr>
      </w:pPr>
    </w:p>
    <w:p w14:paraId="198A70E6" w14:textId="77777777" w:rsidR="00236E92" w:rsidRDefault="00236E92">
      <w:pPr>
        <w:rPr>
          <w:rFonts w:cs="Arial" w:hint="eastAsia"/>
        </w:rPr>
      </w:pPr>
    </w:p>
    <w:p w14:paraId="6F19F268" w14:textId="77777777" w:rsidR="00236E92" w:rsidRDefault="00236E92">
      <w:pPr>
        <w:pStyle w:val="10"/>
        <w:rPr>
          <w:rFonts w:cs="Arial" w:hint="eastAsia"/>
        </w:rPr>
      </w:pPr>
    </w:p>
    <w:p w14:paraId="51756B3A" w14:textId="77777777" w:rsidR="00236E92" w:rsidRDefault="00236E92">
      <w:pPr>
        <w:rPr>
          <w:rFonts w:cs="Arial" w:hint="eastAsia"/>
        </w:rPr>
      </w:pPr>
    </w:p>
    <w:p w14:paraId="209F7C32" w14:textId="77777777" w:rsidR="00236E92" w:rsidRDefault="00236E92">
      <w:pPr>
        <w:jc w:val="center"/>
        <w:rPr>
          <w:rFonts w:cs="Arial" w:hint="eastAsia"/>
          <w:sz w:val="48"/>
          <w:szCs w:val="40"/>
        </w:rPr>
      </w:pPr>
      <w:r>
        <w:rPr>
          <w:rFonts w:cs="Arial" w:hint="eastAsia"/>
          <w:sz w:val="48"/>
          <w:szCs w:val="40"/>
        </w:rPr>
        <w:t>定量的影響度調査</w:t>
      </w:r>
    </w:p>
    <w:p w14:paraId="216C41C3" w14:textId="77777777" w:rsidR="00236E92" w:rsidRDefault="00236E92">
      <w:pPr>
        <w:jc w:val="center"/>
        <w:rPr>
          <w:rFonts w:cs="Arial" w:hint="eastAsia"/>
          <w:sz w:val="48"/>
          <w:szCs w:val="40"/>
        </w:rPr>
      </w:pPr>
      <w:r>
        <w:rPr>
          <w:rFonts w:cs="Arial" w:hint="eastAsia"/>
          <w:sz w:val="48"/>
          <w:szCs w:val="40"/>
        </w:rPr>
        <w:t>(</w:t>
      </w:r>
      <w:r>
        <w:rPr>
          <w:rFonts w:cs="Arial" w:hint="eastAsia"/>
          <w:sz w:val="48"/>
          <w:szCs w:val="40"/>
        </w:rPr>
        <w:t>ＱＩＳ５</w:t>
      </w:r>
      <w:r>
        <w:rPr>
          <w:rFonts w:cs="Arial" w:hint="eastAsia"/>
          <w:sz w:val="48"/>
          <w:szCs w:val="40"/>
        </w:rPr>
        <w:t>)</w:t>
      </w:r>
    </w:p>
    <w:p w14:paraId="5123A723" w14:textId="77777777" w:rsidR="00236E92" w:rsidRDefault="00236E92">
      <w:pPr>
        <w:rPr>
          <w:rFonts w:cs="Arial" w:hint="eastAsia"/>
          <w:sz w:val="24"/>
        </w:rPr>
      </w:pPr>
    </w:p>
    <w:p w14:paraId="5FCFC6A0" w14:textId="77777777" w:rsidR="00236E92" w:rsidRDefault="00236E92">
      <w:pPr>
        <w:rPr>
          <w:rFonts w:cs="Arial" w:hint="eastAsia"/>
          <w:sz w:val="24"/>
        </w:rPr>
      </w:pPr>
    </w:p>
    <w:p w14:paraId="4103CAF5" w14:textId="77777777" w:rsidR="00236E92" w:rsidRDefault="00236E92">
      <w:pPr>
        <w:rPr>
          <w:rFonts w:cs="Arial" w:hint="eastAsia"/>
          <w:sz w:val="24"/>
        </w:rPr>
      </w:pPr>
    </w:p>
    <w:p w14:paraId="498DE2E2" w14:textId="77777777" w:rsidR="00236E92" w:rsidRDefault="00236E92">
      <w:pPr>
        <w:jc w:val="center"/>
        <w:rPr>
          <w:rFonts w:cs="Arial" w:hint="eastAsia"/>
          <w:b/>
          <w:sz w:val="48"/>
          <w:szCs w:val="48"/>
        </w:rPr>
      </w:pPr>
      <w:r>
        <w:rPr>
          <w:rFonts w:cs="Arial" w:hint="eastAsia"/>
          <w:b/>
          <w:sz w:val="48"/>
          <w:szCs w:val="48"/>
        </w:rPr>
        <w:t>自己評点表</w:t>
      </w:r>
    </w:p>
    <w:p w14:paraId="6345D5AF" w14:textId="77777777" w:rsidR="00236E92" w:rsidRDefault="00236E92">
      <w:pPr>
        <w:rPr>
          <w:rFonts w:cs="Arial" w:hint="eastAsia"/>
        </w:rPr>
      </w:pPr>
    </w:p>
    <w:p w14:paraId="092395C3" w14:textId="77777777" w:rsidR="00236E92" w:rsidRDefault="00236E92">
      <w:pPr>
        <w:rPr>
          <w:rFonts w:cs="Arial" w:hint="eastAsia"/>
        </w:rPr>
      </w:pPr>
    </w:p>
    <w:p w14:paraId="3534FEA1" w14:textId="77777777" w:rsidR="00236E92" w:rsidRDefault="00236E92">
      <w:pPr>
        <w:rPr>
          <w:rFonts w:cs="Arial" w:hint="eastAsia"/>
        </w:rPr>
      </w:pPr>
    </w:p>
    <w:p w14:paraId="4D194772" w14:textId="77777777" w:rsidR="00236E92" w:rsidRDefault="00236E92">
      <w:pPr>
        <w:rPr>
          <w:rFonts w:cs="Arial" w:hint="eastAsia"/>
        </w:rPr>
      </w:pPr>
    </w:p>
    <w:p w14:paraId="5DD6BBE6" w14:textId="77777777" w:rsidR="00236E92" w:rsidRDefault="00236E92">
      <w:pPr>
        <w:rPr>
          <w:rFonts w:cs="Arial" w:hint="eastAsia"/>
        </w:rPr>
      </w:pPr>
    </w:p>
    <w:p w14:paraId="11F35E71" w14:textId="77777777" w:rsidR="00236E92" w:rsidRDefault="00236E92">
      <w:pPr>
        <w:rPr>
          <w:rFonts w:cs="Arial" w:hint="eastAsia"/>
        </w:rPr>
      </w:pPr>
    </w:p>
    <w:p w14:paraId="407AE081" w14:textId="77777777" w:rsidR="00236E92" w:rsidRDefault="00236E92">
      <w:pPr>
        <w:rPr>
          <w:rFonts w:cs="Arial" w:hint="eastAsia"/>
        </w:rPr>
      </w:pPr>
    </w:p>
    <w:p w14:paraId="45038B55" w14:textId="77777777" w:rsidR="00236E92" w:rsidRDefault="00236E92">
      <w:pPr>
        <w:rPr>
          <w:rFonts w:cs="Arial" w:hint="eastAsia"/>
        </w:rPr>
      </w:pPr>
    </w:p>
    <w:p w14:paraId="340506E2" w14:textId="77777777" w:rsidR="00236E92" w:rsidRDefault="00236E92">
      <w:pPr>
        <w:rPr>
          <w:rFonts w:cs="Arial" w:hint="eastAsia"/>
        </w:rPr>
      </w:pPr>
    </w:p>
    <w:p w14:paraId="3FE5DF1F" w14:textId="77777777" w:rsidR="00236E92" w:rsidRDefault="00236E92">
      <w:pPr>
        <w:jc w:val="center"/>
        <w:rPr>
          <w:rFonts w:cs="Arial" w:hint="eastAsia"/>
          <w:sz w:val="48"/>
          <w:szCs w:val="48"/>
        </w:rPr>
      </w:pPr>
      <w:r>
        <w:rPr>
          <w:rFonts w:cs="Arial" w:hint="eastAsia"/>
          <w:sz w:val="48"/>
          <w:szCs w:val="48"/>
        </w:rPr>
        <w:t>金融庁</w:t>
      </w:r>
    </w:p>
    <w:p w14:paraId="70AD8BFD" w14:textId="77777777" w:rsidR="00236E92" w:rsidRDefault="00236E92">
      <w:pPr>
        <w:jc w:val="center"/>
        <w:rPr>
          <w:rFonts w:cs="Arial" w:hint="eastAsia"/>
          <w:sz w:val="48"/>
          <w:szCs w:val="48"/>
        </w:rPr>
      </w:pPr>
      <w:r>
        <w:rPr>
          <w:rFonts w:cs="Arial" w:hint="eastAsia"/>
          <w:sz w:val="48"/>
          <w:szCs w:val="48"/>
        </w:rPr>
        <w:t>日本銀行</w:t>
      </w:r>
    </w:p>
    <w:p w14:paraId="4CE0600C" w14:textId="77777777" w:rsidR="00236E92" w:rsidRDefault="00236E92">
      <w:pPr>
        <w:jc w:val="center"/>
        <w:rPr>
          <w:rFonts w:cs="Arial" w:hint="eastAsia"/>
          <w:sz w:val="40"/>
          <w:szCs w:val="40"/>
        </w:rPr>
      </w:pPr>
    </w:p>
    <w:p w14:paraId="56D17F01" w14:textId="77777777" w:rsidR="00236E92" w:rsidRDefault="00236E92">
      <w:pPr>
        <w:jc w:val="center"/>
        <w:rPr>
          <w:rFonts w:cs="Arial" w:hint="eastAsia"/>
          <w:sz w:val="40"/>
          <w:szCs w:val="40"/>
        </w:rPr>
      </w:pPr>
    </w:p>
    <w:p w14:paraId="3E02309D" w14:textId="77777777" w:rsidR="00236E92" w:rsidRDefault="00236E92">
      <w:pPr>
        <w:jc w:val="center"/>
        <w:rPr>
          <w:rFonts w:cs="Arial" w:hint="eastAsia"/>
          <w:sz w:val="40"/>
          <w:szCs w:val="40"/>
        </w:rPr>
      </w:pPr>
      <w:r>
        <w:rPr>
          <w:rFonts w:cs="Arial" w:hint="eastAsia"/>
          <w:sz w:val="40"/>
          <w:szCs w:val="40"/>
        </w:rPr>
        <w:t>2005</w:t>
      </w:r>
      <w:r>
        <w:rPr>
          <w:rFonts w:cs="Arial" w:hint="eastAsia"/>
          <w:sz w:val="40"/>
          <w:szCs w:val="40"/>
        </w:rPr>
        <w:t>年</w:t>
      </w:r>
      <w:r>
        <w:rPr>
          <w:rFonts w:cs="Arial" w:hint="eastAsia"/>
          <w:sz w:val="40"/>
          <w:szCs w:val="40"/>
        </w:rPr>
        <w:t>11</w:t>
      </w:r>
      <w:r>
        <w:rPr>
          <w:rFonts w:cs="Arial" w:hint="eastAsia"/>
          <w:sz w:val="40"/>
          <w:szCs w:val="40"/>
        </w:rPr>
        <w:t>月</w:t>
      </w:r>
    </w:p>
    <w:p w14:paraId="750FDC69" w14:textId="77777777" w:rsidR="00236E92" w:rsidRDefault="00236E92">
      <w:pPr>
        <w:rPr>
          <w:rFonts w:cs="Arial" w:hint="eastAsia"/>
          <w:szCs w:val="21"/>
        </w:rPr>
      </w:pPr>
      <w:r>
        <w:rPr>
          <w:rFonts w:cs="Arial"/>
          <w:szCs w:val="21"/>
        </w:rPr>
        <w:br w:type="page"/>
      </w:r>
      <w:r>
        <w:rPr>
          <w:rFonts w:cs="Arial" w:hint="eastAsia"/>
          <w:szCs w:val="21"/>
        </w:rPr>
        <w:lastRenderedPageBreak/>
        <w:t>はじめに</w:t>
      </w:r>
      <w:bookmarkEnd w:id="0"/>
    </w:p>
    <w:p w14:paraId="7C879F21" w14:textId="77777777" w:rsidR="00236E92" w:rsidRDefault="00236E92">
      <w:pPr>
        <w:ind w:firstLineChars="100" w:firstLine="210"/>
        <w:rPr>
          <w:rFonts w:cs="Arial" w:hint="eastAsia"/>
          <w:szCs w:val="21"/>
        </w:rPr>
      </w:pPr>
      <w:r>
        <w:rPr>
          <w:rFonts w:cs="Arial" w:hint="eastAsia"/>
          <w:szCs w:val="21"/>
        </w:rPr>
        <w:t>本自己評点表は、定量的影響度調査（</w:t>
      </w:r>
      <w:r>
        <w:rPr>
          <w:rFonts w:cs="Arial" w:hint="eastAsia"/>
          <w:szCs w:val="21"/>
        </w:rPr>
        <w:t>QIS5</w:t>
      </w:r>
      <w:r>
        <w:rPr>
          <w:rFonts w:cs="Arial" w:hint="eastAsia"/>
          <w:szCs w:val="21"/>
        </w:rPr>
        <w:t>）に参加される金融機関における内部格付手法の採用へ向けた準備状況の概要を把握するとともに、各金融機関が態勢の整備状況について自己分析を行う際に、分析の一助となるように作成されたものです。</w:t>
      </w:r>
    </w:p>
    <w:p w14:paraId="79F09FE8" w14:textId="77777777" w:rsidR="00236E92" w:rsidRDefault="00236E92">
      <w:pPr>
        <w:ind w:firstLineChars="100" w:firstLine="210"/>
        <w:rPr>
          <w:rFonts w:cs="Arial" w:hint="eastAsia"/>
          <w:szCs w:val="21"/>
        </w:rPr>
      </w:pPr>
      <w:r>
        <w:rPr>
          <w:rFonts w:cs="Arial" w:hint="eastAsia"/>
          <w:szCs w:val="21"/>
        </w:rPr>
        <w:t>内部格付手法の採用に向けた態勢を整備するに当たっては、規制案に定められた最低要件と現在の態勢との乖離を自ら分析いただくことが不可欠です。各金融機関におかれましては、このような自己分析を踏まえ、両者の乖離が埋められるように準備を行うことが期待されております。</w:t>
      </w:r>
    </w:p>
    <w:p w14:paraId="1F338F47" w14:textId="77777777" w:rsidR="00236E92" w:rsidRDefault="00236E92">
      <w:pPr>
        <w:ind w:firstLineChars="100" w:firstLine="210"/>
        <w:rPr>
          <w:rFonts w:cs="Arial" w:hint="eastAsia"/>
          <w:szCs w:val="21"/>
        </w:rPr>
      </w:pPr>
      <w:r>
        <w:rPr>
          <w:rFonts w:cs="Arial" w:hint="eastAsia"/>
          <w:szCs w:val="21"/>
        </w:rPr>
        <w:t>本自己評点表は、現時点において必要な態勢整備が全て完了していることを確認するためのものではありませんので、個々の項目の評点にあたっては、各金融機関の現時点での実態を率直にご記入くださいますよう、お願いいたします。</w:t>
      </w:r>
    </w:p>
    <w:p w14:paraId="180C6459" w14:textId="77777777" w:rsidR="00236E92" w:rsidRDefault="00236E92">
      <w:pPr>
        <w:ind w:firstLineChars="100" w:firstLine="210"/>
        <w:rPr>
          <w:rFonts w:cs="Arial" w:hint="eastAsia"/>
          <w:szCs w:val="21"/>
        </w:rPr>
      </w:pPr>
    </w:p>
    <w:p w14:paraId="2E725DBC" w14:textId="77777777" w:rsidR="00236E92" w:rsidRDefault="00236E92">
      <w:pPr>
        <w:ind w:firstLineChars="100" w:firstLine="210"/>
        <w:rPr>
          <w:rFonts w:cs="Arial" w:hint="eastAsia"/>
          <w:szCs w:val="21"/>
          <w:u w:val="single"/>
        </w:rPr>
      </w:pPr>
      <w:r>
        <w:rPr>
          <w:rFonts w:cs="Arial" w:hint="eastAsia"/>
          <w:szCs w:val="21"/>
          <w:u w:val="single"/>
        </w:rPr>
        <w:t>また、</w:t>
      </w:r>
      <w:r>
        <w:rPr>
          <w:rFonts w:cs="Arial" w:hint="eastAsia"/>
          <w:szCs w:val="21"/>
          <w:u w:val="single"/>
        </w:rPr>
        <w:t>05</w:t>
      </w:r>
      <w:r>
        <w:rPr>
          <w:rFonts w:cs="Arial" w:hint="eastAsia"/>
          <w:szCs w:val="21"/>
          <w:u w:val="single"/>
        </w:rPr>
        <w:t>年</w:t>
      </w:r>
      <w:r>
        <w:rPr>
          <w:rFonts w:cs="Arial" w:hint="eastAsia"/>
          <w:szCs w:val="21"/>
          <w:u w:val="single"/>
        </w:rPr>
        <w:t>3</w:t>
      </w:r>
      <w:r>
        <w:rPr>
          <w:rFonts w:cs="Arial" w:hint="eastAsia"/>
          <w:szCs w:val="21"/>
          <w:u w:val="single"/>
        </w:rPr>
        <w:t>月期国内影響度調査（フィールドテスト）において、自己評点表を提出された金融機関におかれましては、前回の評点と変更された箇所について、下線等を付してご回答頂けると幸甚です。</w:t>
      </w:r>
    </w:p>
    <w:p w14:paraId="7482BFFF" w14:textId="77777777" w:rsidR="00236E92" w:rsidRDefault="00236E92">
      <w:pPr>
        <w:rPr>
          <w:rFonts w:cs="Arial" w:hint="eastAsia"/>
          <w:szCs w:val="21"/>
        </w:rPr>
      </w:pPr>
    </w:p>
    <w:p w14:paraId="570C9D82" w14:textId="77777777" w:rsidR="00236E92" w:rsidRDefault="00236E92">
      <w:pPr>
        <w:rPr>
          <w:rFonts w:cs="Arial" w:hint="eastAsia"/>
          <w:szCs w:val="21"/>
        </w:rPr>
      </w:pPr>
      <w:r>
        <w:rPr>
          <w:rFonts w:cs="Arial" w:hint="eastAsia"/>
          <w:szCs w:val="21"/>
        </w:rPr>
        <w:t>(</w:t>
      </w:r>
      <w:r>
        <w:rPr>
          <w:rFonts w:cs="Arial" w:hint="eastAsia"/>
          <w:szCs w:val="21"/>
        </w:rPr>
        <w:t>信用リスクに関する回答方法</w:t>
      </w:r>
      <w:r>
        <w:rPr>
          <w:rFonts w:cs="Arial" w:hint="eastAsia"/>
          <w:szCs w:val="21"/>
        </w:rPr>
        <w:t>)</w:t>
      </w:r>
    </w:p>
    <w:p w14:paraId="1A037871" w14:textId="77777777" w:rsidR="00236E92" w:rsidRDefault="00236E92">
      <w:pPr>
        <w:ind w:firstLineChars="100" w:firstLine="210"/>
        <w:rPr>
          <w:rFonts w:cs="Arial" w:hint="eastAsia"/>
          <w:szCs w:val="21"/>
        </w:rPr>
      </w:pPr>
      <w:r>
        <w:rPr>
          <w:rFonts w:cs="Arial" w:hint="eastAsia"/>
          <w:szCs w:val="21"/>
        </w:rPr>
        <w:t>自己採点表に掲げる項目について、評点項目毎に次のいずれかの数字をご記入下さい。事業法人等向けエクスポージャーについては、ソブリン向けエクスポージャー、金融機関等向けエクスポージャー、事業法人向けエクスポージャー及び</w:t>
      </w:r>
      <w:r>
        <w:rPr>
          <w:rFonts w:cs="Arial" w:hint="eastAsia"/>
          <w:szCs w:val="21"/>
        </w:rPr>
        <w:t>PD/LGD</w:t>
      </w:r>
      <w:r>
        <w:rPr>
          <w:rFonts w:cs="Arial" w:hint="eastAsia"/>
          <w:szCs w:val="21"/>
        </w:rPr>
        <w:t>方式を用いる株式等エクスポージャー毎に回答欄の指定</w:t>
      </w:r>
      <w:r>
        <w:rPr>
          <w:rFonts w:cs="Arial" w:hint="eastAsia"/>
          <w:szCs w:val="21"/>
        </w:rPr>
        <w:t>(</w:t>
      </w:r>
      <w:r>
        <w:rPr>
          <w:rFonts w:cs="Arial" w:hint="eastAsia"/>
          <w:szCs w:val="21"/>
        </w:rPr>
        <w:t>ソ</w:t>
      </w:r>
      <w:r>
        <w:rPr>
          <w:rFonts w:cs="Arial" w:hint="eastAsia"/>
          <w:szCs w:val="21"/>
        </w:rPr>
        <w:t>:</w:t>
      </w:r>
      <w:r>
        <w:rPr>
          <w:rFonts w:cs="Arial" w:hint="eastAsia"/>
          <w:szCs w:val="21"/>
        </w:rPr>
        <w:t>●、金</w:t>
      </w:r>
      <w:r>
        <w:rPr>
          <w:rFonts w:cs="Arial" w:hint="eastAsia"/>
          <w:szCs w:val="21"/>
        </w:rPr>
        <w:t>:</w:t>
      </w:r>
      <w:r>
        <w:rPr>
          <w:rFonts w:cs="Arial" w:hint="eastAsia"/>
          <w:szCs w:val="21"/>
        </w:rPr>
        <w:t>●、事</w:t>
      </w:r>
      <w:r>
        <w:rPr>
          <w:rFonts w:cs="Arial" w:hint="eastAsia"/>
          <w:szCs w:val="21"/>
        </w:rPr>
        <w:t>:</w:t>
      </w:r>
      <w:r>
        <w:rPr>
          <w:rFonts w:cs="Arial" w:hint="eastAsia"/>
          <w:szCs w:val="21"/>
        </w:rPr>
        <w:t>●、株</w:t>
      </w:r>
      <w:r>
        <w:rPr>
          <w:rFonts w:cs="Arial" w:hint="eastAsia"/>
          <w:szCs w:val="21"/>
        </w:rPr>
        <w:t>:</w:t>
      </w:r>
      <w:r>
        <w:rPr>
          <w:rFonts w:cs="Arial" w:hint="eastAsia"/>
          <w:szCs w:val="21"/>
        </w:rPr>
        <w:t>●</w:t>
      </w:r>
      <w:r>
        <w:rPr>
          <w:rFonts w:cs="Arial" w:hint="eastAsia"/>
          <w:szCs w:val="21"/>
        </w:rPr>
        <w:t>)</w:t>
      </w:r>
      <w:r>
        <w:rPr>
          <w:rFonts w:cs="Arial" w:hint="eastAsia"/>
          <w:szCs w:val="21"/>
        </w:rPr>
        <w:t>にしたがってご記入下さい。また、スロッティング・クライテリアを用いた特定貸付債権についても同様に、プロジェクト・ファイナンス、オブジェクト・ファイナンス、コモディティ・ファイナンス、事業用不動産向け貸付け毎に、回答欄の指定</w:t>
      </w:r>
      <w:r>
        <w:rPr>
          <w:rFonts w:cs="Arial" w:hint="eastAsia"/>
          <w:szCs w:val="21"/>
        </w:rPr>
        <w:t>(</w:t>
      </w:r>
      <w:r>
        <w:rPr>
          <w:rFonts w:cs="Arial" w:hint="eastAsia"/>
          <w:szCs w:val="21"/>
        </w:rPr>
        <w:t>プ</w:t>
      </w:r>
      <w:r>
        <w:rPr>
          <w:rFonts w:cs="Arial" w:hint="eastAsia"/>
          <w:szCs w:val="21"/>
        </w:rPr>
        <w:t>:</w:t>
      </w:r>
      <w:r>
        <w:rPr>
          <w:rFonts w:cs="Arial" w:hint="eastAsia"/>
          <w:szCs w:val="21"/>
        </w:rPr>
        <w:t>●、オ</w:t>
      </w:r>
      <w:r>
        <w:rPr>
          <w:rFonts w:cs="Arial" w:hint="eastAsia"/>
          <w:szCs w:val="21"/>
        </w:rPr>
        <w:t>:</w:t>
      </w:r>
      <w:r>
        <w:rPr>
          <w:rFonts w:cs="Arial" w:hint="eastAsia"/>
          <w:szCs w:val="21"/>
        </w:rPr>
        <w:t>●、コ</w:t>
      </w:r>
      <w:r>
        <w:rPr>
          <w:rFonts w:cs="Arial" w:hint="eastAsia"/>
          <w:szCs w:val="21"/>
        </w:rPr>
        <w:t>:</w:t>
      </w:r>
      <w:r>
        <w:rPr>
          <w:rFonts w:cs="Arial" w:hint="eastAsia"/>
          <w:szCs w:val="21"/>
        </w:rPr>
        <w:t>●、不</w:t>
      </w:r>
      <w:r>
        <w:rPr>
          <w:rFonts w:cs="Arial" w:hint="eastAsia"/>
          <w:szCs w:val="21"/>
        </w:rPr>
        <w:t>:</w:t>
      </w:r>
      <w:r>
        <w:rPr>
          <w:rFonts w:cs="Arial" w:hint="eastAsia"/>
          <w:szCs w:val="21"/>
        </w:rPr>
        <w:t>●</w:t>
      </w:r>
      <w:r>
        <w:rPr>
          <w:rFonts w:cs="Arial" w:hint="eastAsia"/>
          <w:szCs w:val="21"/>
        </w:rPr>
        <w:t>)</w:t>
      </w:r>
      <w:r>
        <w:rPr>
          <w:rFonts w:cs="Arial" w:hint="eastAsia"/>
          <w:szCs w:val="21"/>
        </w:rPr>
        <w:t>にしたがってご記入下さい。リテール向けエクスポージャーについても同様に、居住用不動産向けエクスポージャー、適格リボルビング型リテール向けエクスポージャー、その他リテール向けエクスポージャー毎に、回答欄の指定</w:t>
      </w:r>
      <w:r>
        <w:rPr>
          <w:rFonts w:cs="Arial" w:hint="eastAsia"/>
          <w:szCs w:val="21"/>
        </w:rPr>
        <w:t>(</w:t>
      </w:r>
      <w:r>
        <w:rPr>
          <w:rFonts w:cs="Arial" w:hint="eastAsia"/>
          <w:szCs w:val="21"/>
        </w:rPr>
        <w:t>居</w:t>
      </w:r>
      <w:r>
        <w:rPr>
          <w:rFonts w:cs="Arial" w:hint="eastAsia"/>
          <w:szCs w:val="21"/>
        </w:rPr>
        <w:t>:</w:t>
      </w:r>
      <w:r>
        <w:rPr>
          <w:rFonts w:cs="Arial" w:hint="eastAsia"/>
          <w:szCs w:val="21"/>
        </w:rPr>
        <w:t>●、リ</w:t>
      </w:r>
      <w:r>
        <w:rPr>
          <w:rFonts w:cs="Arial" w:hint="eastAsia"/>
          <w:szCs w:val="21"/>
        </w:rPr>
        <w:t>:</w:t>
      </w:r>
      <w:r>
        <w:rPr>
          <w:rFonts w:cs="Arial" w:hint="eastAsia"/>
          <w:szCs w:val="21"/>
        </w:rPr>
        <w:t>●、他</w:t>
      </w:r>
      <w:r>
        <w:rPr>
          <w:rFonts w:cs="Arial" w:hint="eastAsia"/>
          <w:szCs w:val="21"/>
        </w:rPr>
        <w:t>:</w:t>
      </w:r>
      <w:r>
        <w:rPr>
          <w:rFonts w:cs="Arial" w:hint="eastAsia"/>
          <w:szCs w:val="21"/>
        </w:rPr>
        <w:t>●</w:t>
      </w:r>
      <w:r>
        <w:rPr>
          <w:rFonts w:cs="Arial" w:hint="eastAsia"/>
          <w:szCs w:val="21"/>
        </w:rPr>
        <w:t>)</w:t>
      </w:r>
      <w:r>
        <w:rPr>
          <w:rFonts w:cs="Arial" w:hint="eastAsia"/>
          <w:szCs w:val="21"/>
        </w:rPr>
        <w:t>にしたがってご記入下さい。</w:t>
      </w:r>
    </w:p>
    <w:p w14:paraId="12305654" w14:textId="77777777" w:rsidR="00236E92" w:rsidRDefault="00236E92">
      <w:pPr>
        <w:ind w:firstLineChars="100" w:firstLine="210"/>
        <w:rPr>
          <w:rFonts w:cs="Arial" w:hint="eastAsia"/>
          <w:szCs w:val="21"/>
        </w:rPr>
      </w:pPr>
      <w:r>
        <w:rPr>
          <w:rFonts w:cs="Arial" w:hint="eastAsia"/>
          <w:szCs w:val="21"/>
        </w:rPr>
        <w:t>ご記入いただく数字の意味するところは以下の通りです。</w:t>
      </w:r>
    </w:p>
    <w:p w14:paraId="636C8EBC" w14:textId="77777777" w:rsidR="00236E92" w:rsidRDefault="00236E92">
      <w:pPr>
        <w:rPr>
          <w:rFonts w:cs="Arial" w:hint="eastAsia"/>
          <w:szCs w:val="21"/>
        </w:rPr>
      </w:pPr>
    </w:p>
    <w:p w14:paraId="56ACA14E" w14:textId="77777777" w:rsidR="00236E92" w:rsidRDefault="00236E92">
      <w:pPr>
        <w:rPr>
          <w:rFonts w:cs="Arial" w:hint="eastAsia"/>
          <w:b/>
          <w:bCs/>
          <w:szCs w:val="21"/>
        </w:rPr>
      </w:pPr>
      <w:r>
        <w:rPr>
          <w:rFonts w:cs="Arial" w:hint="eastAsia"/>
          <w:b/>
          <w:bCs/>
          <w:szCs w:val="21"/>
        </w:rPr>
        <w:t>5</w:t>
      </w:r>
      <w:r>
        <w:rPr>
          <w:rFonts w:cs="Arial" w:hint="eastAsia"/>
          <w:b/>
          <w:bCs/>
          <w:szCs w:val="21"/>
        </w:rPr>
        <w:t>：　既に充足している。</w:t>
      </w:r>
    </w:p>
    <w:p w14:paraId="37B51377" w14:textId="77777777" w:rsidR="00236E92" w:rsidRDefault="00236E92">
      <w:pPr>
        <w:rPr>
          <w:rFonts w:cs="Arial" w:hint="eastAsia"/>
          <w:szCs w:val="21"/>
        </w:rPr>
      </w:pPr>
      <w:r>
        <w:rPr>
          <w:rFonts w:cs="Arial" w:hint="eastAsia"/>
          <w:szCs w:val="21"/>
        </w:rPr>
        <w:t>・文書化：</w:t>
      </w:r>
      <w:r>
        <w:rPr>
          <w:rFonts w:cs="Arial" w:hint="eastAsia"/>
          <w:szCs w:val="21"/>
        </w:rPr>
        <w:tab/>
      </w:r>
      <w:r>
        <w:rPr>
          <w:rFonts w:cs="Arial" w:hint="eastAsia"/>
          <w:szCs w:val="21"/>
        </w:rPr>
        <w:t>当該項目の取扱いについて信用リスク管理指針又はそれに準ずる文書</w:t>
      </w:r>
      <w:r>
        <w:rPr>
          <w:rFonts w:cs="Arial" w:hint="eastAsia"/>
          <w:szCs w:val="21"/>
        </w:rPr>
        <w:t>(</w:t>
      </w:r>
      <w:r>
        <w:rPr>
          <w:rFonts w:cs="Arial" w:hint="eastAsia"/>
          <w:szCs w:val="21"/>
        </w:rPr>
        <w:t>信用リスク管理指針等</w:t>
      </w:r>
      <w:r>
        <w:rPr>
          <w:rFonts w:cs="Arial" w:hint="eastAsia"/>
          <w:szCs w:val="21"/>
        </w:rPr>
        <w:t>)</w:t>
      </w:r>
      <w:r>
        <w:rPr>
          <w:rFonts w:cs="Arial" w:hint="eastAsia"/>
          <w:szCs w:val="21"/>
        </w:rPr>
        <w:t>が作成されている。【第</w:t>
      </w:r>
      <w:r>
        <w:rPr>
          <w:rFonts w:cs="Arial" w:hint="eastAsia"/>
          <w:szCs w:val="21"/>
        </w:rPr>
        <w:t>190</w:t>
      </w:r>
      <w:r>
        <w:rPr>
          <w:rFonts w:cs="Arial" w:hint="eastAsia"/>
          <w:szCs w:val="21"/>
        </w:rPr>
        <w:t>条、第</w:t>
      </w:r>
      <w:r>
        <w:rPr>
          <w:rFonts w:cs="Arial" w:hint="eastAsia"/>
          <w:szCs w:val="21"/>
        </w:rPr>
        <w:t>191</w:t>
      </w:r>
      <w:r>
        <w:rPr>
          <w:rFonts w:cs="Arial" w:hint="eastAsia"/>
          <w:szCs w:val="21"/>
        </w:rPr>
        <w:t>条、第</w:t>
      </w:r>
      <w:r>
        <w:rPr>
          <w:rFonts w:cs="Arial" w:hint="eastAsia"/>
          <w:szCs w:val="21"/>
        </w:rPr>
        <w:t>242</w:t>
      </w:r>
      <w:r>
        <w:rPr>
          <w:rFonts w:cs="Arial" w:hint="eastAsia"/>
          <w:szCs w:val="21"/>
        </w:rPr>
        <w:t>条】</w:t>
      </w:r>
    </w:p>
    <w:p w14:paraId="38B885D0" w14:textId="77777777" w:rsidR="00236E92" w:rsidRDefault="00236E92">
      <w:pPr>
        <w:rPr>
          <w:rFonts w:cs="Arial" w:hint="eastAsia"/>
          <w:szCs w:val="21"/>
        </w:rPr>
      </w:pPr>
      <w:r>
        <w:rPr>
          <w:rFonts w:cs="Arial" w:hint="eastAsia"/>
          <w:szCs w:val="21"/>
        </w:rPr>
        <w:t>・内部統制：　当該項目についての責任者、取締役会及び執行役員への報告を要する事項、取締役及び執行役員による承認を要する事項及び内部的な業務監査の態勢が規定され、かかる規定に従った内部統制が整備・実施されている。【第</w:t>
      </w:r>
      <w:r>
        <w:rPr>
          <w:rFonts w:cs="Arial" w:hint="eastAsia"/>
          <w:szCs w:val="21"/>
        </w:rPr>
        <w:t>201</w:t>
      </w:r>
      <w:r>
        <w:rPr>
          <w:rFonts w:cs="Arial" w:hint="eastAsia"/>
          <w:szCs w:val="21"/>
        </w:rPr>
        <w:t>条から第</w:t>
      </w:r>
      <w:r>
        <w:rPr>
          <w:rFonts w:cs="Arial" w:hint="eastAsia"/>
          <w:szCs w:val="21"/>
        </w:rPr>
        <w:t>203</w:t>
      </w:r>
      <w:r>
        <w:rPr>
          <w:rFonts w:cs="Arial" w:hint="eastAsia"/>
          <w:szCs w:val="21"/>
        </w:rPr>
        <w:t>条、第</w:t>
      </w:r>
      <w:r>
        <w:rPr>
          <w:rFonts w:cs="Arial" w:hint="eastAsia"/>
          <w:szCs w:val="21"/>
        </w:rPr>
        <w:t>241</w:t>
      </w:r>
      <w:r>
        <w:rPr>
          <w:rFonts w:cs="Arial" w:hint="eastAsia"/>
          <w:szCs w:val="21"/>
        </w:rPr>
        <w:t>条第</w:t>
      </w:r>
      <w:r>
        <w:rPr>
          <w:rFonts w:cs="Arial" w:hint="eastAsia"/>
          <w:szCs w:val="21"/>
        </w:rPr>
        <w:t>3</w:t>
      </w:r>
      <w:r>
        <w:rPr>
          <w:rFonts w:cs="Arial" w:hint="eastAsia"/>
          <w:szCs w:val="21"/>
        </w:rPr>
        <w:t>項】</w:t>
      </w:r>
    </w:p>
    <w:p w14:paraId="19F23E47" w14:textId="77777777" w:rsidR="00236E92" w:rsidRDefault="00236E92">
      <w:pPr>
        <w:rPr>
          <w:rFonts w:cs="Arial" w:hint="eastAsia"/>
          <w:szCs w:val="21"/>
        </w:rPr>
      </w:pPr>
      <w:r>
        <w:rPr>
          <w:rFonts w:cs="Arial" w:hint="eastAsia"/>
          <w:szCs w:val="21"/>
        </w:rPr>
        <w:t>・運用：</w:t>
      </w:r>
      <w:r>
        <w:rPr>
          <w:rFonts w:cs="Arial" w:hint="eastAsia"/>
          <w:szCs w:val="21"/>
        </w:rPr>
        <w:tab/>
      </w:r>
      <w:r>
        <w:rPr>
          <w:rFonts w:cs="Arial" w:hint="eastAsia"/>
          <w:szCs w:val="21"/>
        </w:rPr>
        <w:t>当該信用リスク指針に基づいた内部格付制度の運用がなされている。</w:t>
      </w:r>
      <w:r>
        <w:rPr>
          <w:rFonts w:cs="Arial" w:hint="eastAsia"/>
          <w:szCs w:val="21"/>
        </w:rPr>
        <w:t>(</w:t>
      </w:r>
      <w:r>
        <w:rPr>
          <w:rFonts w:cs="Arial" w:hint="eastAsia"/>
          <w:szCs w:val="21"/>
        </w:rPr>
        <w:t>自己資本の充実度を評価するためにストレステストが実施されている。【第</w:t>
      </w:r>
      <w:r>
        <w:rPr>
          <w:rFonts w:cs="Arial" w:hint="eastAsia"/>
          <w:szCs w:val="21"/>
        </w:rPr>
        <w:t>199</w:t>
      </w:r>
      <w:r>
        <w:rPr>
          <w:rFonts w:cs="Arial" w:hint="eastAsia"/>
          <w:szCs w:val="21"/>
        </w:rPr>
        <w:t>条、第</w:t>
      </w:r>
      <w:r>
        <w:rPr>
          <w:rFonts w:cs="Arial" w:hint="eastAsia"/>
          <w:szCs w:val="21"/>
        </w:rPr>
        <w:t>200</w:t>
      </w:r>
      <w:r>
        <w:rPr>
          <w:rFonts w:cs="Arial" w:hint="eastAsia"/>
          <w:szCs w:val="21"/>
        </w:rPr>
        <w:t>条、第</w:t>
      </w:r>
      <w:r>
        <w:rPr>
          <w:rFonts w:cs="Arial" w:hint="eastAsia"/>
          <w:szCs w:val="21"/>
        </w:rPr>
        <w:t>241</w:t>
      </w:r>
      <w:r>
        <w:rPr>
          <w:rFonts w:cs="Arial" w:hint="eastAsia"/>
          <w:szCs w:val="21"/>
        </w:rPr>
        <w:t>条第</w:t>
      </w:r>
      <w:r>
        <w:rPr>
          <w:rFonts w:cs="Arial" w:hint="eastAsia"/>
          <w:szCs w:val="21"/>
        </w:rPr>
        <w:t>2</w:t>
      </w:r>
      <w:r>
        <w:rPr>
          <w:rFonts w:cs="Arial" w:hint="eastAsia"/>
          <w:szCs w:val="21"/>
        </w:rPr>
        <w:t>項</w:t>
      </w:r>
      <w:r>
        <w:rPr>
          <w:rFonts w:cs="Arial" w:hint="eastAsia"/>
          <w:szCs w:val="21"/>
        </w:rPr>
        <w:lastRenderedPageBreak/>
        <w:t>第</w:t>
      </w:r>
      <w:r>
        <w:rPr>
          <w:rFonts w:cs="Arial" w:hint="eastAsia"/>
          <w:szCs w:val="21"/>
        </w:rPr>
        <w:t>8</w:t>
      </w:r>
      <w:r>
        <w:rPr>
          <w:rFonts w:cs="Arial" w:hint="eastAsia"/>
          <w:szCs w:val="21"/>
        </w:rPr>
        <w:t>号】格付及び</w:t>
      </w:r>
      <w:r>
        <w:rPr>
          <w:rFonts w:cs="Arial" w:hint="eastAsia"/>
          <w:szCs w:val="21"/>
        </w:rPr>
        <w:t>PD</w:t>
      </w:r>
      <w:r>
        <w:rPr>
          <w:rFonts w:cs="Arial" w:hint="eastAsia"/>
          <w:szCs w:val="21"/>
        </w:rPr>
        <w:t>及び</w:t>
      </w:r>
      <w:r>
        <w:rPr>
          <w:rFonts w:cs="Arial" w:hint="eastAsia"/>
          <w:szCs w:val="21"/>
        </w:rPr>
        <w:t>LGD</w:t>
      </w:r>
      <w:r>
        <w:rPr>
          <w:rFonts w:cs="Arial" w:hint="eastAsia"/>
          <w:szCs w:val="21"/>
        </w:rPr>
        <w:t>等の推計値は、与信の審査、リスク管理、内部の資本配賦において重要な役割を果たしている。【第</w:t>
      </w:r>
      <w:r>
        <w:rPr>
          <w:rFonts w:cs="Arial" w:hint="eastAsia"/>
          <w:szCs w:val="21"/>
        </w:rPr>
        <w:t>204</w:t>
      </w:r>
      <w:r>
        <w:rPr>
          <w:rFonts w:cs="Arial" w:hint="eastAsia"/>
          <w:szCs w:val="21"/>
        </w:rPr>
        <w:t>条】また、運用に必要な情報システムが構築されており、かつ、運用の結果が記録・保存されている。【事業法人等エクスポージャーについて第</w:t>
      </w:r>
      <w:r>
        <w:rPr>
          <w:rFonts w:cs="Arial" w:hint="eastAsia"/>
          <w:szCs w:val="21"/>
        </w:rPr>
        <w:t>197</w:t>
      </w:r>
      <w:r>
        <w:rPr>
          <w:rFonts w:cs="Arial" w:hint="eastAsia"/>
          <w:szCs w:val="21"/>
        </w:rPr>
        <w:t>条、リテール向けエクスポージャーについて第</w:t>
      </w:r>
      <w:r>
        <w:rPr>
          <w:rFonts w:cs="Arial" w:hint="eastAsia"/>
          <w:szCs w:val="21"/>
        </w:rPr>
        <w:t>198</w:t>
      </w:r>
      <w:r>
        <w:rPr>
          <w:rFonts w:cs="Arial" w:hint="eastAsia"/>
          <w:szCs w:val="21"/>
        </w:rPr>
        <w:t>条参照】</w:t>
      </w:r>
      <w:r>
        <w:rPr>
          <w:rFonts w:cs="Arial" w:hint="eastAsia"/>
          <w:szCs w:val="21"/>
        </w:rPr>
        <w:t>)</w:t>
      </w:r>
    </w:p>
    <w:p w14:paraId="7D4BE8BB" w14:textId="77777777" w:rsidR="00236E92" w:rsidRDefault="00236E92">
      <w:pPr>
        <w:rPr>
          <w:rFonts w:cs="Arial"/>
          <w:b/>
          <w:bCs/>
          <w:szCs w:val="21"/>
        </w:rPr>
      </w:pPr>
      <w:r>
        <w:rPr>
          <w:rFonts w:cs="Arial"/>
          <w:b/>
          <w:bCs/>
          <w:szCs w:val="21"/>
        </w:rPr>
        <w:t xml:space="preserve">4: </w:t>
      </w:r>
      <w:r>
        <w:rPr>
          <w:rFonts w:cs="Arial" w:hint="eastAsia"/>
          <w:b/>
          <w:bCs/>
          <w:szCs w:val="21"/>
        </w:rPr>
        <w:t>態勢の整備を進めており、想定したスケジュール通りに進捗している。</w:t>
      </w:r>
    </w:p>
    <w:p w14:paraId="642C3DF3" w14:textId="77777777" w:rsidR="00236E92" w:rsidRDefault="00236E92">
      <w:pPr>
        <w:rPr>
          <w:rFonts w:cs="Arial"/>
          <w:b/>
          <w:bCs/>
          <w:szCs w:val="21"/>
        </w:rPr>
      </w:pPr>
      <w:r>
        <w:rPr>
          <w:rFonts w:cs="Arial"/>
          <w:b/>
          <w:bCs/>
          <w:szCs w:val="21"/>
        </w:rPr>
        <w:t xml:space="preserve">3: </w:t>
      </w:r>
      <w:r>
        <w:rPr>
          <w:rFonts w:cs="Arial" w:hint="eastAsia"/>
          <w:b/>
          <w:bCs/>
          <w:szCs w:val="21"/>
        </w:rPr>
        <w:t>態勢の整備を進めているが、想定したスケジュールに照らして若干の遅れがある。</w:t>
      </w:r>
    </w:p>
    <w:p w14:paraId="10518266" w14:textId="77777777" w:rsidR="00236E92" w:rsidRDefault="00236E92">
      <w:pPr>
        <w:rPr>
          <w:rFonts w:cs="Arial" w:hint="eastAsia"/>
          <w:b/>
          <w:bCs/>
          <w:szCs w:val="21"/>
        </w:rPr>
      </w:pPr>
      <w:r>
        <w:rPr>
          <w:rFonts w:cs="Arial"/>
          <w:b/>
          <w:bCs/>
          <w:szCs w:val="21"/>
        </w:rPr>
        <w:t xml:space="preserve">2: </w:t>
      </w:r>
      <w:r>
        <w:rPr>
          <w:rFonts w:cs="Arial" w:hint="eastAsia"/>
          <w:b/>
          <w:bCs/>
          <w:szCs w:val="21"/>
        </w:rPr>
        <w:t>態勢の整備を進めているが、想定したスケジュールに照らして重大な遅れがある。</w:t>
      </w:r>
    </w:p>
    <w:p w14:paraId="220444D8" w14:textId="77777777" w:rsidR="00236E92" w:rsidRDefault="00236E92">
      <w:pPr>
        <w:rPr>
          <w:rFonts w:cs="Arial" w:hint="eastAsia"/>
          <w:b/>
          <w:bCs/>
          <w:szCs w:val="21"/>
        </w:rPr>
      </w:pPr>
      <w:r>
        <w:rPr>
          <w:rFonts w:cs="Arial" w:hint="eastAsia"/>
          <w:b/>
          <w:bCs/>
          <w:szCs w:val="21"/>
        </w:rPr>
        <w:t>1</w:t>
      </w:r>
      <w:r>
        <w:rPr>
          <w:rFonts w:cs="Arial" w:hint="eastAsia"/>
          <w:b/>
          <w:bCs/>
          <w:szCs w:val="21"/>
        </w:rPr>
        <w:t>：</w:t>
      </w:r>
      <w:r>
        <w:rPr>
          <w:rFonts w:cs="Arial" w:hint="eastAsia"/>
          <w:b/>
          <w:bCs/>
          <w:szCs w:val="21"/>
        </w:rPr>
        <w:tab/>
      </w:r>
      <w:r>
        <w:rPr>
          <w:rFonts w:cs="Arial" w:hint="eastAsia"/>
          <w:b/>
          <w:bCs/>
          <w:szCs w:val="21"/>
        </w:rPr>
        <w:t>態勢の整備に着手していないので、判別ができない。</w:t>
      </w:r>
    </w:p>
    <w:p w14:paraId="18D1D861" w14:textId="77777777" w:rsidR="00236E92" w:rsidRDefault="00236E92">
      <w:pPr>
        <w:rPr>
          <w:rFonts w:cs="Arial" w:hint="eastAsia"/>
          <w:szCs w:val="21"/>
        </w:rPr>
      </w:pPr>
      <w:r>
        <w:rPr>
          <w:rFonts w:cs="Arial" w:hint="eastAsia"/>
          <w:b/>
          <w:bCs/>
          <w:szCs w:val="21"/>
        </w:rPr>
        <w:t>0</w:t>
      </w:r>
      <w:r>
        <w:rPr>
          <w:rFonts w:cs="Arial" w:hint="eastAsia"/>
          <w:b/>
          <w:bCs/>
          <w:szCs w:val="21"/>
        </w:rPr>
        <w:t>：</w:t>
      </w:r>
      <w:r>
        <w:rPr>
          <w:rFonts w:cs="Arial" w:hint="eastAsia"/>
          <w:b/>
          <w:bCs/>
          <w:szCs w:val="21"/>
        </w:rPr>
        <w:tab/>
      </w:r>
      <w:r>
        <w:rPr>
          <w:rFonts w:cs="Arial" w:hint="eastAsia"/>
          <w:b/>
          <w:bCs/>
          <w:szCs w:val="21"/>
        </w:rPr>
        <w:t>該当しない</w:t>
      </w:r>
      <w:r>
        <w:rPr>
          <w:rFonts w:cs="Arial" w:hint="eastAsia"/>
          <w:szCs w:val="21"/>
        </w:rPr>
        <w:t>(</w:t>
      </w:r>
      <w:r>
        <w:rPr>
          <w:rFonts w:cs="Arial" w:hint="eastAsia"/>
          <w:szCs w:val="21"/>
        </w:rPr>
        <w:t>将来的な利用についての準備状況について、ご回答頂くことを妨げるものではありません。</w:t>
      </w:r>
      <w:r>
        <w:rPr>
          <w:rFonts w:cs="Arial" w:hint="eastAsia"/>
          <w:szCs w:val="21"/>
        </w:rPr>
        <w:t>)</w:t>
      </w:r>
      <w:r>
        <w:rPr>
          <w:rFonts w:cs="Arial" w:hint="eastAsia"/>
          <w:szCs w:val="21"/>
        </w:rPr>
        <w:t>。</w:t>
      </w:r>
    </w:p>
    <w:p w14:paraId="4566C6C6" w14:textId="77777777" w:rsidR="00236E92" w:rsidRDefault="00236E92">
      <w:pPr>
        <w:rPr>
          <w:rFonts w:cs="Arial" w:hint="eastAsia"/>
          <w:szCs w:val="21"/>
        </w:rPr>
      </w:pPr>
    </w:p>
    <w:p w14:paraId="12E462FD" w14:textId="77777777" w:rsidR="00236E92" w:rsidRDefault="00236E92">
      <w:pPr>
        <w:ind w:firstLineChars="100" w:firstLine="210"/>
        <w:rPr>
          <w:rFonts w:cs="Arial" w:hint="eastAsia"/>
          <w:szCs w:val="21"/>
        </w:rPr>
      </w:pPr>
      <w:r>
        <w:rPr>
          <w:rFonts w:cs="Arial" w:hint="eastAsia"/>
          <w:szCs w:val="21"/>
        </w:rPr>
        <w:t>回答に当たっては、当該項目に関連する主要な規制案の条文【●】を併せてご参照下さい。また、規制案が不備あるいは不明確であることを理由として、回答することが特に困難な項目がございましたら、末尾の備考欄に当該項目及びその理由についてご記入下さい。</w:t>
      </w:r>
    </w:p>
    <w:p w14:paraId="5EB63B35" w14:textId="77777777" w:rsidR="00236E92" w:rsidRDefault="00236E92">
      <w:pPr>
        <w:rPr>
          <w:rFonts w:cs="Arial" w:hint="eastAsia"/>
          <w:szCs w:val="21"/>
        </w:rPr>
      </w:pPr>
    </w:p>
    <w:p w14:paraId="100A3C0B" w14:textId="77777777" w:rsidR="00236E92" w:rsidRDefault="00236E92">
      <w:pPr>
        <w:rPr>
          <w:rFonts w:cs="Arial" w:hint="eastAsia"/>
          <w:szCs w:val="21"/>
        </w:rPr>
        <w:sectPr w:rsidR="00236E92">
          <w:headerReference w:type="default" r:id="rId9"/>
          <w:pgSz w:w="11906" w:h="16838"/>
          <w:pgMar w:top="2160" w:right="1701" w:bottom="1701" w:left="1701" w:header="851" w:footer="992" w:gutter="0"/>
          <w:cols w:space="425"/>
          <w:docGrid w:type="lines" w:linePitch="360"/>
        </w:sectPr>
      </w:pPr>
    </w:p>
    <w:p w14:paraId="73AE3906" w14:textId="77777777" w:rsidR="00236E92" w:rsidRDefault="00236E92">
      <w:pPr>
        <w:rPr>
          <w:rFonts w:cs="Arial" w:hint="eastAsia"/>
          <w:szCs w:val="21"/>
          <w:u w:val="single"/>
        </w:rPr>
      </w:pPr>
      <w:r>
        <w:rPr>
          <w:rFonts w:cs="Arial" w:hint="eastAsia"/>
          <w:szCs w:val="21"/>
          <w:u w:val="single"/>
        </w:rPr>
        <w:lastRenderedPageBreak/>
        <w:t>自己評点表（信用リスク）</w:t>
      </w:r>
    </w:p>
    <w:p w14:paraId="7DCEA2DF" w14:textId="77777777" w:rsidR="00236E92" w:rsidRDefault="00236E92">
      <w:pPr>
        <w:rPr>
          <w:rFonts w:cs="Arial" w:hint="eastAsia"/>
          <w:szCs w:val="21"/>
          <w:u w:val="single"/>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69"/>
        <w:gridCol w:w="9"/>
        <w:gridCol w:w="6644"/>
        <w:gridCol w:w="9"/>
        <w:gridCol w:w="880"/>
        <w:gridCol w:w="9"/>
        <w:gridCol w:w="1071"/>
        <w:gridCol w:w="9"/>
        <w:gridCol w:w="891"/>
        <w:gridCol w:w="9"/>
      </w:tblGrid>
      <w:tr w:rsidR="00236E92" w14:paraId="6D11912F" w14:textId="77777777">
        <w:trPr>
          <w:gridAfter w:val="1"/>
          <w:wAfter w:w="9" w:type="dxa"/>
        </w:trPr>
        <w:tc>
          <w:tcPr>
            <w:tcW w:w="720" w:type="dxa"/>
          </w:tcPr>
          <w:p w14:paraId="7B4B436A" w14:textId="77777777" w:rsidR="00236E92" w:rsidRDefault="00236E92">
            <w:pPr>
              <w:rPr>
                <w:rFonts w:cs="Arial" w:hint="eastAsia"/>
                <w:szCs w:val="21"/>
              </w:rPr>
            </w:pPr>
            <w:r>
              <w:rPr>
                <w:rFonts w:cs="Arial" w:hint="eastAsia"/>
                <w:szCs w:val="21"/>
              </w:rPr>
              <w:t>番号</w:t>
            </w:r>
          </w:p>
        </w:tc>
        <w:tc>
          <w:tcPr>
            <w:tcW w:w="369" w:type="dxa"/>
          </w:tcPr>
          <w:p w14:paraId="116623D6" w14:textId="77777777" w:rsidR="00236E92" w:rsidRDefault="00236E92">
            <w:pPr>
              <w:rPr>
                <w:rFonts w:cs="Arial" w:hint="eastAsia"/>
                <w:szCs w:val="21"/>
              </w:rPr>
            </w:pPr>
          </w:p>
        </w:tc>
        <w:tc>
          <w:tcPr>
            <w:tcW w:w="6653" w:type="dxa"/>
            <w:gridSpan w:val="2"/>
          </w:tcPr>
          <w:p w14:paraId="167972A1" w14:textId="77777777" w:rsidR="00236E92" w:rsidRDefault="00236E92">
            <w:pPr>
              <w:rPr>
                <w:rFonts w:cs="Arial" w:hint="eastAsia"/>
                <w:szCs w:val="21"/>
              </w:rPr>
            </w:pPr>
            <w:r>
              <w:rPr>
                <w:rFonts w:cs="Arial" w:hint="eastAsia"/>
                <w:szCs w:val="21"/>
              </w:rPr>
              <w:t>評価項目</w:t>
            </w:r>
          </w:p>
        </w:tc>
        <w:tc>
          <w:tcPr>
            <w:tcW w:w="889" w:type="dxa"/>
            <w:gridSpan w:val="2"/>
            <w:vAlign w:val="center"/>
          </w:tcPr>
          <w:p w14:paraId="4C2F5292" w14:textId="77777777" w:rsidR="00236E92" w:rsidRDefault="00236E92">
            <w:pPr>
              <w:rPr>
                <w:rFonts w:cs="Arial" w:hint="eastAsia"/>
                <w:szCs w:val="21"/>
              </w:rPr>
            </w:pPr>
            <w:r>
              <w:rPr>
                <w:rFonts w:cs="Arial" w:hint="eastAsia"/>
                <w:szCs w:val="21"/>
              </w:rPr>
              <w:t>文書化</w:t>
            </w:r>
          </w:p>
        </w:tc>
        <w:tc>
          <w:tcPr>
            <w:tcW w:w="1080" w:type="dxa"/>
            <w:gridSpan w:val="2"/>
            <w:vAlign w:val="center"/>
          </w:tcPr>
          <w:p w14:paraId="4E7F7AD6" w14:textId="77777777" w:rsidR="00236E92" w:rsidRDefault="00236E92">
            <w:pPr>
              <w:rPr>
                <w:rFonts w:cs="Arial" w:hint="eastAsia"/>
                <w:szCs w:val="21"/>
              </w:rPr>
            </w:pPr>
            <w:bookmarkStart w:id="1" w:name="_Toc101672584"/>
            <w:r>
              <w:rPr>
                <w:rFonts w:cs="Arial" w:hint="eastAsia"/>
                <w:szCs w:val="21"/>
              </w:rPr>
              <w:t>内部統制</w:t>
            </w:r>
            <w:bookmarkEnd w:id="1"/>
          </w:p>
        </w:tc>
        <w:tc>
          <w:tcPr>
            <w:tcW w:w="900" w:type="dxa"/>
            <w:gridSpan w:val="2"/>
            <w:vAlign w:val="center"/>
          </w:tcPr>
          <w:p w14:paraId="0B984EBE" w14:textId="77777777" w:rsidR="00236E92" w:rsidRDefault="00236E92">
            <w:pPr>
              <w:rPr>
                <w:rFonts w:cs="Arial" w:hint="eastAsia"/>
                <w:szCs w:val="21"/>
              </w:rPr>
            </w:pPr>
            <w:r>
              <w:rPr>
                <w:rFonts w:cs="Arial" w:hint="eastAsia"/>
                <w:szCs w:val="21"/>
              </w:rPr>
              <w:t>運用</w:t>
            </w:r>
          </w:p>
        </w:tc>
      </w:tr>
      <w:tr w:rsidR="00236E92" w14:paraId="31559618" w14:textId="77777777">
        <w:trPr>
          <w:gridAfter w:val="1"/>
          <w:wAfter w:w="9" w:type="dxa"/>
          <w:trHeight w:val="336"/>
        </w:trPr>
        <w:tc>
          <w:tcPr>
            <w:tcW w:w="10611" w:type="dxa"/>
            <w:gridSpan w:val="10"/>
            <w:vAlign w:val="center"/>
          </w:tcPr>
          <w:p w14:paraId="55FBA0D3" w14:textId="77777777" w:rsidR="00236E92" w:rsidRDefault="00236E92">
            <w:pPr>
              <w:rPr>
                <w:rFonts w:cs="Arial" w:hint="eastAsia"/>
                <w:szCs w:val="21"/>
              </w:rPr>
            </w:pPr>
            <w:r>
              <w:rPr>
                <w:rFonts w:cs="Arial" w:hint="eastAsia"/>
                <w:szCs w:val="21"/>
              </w:rPr>
              <w:t>適用範囲等</w:t>
            </w:r>
          </w:p>
        </w:tc>
      </w:tr>
      <w:tr w:rsidR="00236E92" w14:paraId="5B0EF447" w14:textId="77777777">
        <w:trPr>
          <w:gridAfter w:val="1"/>
          <w:wAfter w:w="9" w:type="dxa"/>
          <w:trHeight w:val="318"/>
        </w:trPr>
        <w:tc>
          <w:tcPr>
            <w:tcW w:w="720" w:type="dxa"/>
          </w:tcPr>
          <w:p w14:paraId="3B6BEF96" w14:textId="77777777" w:rsidR="00236E92" w:rsidRDefault="00236E92">
            <w:pPr>
              <w:rPr>
                <w:rFonts w:cs="Arial" w:hint="eastAsia"/>
                <w:szCs w:val="21"/>
              </w:rPr>
            </w:pPr>
            <w:r>
              <w:rPr>
                <w:rFonts w:cs="Arial" w:hint="eastAsia"/>
                <w:szCs w:val="21"/>
              </w:rPr>
              <w:t>１</w:t>
            </w:r>
          </w:p>
        </w:tc>
        <w:tc>
          <w:tcPr>
            <w:tcW w:w="369" w:type="dxa"/>
          </w:tcPr>
          <w:p w14:paraId="36D3114E" w14:textId="77777777" w:rsidR="00236E92" w:rsidRDefault="00236E92">
            <w:pPr>
              <w:rPr>
                <w:rFonts w:cs="Arial" w:hint="eastAsia"/>
                <w:szCs w:val="21"/>
              </w:rPr>
            </w:pPr>
          </w:p>
        </w:tc>
        <w:tc>
          <w:tcPr>
            <w:tcW w:w="6653" w:type="dxa"/>
            <w:gridSpan w:val="2"/>
          </w:tcPr>
          <w:p w14:paraId="5A4B9F92" w14:textId="77777777" w:rsidR="00236E92" w:rsidRDefault="00236E92">
            <w:pPr>
              <w:rPr>
                <w:rFonts w:cs="Arial" w:hint="eastAsia"/>
                <w:szCs w:val="21"/>
              </w:rPr>
            </w:pPr>
            <w:r>
              <w:rPr>
                <w:rFonts w:cs="Arial" w:hint="eastAsia"/>
                <w:szCs w:val="21"/>
              </w:rPr>
              <w:t>内部格付手法を適用する範囲及び適用する時期が定められていますか？【第</w:t>
            </w:r>
            <w:r>
              <w:rPr>
                <w:rFonts w:cs="Arial" w:hint="eastAsia"/>
                <w:szCs w:val="21"/>
              </w:rPr>
              <w:t>146</w:t>
            </w:r>
            <w:r>
              <w:rPr>
                <w:rFonts w:cs="Arial" w:hint="eastAsia"/>
                <w:szCs w:val="21"/>
              </w:rPr>
              <w:t>条から第</w:t>
            </w:r>
            <w:r>
              <w:rPr>
                <w:rFonts w:cs="Arial" w:hint="eastAsia"/>
                <w:szCs w:val="21"/>
              </w:rPr>
              <w:t>149</w:t>
            </w:r>
            <w:r>
              <w:rPr>
                <w:rFonts w:cs="Arial" w:hint="eastAsia"/>
                <w:szCs w:val="21"/>
              </w:rPr>
              <w:t>条】</w:t>
            </w:r>
          </w:p>
        </w:tc>
        <w:tc>
          <w:tcPr>
            <w:tcW w:w="889" w:type="dxa"/>
            <w:gridSpan w:val="2"/>
            <w:vAlign w:val="center"/>
          </w:tcPr>
          <w:p w14:paraId="223593C2" w14:textId="77777777" w:rsidR="00236E92" w:rsidRDefault="00236E92">
            <w:pPr>
              <w:rPr>
                <w:rFonts w:cs="Arial" w:hint="eastAsia"/>
                <w:szCs w:val="21"/>
              </w:rPr>
            </w:pPr>
          </w:p>
        </w:tc>
        <w:tc>
          <w:tcPr>
            <w:tcW w:w="1080" w:type="dxa"/>
            <w:gridSpan w:val="2"/>
            <w:vAlign w:val="center"/>
          </w:tcPr>
          <w:p w14:paraId="7C724CA5" w14:textId="77777777" w:rsidR="00236E92" w:rsidRDefault="00236E92">
            <w:pPr>
              <w:rPr>
                <w:rFonts w:cs="Arial" w:hint="eastAsia"/>
                <w:szCs w:val="21"/>
              </w:rPr>
            </w:pPr>
          </w:p>
        </w:tc>
        <w:tc>
          <w:tcPr>
            <w:tcW w:w="900" w:type="dxa"/>
            <w:gridSpan w:val="2"/>
            <w:vAlign w:val="center"/>
          </w:tcPr>
          <w:p w14:paraId="47F3479C" w14:textId="77777777" w:rsidR="00236E92" w:rsidRDefault="00236E92">
            <w:pPr>
              <w:rPr>
                <w:rFonts w:cs="Arial" w:hint="eastAsia"/>
                <w:szCs w:val="21"/>
              </w:rPr>
            </w:pPr>
            <w:r>
              <w:rPr>
                <w:rFonts w:cs="Arial" w:hint="eastAsia"/>
                <w:szCs w:val="21"/>
              </w:rPr>
              <w:t>－</w:t>
            </w:r>
          </w:p>
        </w:tc>
      </w:tr>
      <w:tr w:rsidR="00236E92" w14:paraId="4149B1D7" w14:textId="77777777">
        <w:trPr>
          <w:gridAfter w:val="1"/>
          <w:wAfter w:w="9" w:type="dxa"/>
          <w:trHeight w:val="318"/>
        </w:trPr>
        <w:tc>
          <w:tcPr>
            <w:tcW w:w="720" w:type="dxa"/>
          </w:tcPr>
          <w:p w14:paraId="67BE2201" w14:textId="77777777" w:rsidR="00236E92" w:rsidRDefault="00236E92">
            <w:pPr>
              <w:rPr>
                <w:rFonts w:cs="Arial" w:hint="eastAsia"/>
                <w:szCs w:val="21"/>
              </w:rPr>
            </w:pPr>
            <w:r>
              <w:rPr>
                <w:rFonts w:cs="Arial" w:hint="eastAsia"/>
                <w:szCs w:val="21"/>
              </w:rPr>
              <w:t>２</w:t>
            </w:r>
          </w:p>
        </w:tc>
        <w:tc>
          <w:tcPr>
            <w:tcW w:w="369" w:type="dxa"/>
          </w:tcPr>
          <w:p w14:paraId="042B74E1" w14:textId="77777777" w:rsidR="00236E92" w:rsidRDefault="00236E92">
            <w:pPr>
              <w:rPr>
                <w:rFonts w:cs="Arial" w:hint="eastAsia"/>
                <w:szCs w:val="21"/>
              </w:rPr>
            </w:pPr>
          </w:p>
        </w:tc>
        <w:tc>
          <w:tcPr>
            <w:tcW w:w="6653" w:type="dxa"/>
            <w:gridSpan w:val="2"/>
          </w:tcPr>
          <w:p w14:paraId="122FA087" w14:textId="77777777" w:rsidR="00236E92" w:rsidRDefault="00236E92">
            <w:pPr>
              <w:rPr>
                <w:rFonts w:cs="Arial" w:hint="eastAsia"/>
                <w:szCs w:val="21"/>
              </w:rPr>
            </w:pPr>
            <w:r>
              <w:rPr>
                <w:rFonts w:cs="Arial" w:hint="eastAsia"/>
                <w:szCs w:val="21"/>
              </w:rPr>
              <w:t>エクスポージャーの信用リスク・アセットの計算に用いる方法が定められていますか</w:t>
            </w:r>
            <w:r>
              <w:rPr>
                <w:rFonts w:cs="Arial" w:hint="eastAsia"/>
                <w:szCs w:val="21"/>
              </w:rPr>
              <w:t>(</w:t>
            </w:r>
            <w:r>
              <w:rPr>
                <w:rFonts w:cs="Arial" w:hint="eastAsia"/>
                <w:szCs w:val="21"/>
              </w:rPr>
              <w:t>どのような資産にどのような方法を用いて信用リスク・アセットを計算するかが定められていますか</w:t>
            </w:r>
            <w:r>
              <w:rPr>
                <w:rFonts w:cs="Arial" w:hint="eastAsia"/>
                <w:szCs w:val="21"/>
              </w:rPr>
              <w:t>)</w:t>
            </w:r>
            <w:r>
              <w:rPr>
                <w:rFonts w:cs="Arial" w:hint="eastAsia"/>
                <w:szCs w:val="21"/>
              </w:rPr>
              <w:t>？</w:t>
            </w:r>
          </w:p>
        </w:tc>
        <w:tc>
          <w:tcPr>
            <w:tcW w:w="889" w:type="dxa"/>
            <w:gridSpan w:val="2"/>
            <w:vAlign w:val="center"/>
          </w:tcPr>
          <w:p w14:paraId="482E04C7" w14:textId="77777777" w:rsidR="00236E92" w:rsidRDefault="00236E92">
            <w:pPr>
              <w:rPr>
                <w:rFonts w:cs="Arial" w:hint="eastAsia"/>
                <w:szCs w:val="21"/>
              </w:rPr>
            </w:pPr>
          </w:p>
        </w:tc>
        <w:tc>
          <w:tcPr>
            <w:tcW w:w="1080" w:type="dxa"/>
            <w:gridSpan w:val="2"/>
            <w:vAlign w:val="center"/>
          </w:tcPr>
          <w:p w14:paraId="287A26CD" w14:textId="77777777" w:rsidR="00236E92" w:rsidRDefault="00236E92">
            <w:pPr>
              <w:rPr>
                <w:rFonts w:cs="Arial" w:hint="eastAsia"/>
                <w:szCs w:val="21"/>
              </w:rPr>
            </w:pPr>
          </w:p>
        </w:tc>
        <w:tc>
          <w:tcPr>
            <w:tcW w:w="900" w:type="dxa"/>
            <w:gridSpan w:val="2"/>
            <w:vAlign w:val="center"/>
          </w:tcPr>
          <w:p w14:paraId="712F5E83" w14:textId="77777777" w:rsidR="00236E92" w:rsidRDefault="00236E92">
            <w:pPr>
              <w:rPr>
                <w:rFonts w:cs="Arial" w:hint="eastAsia"/>
                <w:szCs w:val="21"/>
              </w:rPr>
            </w:pPr>
          </w:p>
        </w:tc>
      </w:tr>
      <w:tr w:rsidR="00236E92" w14:paraId="6226D809" w14:textId="77777777">
        <w:trPr>
          <w:gridAfter w:val="1"/>
          <w:wAfter w:w="9" w:type="dxa"/>
          <w:trHeight w:val="319"/>
        </w:trPr>
        <w:tc>
          <w:tcPr>
            <w:tcW w:w="10611" w:type="dxa"/>
            <w:gridSpan w:val="10"/>
            <w:vAlign w:val="center"/>
          </w:tcPr>
          <w:p w14:paraId="43384E76" w14:textId="77777777" w:rsidR="00236E92" w:rsidRDefault="00236E92">
            <w:pPr>
              <w:rPr>
                <w:rFonts w:cs="Arial" w:hint="eastAsia"/>
                <w:szCs w:val="21"/>
              </w:rPr>
            </w:pPr>
            <w:r>
              <w:rPr>
                <w:rFonts w:cs="Arial" w:hint="eastAsia"/>
                <w:szCs w:val="21"/>
              </w:rPr>
              <w:t>事業法人等向けエクスポージャー</w:t>
            </w:r>
          </w:p>
        </w:tc>
      </w:tr>
      <w:tr w:rsidR="00236E92" w14:paraId="04941B18" w14:textId="77777777">
        <w:trPr>
          <w:trHeight w:val="301"/>
        </w:trPr>
        <w:tc>
          <w:tcPr>
            <w:tcW w:w="720" w:type="dxa"/>
          </w:tcPr>
          <w:p w14:paraId="073AC2F1" w14:textId="77777777" w:rsidR="00236E92" w:rsidRDefault="00236E92">
            <w:pPr>
              <w:rPr>
                <w:rFonts w:cs="Arial" w:hint="eastAsia"/>
                <w:szCs w:val="21"/>
              </w:rPr>
            </w:pPr>
          </w:p>
        </w:tc>
        <w:tc>
          <w:tcPr>
            <w:tcW w:w="9900" w:type="dxa"/>
            <w:gridSpan w:val="10"/>
            <w:vAlign w:val="center"/>
          </w:tcPr>
          <w:p w14:paraId="745539B7" w14:textId="77777777" w:rsidR="00236E92" w:rsidRDefault="00236E92">
            <w:pPr>
              <w:rPr>
                <w:rFonts w:cs="Arial" w:hint="eastAsia"/>
                <w:szCs w:val="21"/>
              </w:rPr>
            </w:pPr>
            <w:r>
              <w:rPr>
                <w:rFonts w:cs="Arial" w:hint="eastAsia"/>
                <w:szCs w:val="21"/>
              </w:rPr>
              <w:t>債務者格付制度と</w:t>
            </w:r>
            <w:r>
              <w:rPr>
                <w:rFonts w:cs="Arial" w:hint="eastAsia"/>
                <w:szCs w:val="21"/>
              </w:rPr>
              <w:t>PD</w:t>
            </w:r>
            <w:r>
              <w:rPr>
                <w:rFonts w:cs="Arial" w:hint="eastAsia"/>
                <w:szCs w:val="21"/>
              </w:rPr>
              <w:t>推計</w:t>
            </w:r>
          </w:p>
        </w:tc>
      </w:tr>
      <w:tr w:rsidR="00236E92" w14:paraId="248E0C7B" w14:textId="77777777">
        <w:trPr>
          <w:trHeight w:val="1024"/>
        </w:trPr>
        <w:tc>
          <w:tcPr>
            <w:tcW w:w="720" w:type="dxa"/>
          </w:tcPr>
          <w:p w14:paraId="40E013B4" w14:textId="77777777" w:rsidR="00236E92" w:rsidRDefault="00236E92">
            <w:pPr>
              <w:rPr>
                <w:rFonts w:cs="Arial" w:hint="eastAsia"/>
                <w:szCs w:val="21"/>
              </w:rPr>
            </w:pPr>
            <w:r>
              <w:rPr>
                <w:rFonts w:cs="Arial" w:hint="eastAsia"/>
                <w:szCs w:val="21"/>
              </w:rPr>
              <w:t>３</w:t>
            </w:r>
          </w:p>
        </w:tc>
        <w:tc>
          <w:tcPr>
            <w:tcW w:w="378" w:type="dxa"/>
            <w:gridSpan w:val="2"/>
          </w:tcPr>
          <w:p w14:paraId="6F60ABC4" w14:textId="77777777" w:rsidR="00236E92" w:rsidRDefault="00236E92">
            <w:pPr>
              <w:rPr>
                <w:rFonts w:cs="Arial" w:hint="eastAsia"/>
                <w:szCs w:val="21"/>
              </w:rPr>
            </w:pPr>
          </w:p>
        </w:tc>
        <w:tc>
          <w:tcPr>
            <w:tcW w:w="6653" w:type="dxa"/>
            <w:gridSpan w:val="2"/>
          </w:tcPr>
          <w:p w14:paraId="6AAA7410" w14:textId="77777777" w:rsidR="00236E92" w:rsidRDefault="00236E92">
            <w:pPr>
              <w:rPr>
                <w:rFonts w:cs="Arial" w:hint="eastAsia"/>
                <w:szCs w:val="21"/>
              </w:rPr>
            </w:pPr>
            <w:r>
              <w:rPr>
                <w:rFonts w:cs="Arial" w:hint="eastAsia"/>
                <w:szCs w:val="21"/>
              </w:rPr>
              <w:t>(</w:t>
            </w:r>
            <w:r>
              <w:rPr>
                <w:rFonts w:cs="Arial" w:hint="eastAsia"/>
                <w:szCs w:val="21"/>
              </w:rPr>
              <w:t>債務者格付制度</w:t>
            </w:r>
            <w:r>
              <w:rPr>
                <w:rFonts w:cs="Arial" w:hint="eastAsia"/>
                <w:szCs w:val="21"/>
              </w:rPr>
              <w:t>)</w:t>
            </w:r>
          </w:p>
          <w:p w14:paraId="28337F60" w14:textId="77777777" w:rsidR="00236E92" w:rsidRDefault="00236E92">
            <w:pPr>
              <w:rPr>
                <w:rFonts w:cs="Arial" w:hint="eastAsia"/>
                <w:szCs w:val="21"/>
              </w:rPr>
            </w:pPr>
            <w:r>
              <w:rPr>
                <w:rFonts w:cs="Arial" w:hint="eastAsia"/>
                <w:szCs w:val="21"/>
              </w:rPr>
              <w:t>事業法人等向けエクスポージャーについて債務者格付の制度は設けられていますか？【第</w:t>
            </w:r>
            <w:r>
              <w:rPr>
                <w:rFonts w:cs="Arial" w:hint="eastAsia"/>
                <w:szCs w:val="21"/>
              </w:rPr>
              <w:t>179</w:t>
            </w:r>
            <w:r>
              <w:rPr>
                <w:rFonts w:cs="Arial" w:hint="eastAsia"/>
                <w:szCs w:val="21"/>
              </w:rPr>
              <w:t>条第</w:t>
            </w:r>
            <w:r>
              <w:rPr>
                <w:rFonts w:cs="Arial" w:hint="eastAsia"/>
                <w:szCs w:val="21"/>
              </w:rPr>
              <w:t>1</w:t>
            </w:r>
            <w:r>
              <w:rPr>
                <w:rFonts w:cs="Arial" w:hint="eastAsia"/>
                <w:szCs w:val="21"/>
              </w:rPr>
              <w:t>項、第</w:t>
            </w:r>
            <w:r>
              <w:rPr>
                <w:rFonts w:cs="Arial" w:hint="eastAsia"/>
                <w:szCs w:val="21"/>
              </w:rPr>
              <w:t>180</w:t>
            </w:r>
            <w:r>
              <w:rPr>
                <w:rFonts w:cs="Arial" w:hint="eastAsia"/>
                <w:szCs w:val="21"/>
              </w:rPr>
              <w:t>条第</w:t>
            </w:r>
            <w:r>
              <w:rPr>
                <w:rFonts w:cs="Arial" w:hint="eastAsia"/>
                <w:szCs w:val="21"/>
              </w:rPr>
              <w:t>1</w:t>
            </w:r>
            <w:r>
              <w:rPr>
                <w:rFonts w:cs="Arial" w:hint="eastAsia"/>
                <w:szCs w:val="21"/>
              </w:rPr>
              <w:t>項から第</w:t>
            </w:r>
            <w:r>
              <w:rPr>
                <w:rFonts w:cs="Arial" w:hint="eastAsia"/>
                <w:szCs w:val="21"/>
              </w:rPr>
              <w:t>3</w:t>
            </w:r>
            <w:r>
              <w:rPr>
                <w:rFonts w:cs="Arial" w:hint="eastAsia"/>
                <w:szCs w:val="21"/>
              </w:rPr>
              <w:t>項】</w:t>
            </w:r>
          </w:p>
        </w:tc>
        <w:tc>
          <w:tcPr>
            <w:tcW w:w="889" w:type="dxa"/>
            <w:gridSpan w:val="2"/>
            <w:vAlign w:val="center"/>
          </w:tcPr>
          <w:p w14:paraId="5AAA5F7D" w14:textId="77777777" w:rsidR="00236E92" w:rsidRDefault="00236E92">
            <w:pPr>
              <w:rPr>
                <w:rFonts w:cs="Arial" w:hint="eastAsia"/>
                <w:szCs w:val="21"/>
              </w:rPr>
            </w:pPr>
            <w:r>
              <w:rPr>
                <w:rFonts w:cs="Arial" w:hint="eastAsia"/>
                <w:szCs w:val="21"/>
              </w:rPr>
              <w:t>ソ</w:t>
            </w:r>
            <w:r>
              <w:rPr>
                <w:rFonts w:cs="Arial" w:hint="eastAsia"/>
                <w:szCs w:val="21"/>
              </w:rPr>
              <w:t>:</w:t>
            </w:r>
          </w:p>
          <w:p w14:paraId="551E218A" w14:textId="77777777" w:rsidR="00236E92" w:rsidRDefault="00236E92">
            <w:pPr>
              <w:rPr>
                <w:rFonts w:cs="Arial" w:hint="eastAsia"/>
                <w:szCs w:val="21"/>
              </w:rPr>
            </w:pPr>
            <w:r>
              <w:rPr>
                <w:rFonts w:cs="Arial" w:hint="eastAsia"/>
                <w:szCs w:val="21"/>
              </w:rPr>
              <w:t>金</w:t>
            </w:r>
            <w:r>
              <w:rPr>
                <w:rFonts w:cs="Arial" w:hint="eastAsia"/>
                <w:szCs w:val="21"/>
              </w:rPr>
              <w:t>:</w:t>
            </w:r>
          </w:p>
          <w:p w14:paraId="7FF990E2" w14:textId="77777777" w:rsidR="00236E92" w:rsidRDefault="00236E92">
            <w:pPr>
              <w:rPr>
                <w:rFonts w:cs="Arial" w:hint="eastAsia"/>
                <w:szCs w:val="21"/>
              </w:rPr>
            </w:pPr>
            <w:r>
              <w:rPr>
                <w:rFonts w:cs="Arial" w:hint="eastAsia"/>
                <w:szCs w:val="21"/>
              </w:rPr>
              <w:t>事</w:t>
            </w:r>
            <w:r>
              <w:rPr>
                <w:rFonts w:cs="Arial" w:hint="eastAsia"/>
                <w:szCs w:val="21"/>
              </w:rPr>
              <w:t>:</w:t>
            </w:r>
          </w:p>
          <w:p w14:paraId="24382191" w14:textId="77777777" w:rsidR="00236E92" w:rsidRDefault="00236E92">
            <w:pPr>
              <w:rPr>
                <w:rFonts w:cs="Arial" w:hint="eastAsia"/>
                <w:szCs w:val="21"/>
              </w:rPr>
            </w:pPr>
            <w:r>
              <w:rPr>
                <w:rFonts w:cs="Arial" w:hint="eastAsia"/>
                <w:szCs w:val="21"/>
              </w:rPr>
              <w:t>株</w:t>
            </w:r>
            <w:r>
              <w:rPr>
                <w:rFonts w:cs="Arial" w:hint="eastAsia"/>
                <w:szCs w:val="21"/>
              </w:rPr>
              <w:t>:</w:t>
            </w:r>
          </w:p>
        </w:tc>
        <w:tc>
          <w:tcPr>
            <w:tcW w:w="1080" w:type="dxa"/>
            <w:gridSpan w:val="2"/>
            <w:vAlign w:val="center"/>
          </w:tcPr>
          <w:p w14:paraId="186C8E12" w14:textId="77777777" w:rsidR="00236E92" w:rsidRDefault="00236E92">
            <w:pPr>
              <w:rPr>
                <w:rFonts w:cs="Arial" w:hint="eastAsia"/>
                <w:szCs w:val="21"/>
              </w:rPr>
            </w:pPr>
            <w:r>
              <w:rPr>
                <w:rFonts w:cs="Arial" w:hint="eastAsia"/>
                <w:szCs w:val="21"/>
              </w:rPr>
              <w:t>ソ</w:t>
            </w:r>
            <w:r>
              <w:rPr>
                <w:rFonts w:cs="Arial" w:hint="eastAsia"/>
                <w:szCs w:val="21"/>
              </w:rPr>
              <w:t>:</w:t>
            </w:r>
          </w:p>
          <w:p w14:paraId="17930C94" w14:textId="77777777" w:rsidR="00236E92" w:rsidRDefault="00236E92">
            <w:pPr>
              <w:rPr>
                <w:rFonts w:cs="Arial" w:hint="eastAsia"/>
                <w:szCs w:val="21"/>
              </w:rPr>
            </w:pPr>
            <w:r>
              <w:rPr>
                <w:rFonts w:cs="Arial" w:hint="eastAsia"/>
                <w:szCs w:val="21"/>
              </w:rPr>
              <w:t>金</w:t>
            </w:r>
            <w:r>
              <w:rPr>
                <w:rFonts w:cs="Arial" w:hint="eastAsia"/>
                <w:szCs w:val="21"/>
              </w:rPr>
              <w:t>:</w:t>
            </w:r>
          </w:p>
          <w:p w14:paraId="7F563A8A" w14:textId="77777777" w:rsidR="00236E92" w:rsidRDefault="00236E92">
            <w:pPr>
              <w:rPr>
                <w:rFonts w:cs="Arial" w:hint="eastAsia"/>
                <w:szCs w:val="21"/>
              </w:rPr>
            </w:pPr>
            <w:r>
              <w:rPr>
                <w:rFonts w:cs="Arial" w:hint="eastAsia"/>
                <w:szCs w:val="21"/>
              </w:rPr>
              <w:t>事</w:t>
            </w:r>
            <w:r>
              <w:rPr>
                <w:rFonts w:cs="Arial" w:hint="eastAsia"/>
                <w:szCs w:val="21"/>
              </w:rPr>
              <w:t>:</w:t>
            </w:r>
          </w:p>
          <w:p w14:paraId="2A10C9DA" w14:textId="77777777" w:rsidR="00236E92" w:rsidRDefault="00236E92">
            <w:pPr>
              <w:rPr>
                <w:rFonts w:cs="Arial" w:hint="eastAsia"/>
                <w:szCs w:val="21"/>
              </w:rPr>
            </w:pPr>
            <w:r>
              <w:rPr>
                <w:rFonts w:cs="Arial" w:hint="eastAsia"/>
                <w:szCs w:val="21"/>
              </w:rPr>
              <w:t>株</w:t>
            </w:r>
            <w:r>
              <w:rPr>
                <w:rFonts w:cs="Arial" w:hint="eastAsia"/>
                <w:szCs w:val="21"/>
              </w:rPr>
              <w:t>:</w:t>
            </w:r>
          </w:p>
        </w:tc>
        <w:tc>
          <w:tcPr>
            <w:tcW w:w="900" w:type="dxa"/>
            <w:gridSpan w:val="2"/>
            <w:vAlign w:val="center"/>
          </w:tcPr>
          <w:p w14:paraId="611C84A3" w14:textId="77777777" w:rsidR="00236E92" w:rsidRDefault="00236E92">
            <w:pPr>
              <w:rPr>
                <w:rFonts w:cs="Arial" w:hint="eastAsia"/>
                <w:szCs w:val="21"/>
              </w:rPr>
            </w:pPr>
            <w:r>
              <w:rPr>
                <w:rFonts w:cs="Arial" w:hint="eastAsia"/>
                <w:szCs w:val="21"/>
              </w:rPr>
              <w:t>ソ</w:t>
            </w:r>
            <w:r>
              <w:rPr>
                <w:rFonts w:cs="Arial" w:hint="eastAsia"/>
                <w:szCs w:val="21"/>
              </w:rPr>
              <w:t>:</w:t>
            </w:r>
          </w:p>
          <w:p w14:paraId="1E195641" w14:textId="77777777" w:rsidR="00236E92" w:rsidRDefault="00236E92">
            <w:pPr>
              <w:rPr>
                <w:rFonts w:cs="Arial" w:hint="eastAsia"/>
                <w:szCs w:val="21"/>
              </w:rPr>
            </w:pPr>
            <w:r>
              <w:rPr>
                <w:rFonts w:cs="Arial" w:hint="eastAsia"/>
                <w:szCs w:val="21"/>
              </w:rPr>
              <w:t>金</w:t>
            </w:r>
            <w:r>
              <w:rPr>
                <w:rFonts w:cs="Arial" w:hint="eastAsia"/>
                <w:szCs w:val="21"/>
              </w:rPr>
              <w:t>:</w:t>
            </w:r>
          </w:p>
          <w:p w14:paraId="4D0ECAD0" w14:textId="77777777" w:rsidR="00236E92" w:rsidRDefault="00236E92">
            <w:pPr>
              <w:rPr>
                <w:rFonts w:cs="Arial" w:hint="eastAsia"/>
                <w:szCs w:val="21"/>
              </w:rPr>
            </w:pPr>
            <w:r>
              <w:rPr>
                <w:rFonts w:cs="Arial" w:hint="eastAsia"/>
                <w:szCs w:val="21"/>
              </w:rPr>
              <w:t>事</w:t>
            </w:r>
            <w:r>
              <w:rPr>
                <w:rFonts w:cs="Arial" w:hint="eastAsia"/>
                <w:szCs w:val="21"/>
              </w:rPr>
              <w:t>:</w:t>
            </w:r>
          </w:p>
          <w:p w14:paraId="4B87672D" w14:textId="77777777" w:rsidR="00236E92" w:rsidRDefault="00236E92">
            <w:pPr>
              <w:rPr>
                <w:rFonts w:cs="Arial" w:hint="eastAsia"/>
                <w:szCs w:val="21"/>
              </w:rPr>
            </w:pPr>
            <w:r>
              <w:rPr>
                <w:rFonts w:cs="Arial" w:hint="eastAsia"/>
                <w:szCs w:val="21"/>
              </w:rPr>
              <w:t>株</w:t>
            </w:r>
            <w:r>
              <w:rPr>
                <w:rFonts w:cs="Arial" w:hint="eastAsia"/>
                <w:szCs w:val="21"/>
              </w:rPr>
              <w:t>:</w:t>
            </w:r>
          </w:p>
        </w:tc>
      </w:tr>
      <w:tr w:rsidR="00236E92" w14:paraId="4835EE43" w14:textId="77777777">
        <w:trPr>
          <w:trHeight w:val="1000"/>
        </w:trPr>
        <w:tc>
          <w:tcPr>
            <w:tcW w:w="720" w:type="dxa"/>
          </w:tcPr>
          <w:p w14:paraId="78818A12" w14:textId="77777777" w:rsidR="00236E92" w:rsidRDefault="00236E92">
            <w:pPr>
              <w:rPr>
                <w:rFonts w:cs="Arial" w:hint="eastAsia"/>
                <w:szCs w:val="21"/>
              </w:rPr>
            </w:pPr>
            <w:r>
              <w:rPr>
                <w:rFonts w:cs="Arial" w:hint="eastAsia"/>
                <w:szCs w:val="21"/>
              </w:rPr>
              <w:t>４</w:t>
            </w:r>
          </w:p>
        </w:tc>
        <w:tc>
          <w:tcPr>
            <w:tcW w:w="378" w:type="dxa"/>
            <w:gridSpan w:val="2"/>
          </w:tcPr>
          <w:p w14:paraId="1C9AC802" w14:textId="77777777" w:rsidR="00236E92" w:rsidRDefault="00236E92">
            <w:pPr>
              <w:rPr>
                <w:rFonts w:cs="Arial" w:hint="eastAsia"/>
                <w:szCs w:val="21"/>
              </w:rPr>
            </w:pPr>
          </w:p>
        </w:tc>
        <w:tc>
          <w:tcPr>
            <w:tcW w:w="6653" w:type="dxa"/>
            <w:gridSpan w:val="2"/>
          </w:tcPr>
          <w:p w14:paraId="78F7A4C1" w14:textId="77777777" w:rsidR="00236E92" w:rsidRDefault="00236E92">
            <w:pPr>
              <w:rPr>
                <w:rFonts w:cs="Arial" w:hint="eastAsia"/>
                <w:szCs w:val="21"/>
              </w:rPr>
            </w:pPr>
            <w:r>
              <w:rPr>
                <w:rFonts w:cs="Arial" w:hint="eastAsia"/>
                <w:szCs w:val="21"/>
              </w:rPr>
              <w:t>(</w:t>
            </w:r>
            <w:r>
              <w:rPr>
                <w:rFonts w:cs="Arial" w:hint="eastAsia"/>
                <w:szCs w:val="21"/>
              </w:rPr>
              <w:t>債務者格付の付与</w:t>
            </w:r>
            <w:r>
              <w:rPr>
                <w:rFonts w:cs="Arial" w:hint="eastAsia"/>
                <w:szCs w:val="21"/>
              </w:rPr>
              <w:t>)</w:t>
            </w:r>
          </w:p>
          <w:p w14:paraId="4F786A83" w14:textId="77777777" w:rsidR="00236E92" w:rsidRDefault="00236E92">
            <w:pPr>
              <w:rPr>
                <w:rFonts w:cs="Arial" w:hint="eastAsia"/>
                <w:szCs w:val="21"/>
              </w:rPr>
            </w:pPr>
            <w:r>
              <w:rPr>
                <w:rFonts w:cs="Arial" w:hint="eastAsia"/>
                <w:szCs w:val="21"/>
              </w:rPr>
              <w:t>事業法人等向けエクスポージャーに債務者格付を付与するために必要な格付の定義、手続及び基準並びに当該手続及び基準を見直すための手続は設けられていますか？【第</w:t>
            </w:r>
            <w:r>
              <w:rPr>
                <w:rFonts w:cs="Arial" w:hint="eastAsia"/>
                <w:szCs w:val="21"/>
              </w:rPr>
              <w:t>182</w:t>
            </w:r>
            <w:r>
              <w:rPr>
                <w:rFonts w:cs="Arial" w:hint="eastAsia"/>
                <w:szCs w:val="21"/>
              </w:rPr>
              <w:t>条第</w:t>
            </w:r>
            <w:r>
              <w:rPr>
                <w:rFonts w:cs="Arial" w:hint="eastAsia"/>
                <w:szCs w:val="21"/>
              </w:rPr>
              <w:t>1</w:t>
            </w:r>
            <w:r>
              <w:rPr>
                <w:rFonts w:cs="Arial" w:hint="eastAsia"/>
                <w:szCs w:val="21"/>
              </w:rPr>
              <w:t>項から第</w:t>
            </w:r>
            <w:r>
              <w:rPr>
                <w:rFonts w:cs="Arial" w:hint="eastAsia"/>
                <w:szCs w:val="21"/>
              </w:rPr>
              <w:t>3</w:t>
            </w:r>
            <w:r>
              <w:rPr>
                <w:rFonts w:cs="Arial" w:hint="eastAsia"/>
                <w:szCs w:val="21"/>
              </w:rPr>
              <w:t>項、第</w:t>
            </w:r>
            <w:r>
              <w:rPr>
                <w:rFonts w:cs="Arial" w:hint="eastAsia"/>
                <w:szCs w:val="21"/>
              </w:rPr>
              <w:t>184</w:t>
            </w:r>
            <w:r>
              <w:rPr>
                <w:rFonts w:cs="Arial" w:hint="eastAsia"/>
                <w:szCs w:val="21"/>
              </w:rPr>
              <w:t>条、第</w:t>
            </w:r>
            <w:r>
              <w:rPr>
                <w:rFonts w:cs="Arial" w:hint="eastAsia"/>
                <w:szCs w:val="21"/>
              </w:rPr>
              <w:t>185</w:t>
            </w:r>
            <w:r>
              <w:rPr>
                <w:rFonts w:cs="Arial" w:hint="eastAsia"/>
                <w:szCs w:val="21"/>
              </w:rPr>
              <w:t>条、第</w:t>
            </w:r>
            <w:r>
              <w:rPr>
                <w:rFonts w:cs="Arial" w:hint="eastAsia"/>
                <w:szCs w:val="21"/>
              </w:rPr>
              <w:t>187</w:t>
            </w:r>
            <w:r>
              <w:rPr>
                <w:rFonts w:cs="Arial" w:hint="eastAsia"/>
                <w:szCs w:val="21"/>
              </w:rPr>
              <w:t>条、第</w:t>
            </w:r>
            <w:r>
              <w:rPr>
                <w:rFonts w:cs="Arial" w:hint="eastAsia"/>
                <w:szCs w:val="21"/>
              </w:rPr>
              <w:t>188</w:t>
            </w:r>
            <w:r>
              <w:rPr>
                <w:rFonts w:cs="Arial" w:hint="eastAsia"/>
                <w:szCs w:val="21"/>
              </w:rPr>
              <w:t>条、第</w:t>
            </w:r>
            <w:r>
              <w:rPr>
                <w:rFonts w:cs="Arial" w:hint="eastAsia"/>
                <w:szCs w:val="21"/>
              </w:rPr>
              <w:t>189</w:t>
            </w:r>
            <w:r>
              <w:rPr>
                <w:rFonts w:cs="Arial" w:hint="eastAsia"/>
                <w:szCs w:val="21"/>
              </w:rPr>
              <w:t>条、第</w:t>
            </w:r>
            <w:r>
              <w:rPr>
                <w:rFonts w:cs="Arial" w:hint="eastAsia"/>
                <w:szCs w:val="21"/>
              </w:rPr>
              <w:t>192</w:t>
            </w:r>
            <w:r>
              <w:rPr>
                <w:rFonts w:cs="Arial" w:hint="eastAsia"/>
                <w:szCs w:val="21"/>
              </w:rPr>
              <w:t>条第</w:t>
            </w:r>
            <w:r>
              <w:rPr>
                <w:rFonts w:cs="Arial" w:hint="eastAsia"/>
                <w:szCs w:val="21"/>
              </w:rPr>
              <w:t>1</w:t>
            </w:r>
            <w:r>
              <w:rPr>
                <w:rFonts w:cs="Arial" w:hint="eastAsia"/>
                <w:szCs w:val="21"/>
              </w:rPr>
              <w:t>項、第</w:t>
            </w:r>
            <w:r>
              <w:rPr>
                <w:rFonts w:cs="Arial" w:hint="eastAsia"/>
                <w:szCs w:val="21"/>
              </w:rPr>
              <w:t>196</w:t>
            </w:r>
            <w:r>
              <w:rPr>
                <w:rFonts w:cs="Arial" w:hint="eastAsia"/>
                <w:szCs w:val="21"/>
              </w:rPr>
              <w:t>条】</w:t>
            </w:r>
          </w:p>
        </w:tc>
        <w:tc>
          <w:tcPr>
            <w:tcW w:w="889" w:type="dxa"/>
            <w:gridSpan w:val="2"/>
            <w:vAlign w:val="center"/>
          </w:tcPr>
          <w:p w14:paraId="599AFABB" w14:textId="77777777" w:rsidR="00236E92" w:rsidRDefault="00236E92">
            <w:pPr>
              <w:rPr>
                <w:rFonts w:cs="Arial" w:hint="eastAsia"/>
                <w:szCs w:val="21"/>
              </w:rPr>
            </w:pPr>
            <w:r>
              <w:rPr>
                <w:rFonts w:cs="Arial" w:hint="eastAsia"/>
                <w:szCs w:val="21"/>
              </w:rPr>
              <w:t>ソ</w:t>
            </w:r>
            <w:r>
              <w:rPr>
                <w:rFonts w:cs="Arial" w:hint="eastAsia"/>
                <w:szCs w:val="21"/>
              </w:rPr>
              <w:t>:</w:t>
            </w:r>
          </w:p>
          <w:p w14:paraId="2991BB4A" w14:textId="77777777" w:rsidR="00236E92" w:rsidRDefault="00236E92">
            <w:pPr>
              <w:rPr>
                <w:rFonts w:cs="Arial" w:hint="eastAsia"/>
                <w:szCs w:val="21"/>
              </w:rPr>
            </w:pPr>
            <w:r>
              <w:rPr>
                <w:rFonts w:cs="Arial" w:hint="eastAsia"/>
                <w:szCs w:val="21"/>
              </w:rPr>
              <w:t>金</w:t>
            </w:r>
            <w:r>
              <w:rPr>
                <w:rFonts w:cs="Arial" w:hint="eastAsia"/>
                <w:szCs w:val="21"/>
              </w:rPr>
              <w:t>:</w:t>
            </w:r>
          </w:p>
          <w:p w14:paraId="56CADA2D" w14:textId="77777777" w:rsidR="00236E92" w:rsidRDefault="00236E92">
            <w:pPr>
              <w:rPr>
                <w:rFonts w:cs="Arial" w:hint="eastAsia"/>
                <w:szCs w:val="21"/>
              </w:rPr>
            </w:pPr>
            <w:r>
              <w:rPr>
                <w:rFonts w:cs="Arial" w:hint="eastAsia"/>
                <w:szCs w:val="21"/>
              </w:rPr>
              <w:t>事</w:t>
            </w:r>
            <w:r>
              <w:rPr>
                <w:rFonts w:cs="Arial" w:hint="eastAsia"/>
                <w:szCs w:val="21"/>
              </w:rPr>
              <w:t>:</w:t>
            </w:r>
          </w:p>
          <w:p w14:paraId="3F20D773" w14:textId="77777777" w:rsidR="00236E92" w:rsidRDefault="00236E92">
            <w:pPr>
              <w:rPr>
                <w:rFonts w:cs="Arial" w:hint="eastAsia"/>
                <w:szCs w:val="21"/>
              </w:rPr>
            </w:pPr>
            <w:r>
              <w:rPr>
                <w:rFonts w:cs="Arial" w:hint="eastAsia"/>
                <w:szCs w:val="21"/>
              </w:rPr>
              <w:t>株</w:t>
            </w:r>
            <w:r>
              <w:rPr>
                <w:rFonts w:cs="Arial" w:hint="eastAsia"/>
                <w:szCs w:val="21"/>
              </w:rPr>
              <w:t>:</w:t>
            </w:r>
          </w:p>
        </w:tc>
        <w:tc>
          <w:tcPr>
            <w:tcW w:w="1080" w:type="dxa"/>
            <w:gridSpan w:val="2"/>
            <w:vAlign w:val="center"/>
          </w:tcPr>
          <w:p w14:paraId="69F62E37" w14:textId="77777777" w:rsidR="00236E92" w:rsidRDefault="00236E92">
            <w:pPr>
              <w:rPr>
                <w:rFonts w:cs="Arial" w:hint="eastAsia"/>
                <w:szCs w:val="21"/>
              </w:rPr>
            </w:pPr>
            <w:r>
              <w:rPr>
                <w:rFonts w:cs="Arial" w:hint="eastAsia"/>
                <w:szCs w:val="21"/>
              </w:rPr>
              <w:t>ソ</w:t>
            </w:r>
            <w:r>
              <w:rPr>
                <w:rFonts w:cs="Arial" w:hint="eastAsia"/>
                <w:szCs w:val="21"/>
              </w:rPr>
              <w:t>:</w:t>
            </w:r>
          </w:p>
          <w:p w14:paraId="2457F336" w14:textId="77777777" w:rsidR="00236E92" w:rsidRDefault="00236E92">
            <w:pPr>
              <w:rPr>
                <w:rFonts w:cs="Arial" w:hint="eastAsia"/>
                <w:szCs w:val="21"/>
              </w:rPr>
            </w:pPr>
            <w:r>
              <w:rPr>
                <w:rFonts w:cs="Arial" w:hint="eastAsia"/>
                <w:szCs w:val="21"/>
              </w:rPr>
              <w:t>金</w:t>
            </w:r>
            <w:r>
              <w:rPr>
                <w:rFonts w:cs="Arial" w:hint="eastAsia"/>
                <w:szCs w:val="21"/>
              </w:rPr>
              <w:t>:</w:t>
            </w:r>
          </w:p>
          <w:p w14:paraId="5D1A226D" w14:textId="77777777" w:rsidR="00236E92" w:rsidRDefault="00236E92">
            <w:pPr>
              <w:rPr>
                <w:rFonts w:cs="Arial" w:hint="eastAsia"/>
                <w:szCs w:val="21"/>
              </w:rPr>
            </w:pPr>
            <w:r>
              <w:rPr>
                <w:rFonts w:cs="Arial" w:hint="eastAsia"/>
                <w:szCs w:val="21"/>
              </w:rPr>
              <w:t>事</w:t>
            </w:r>
            <w:r>
              <w:rPr>
                <w:rFonts w:cs="Arial" w:hint="eastAsia"/>
                <w:szCs w:val="21"/>
              </w:rPr>
              <w:t>:</w:t>
            </w:r>
          </w:p>
          <w:p w14:paraId="4EA79832" w14:textId="77777777" w:rsidR="00236E92" w:rsidRDefault="00236E92">
            <w:pPr>
              <w:rPr>
                <w:rFonts w:cs="Arial" w:hint="eastAsia"/>
                <w:szCs w:val="21"/>
              </w:rPr>
            </w:pPr>
            <w:r>
              <w:rPr>
                <w:rFonts w:cs="Arial" w:hint="eastAsia"/>
                <w:szCs w:val="21"/>
              </w:rPr>
              <w:t>株</w:t>
            </w:r>
            <w:r>
              <w:rPr>
                <w:rFonts w:cs="Arial" w:hint="eastAsia"/>
                <w:szCs w:val="21"/>
              </w:rPr>
              <w:t>:</w:t>
            </w:r>
          </w:p>
        </w:tc>
        <w:tc>
          <w:tcPr>
            <w:tcW w:w="900" w:type="dxa"/>
            <w:gridSpan w:val="2"/>
            <w:vAlign w:val="center"/>
          </w:tcPr>
          <w:p w14:paraId="0E86A5E3" w14:textId="77777777" w:rsidR="00236E92" w:rsidRDefault="00236E92">
            <w:pPr>
              <w:rPr>
                <w:rFonts w:cs="Arial" w:hint="eastAsia"/>
                <w:szCs w:val="21"/>
              </w:rPr>
            </w:pPr>
            <w:r>
              <w:rPr>
                <w:rFonts w:cs="Arial" w:hint="eastAsia"/>
                <w:szCs w:val="21"/>
              </w:rPr>
              <w:t>ソ</w:t>
            </w:r>
            <w:r>
              <w:rPr>
                <w:rFonts w:cs="Arial" w:hint="eastAsia"/>
                <w:szCs w:val="21"/>
              </w:rPr>
              <w:t>:</w:t>
            </w:r>
          </w:p>
          <w:p w14:paraId="5E96A245" w14:textId="77777777" w:rsidR="00236E92" w:rsidRDefault="00236E92">
            <w:pPr>
              <w:rPr>
                <w:rFonts w:cs="Arial" w:hint="eastAsia"/>
                <w:szCs w:val="21"/>
              </w:rPr>
            </w:pPr>
            <w:r>
              <w:rPr>
                <w:rFonts w:cs="Arial" w:hint="eastAsia"/>
                <w:szCs w:val="21"/>
              </w:rPr>
              <w:t>金</w:t>
            </w:r>
            <w:r>
              <w:rPr>
                <w:rFonts w:cs="Arial" w:hint="eastAsia"/>
                <w:szCs w:val="21"/>
              </w:rPr>
              <w:t>:</w:t>
            </w:r>
          </w:p>
          <w:p w14:paraId="53DC22BB" w14:textId="77777777" w:rsidR="00236E92" w:rsidRDefault="00236E92">
            <w:pPr>
              <w:rPr>
                <w:rFonts w:cs="Arial" w:hint="eastAsia"/>
                <w:szCs w:val="21"/>
              </w:rPr>
            </w:pPr>
            <w:r>
              <w:rPr>
                <w:rFonts w:cs="Arial" w:hint="eastAsia"/>
                <w:szCs w:val="21"/>
              </w:rPr>
              <w:t>事</w:t>
            </w:r>
            <w:r>
              <w:rPr>
                <w:rFonts w:cs="Arial" w:hint="eastAsia"/>
                <w:szCs w:val="21"/>
              </w:rPr>
              <w:t>:</w:t>
            </w:r>
          </w:p>
          <w:p w14:paraId="3F2D4ED4" w14:textId="77777777" w:rsidR="00236E92" w:rsidRDefault="00236E92">
            <w:pPr>
              <w:rPr>
                <w:rFonts w:cs="Arial" w:hint="eastAsia"/>
                <w:szCs w:val="21"/>
              </w:rPr>
            </w:pPr>
            <w:r>
              <w:rPr>
                <w:rFonts w:cs="Arial" w:hint="eastAsia"/>
                <w:szCs w:val="21"/>
              </w:rPr>
              <w:t>株</w:t>
            </w:r>
            <w:r>
              <w:rPr>
                <w:rFonts w:cs="Arial" w:hint="eastAsia"/>
                <w:szCs w:val="21"/>
              </w:rPr>
              <w:t>:</w:t>
            </w:r>
          </w:p>
        </w:tc>
      </w:tr>
      <w:tr w:rsidR="00236E92" w14:paraId="19F2C1FB" w14:textId="77777777">
        <w:trPr>
          <w:trHeight w:val="991"/>
        </w:trPr>
        <w:tc>
          <w:tcPr>
            <w:tcW w:w="720" w:type="dxa"/>
          </w:tcPr>
          <w:p w14:paraId="5802529C" w14:textId="77777777" w:rsidR="00236E92" w:rsidRDefault="00236E92">
            <w:pPr>
              <w:rPr>
                <w:rFonts w:cs="Arial" w:hint="eastAsia"/>
                <w:szCs w:val="21"/>
              </w:rPr>
            </w:pPr>
            <w:r>
              <w:rPr>
                <w:rFonts w:cs="Arial" w:hint="eastAsia"/>
                <w:szCs w:val="21"/>
              </w:rPr>
              <w:t>５</w:t>
            </w:r>
          </w:p>
        </w:tc>
        <w:tc>
          <w:tcPr>
            <w:tcW w:w="378" w:type="dxa"/>
            <w:gridSpan w:val="2"/>
          </w:tcPr>
          <w:p w14:paraId="6C281571" w14:textId="77777777" w:rsidR="00236E92" w:rsidRDefault="00236E92">
            <w:pPr>
              <w:rPr>
                <w:rFonts w:cs="Arial" w:hint="eastAsia"/>
                <w:szCs w:val="21"/>
              </w:rPr>
            </w:pPr>
          </w:p>
        </w:tc>
        <w:tc>
          <w:tcPr>
            <w:tcW w:w="6653" w:type="dxa"/>
            <w:gridSpan w:val="2"/>
          </w:tcPr>
          <w:p w14:paraId="58CB8A08" w14:textId="77777777" w:rsidR="00236E92" w:rsidRDefault="00236E92">
            <w:pPr>
              <w:rPr>
                <w:rFonts w:cs="Arial" w:hint="eastAsia"/>
                <w:szCs w:val="21"/>
              </w:rPr>
            </w:pPr>
            <w:r>
              <w:rPr>
                <w:rFonts w:cs="Arial" w:hint="eastAsia"/>
                <w:szCs w:val="21"/>
              </w:rPr>
              <w:t>(</w:t>
            </w:r>
            <w:r>
              <w:rPr>
                <w:rFonts w:cs="Arial" w:hint="eastAsia"/>
                <w:szCs w:val="21"/>
              </w:rPr>
              <w:t>格付の見直し</w:t>
            </w:r>
            <w:r>
              <w:rPr>
                <w:rFonts w:cs="Arial" w:hint="eastAsia"/>
                <w:szCs w:val="21"/>
              </w:rPr>
              <w:t>)</w:t>
            </w:r>
          </w:p>
          <w:p w14:paraId="137B4A06" w14:textId="77777777" w:rsidR="00236E92" w:rsidRDefault="00236E92">
            <w:pPr>
              <w:rPr>
                <w:rFonts w:cs="Arial" w:hint="eastAsia"/>
                <w:szCs w:val="21"/>
              </w:rPr>
            </w:pPr>
            <w:r>
              <w:rPr>
                <w:rFonts w:cs="Arial" w:hint="eastAsia"/>
                <w:szCs w:val="21"/>
              </w:rPr>
              <w:t>事業法人等向けエクスポージャーに付与された債務者格付を見直す手続は設けられていますか？【第</w:t>
            </w:r>
            <w:r>
              <w:rPr>
                <w:rFonts w:cs="Arial" w:hint="eastAsia"/>
                <w:szCs w:val="21"/>
              </w:rPr>
              <w:t>189</w:t>
            </w:r>
            <w:r>
              <w:rPr>
                <w:rFonts w:cs="Arial" w:hint="eastAsia"/>
                <w:szCs w:val="21"/>
              </w:rPr>
              <w:t>条、第</w:t>
            </w:r>
            <w:r>
              <w:rPr>
                <w:rFonts w:cs="Arial" w:hint="eastAsia"/>
                <w:szCs w:val="21"/>
              </w:rPr>
              <w:t>194</w:t>
            </w:r>
            <w:r>
              <w:rPr>
                <w:rFonts w:cs="Arial" w:hint="eastAsia"/>
                <w:szCs w:val="21"/>
              </w:rPr>
              <w:t>条】</w:t>
            </w:r>
          </w:p>
        </w:tc>
        <w:tc>
          <w:tcPr>
            <w:tcW w:w="889" w:type="dxa"/>
            <w:gridSpan w:val="2"/>
            <w:vAlign w:val="center"/>
          </w:tcPr>
          <w:p w14:paraId="7BD377FB" w14:textId="77777777" w:rsidR="00236E92" w:rsidRDefault="00236E92">
            <w:pPr>
              <w:rPr>
                <w:rFonts w:cs="Arial" w:hint="eastAsia"/>
                <w:szCs w:val="21"/>
              </w:rPr>
            </w:pPr>
            <w:r>
              <w:rPr>
                <w:rFonts w:cs="Arial" w:hint="eastAsia"/>
                <w:szCs w:val="21"/>
              </w:rPr>
              <w:t>ソ</w:t>
            </w:r>
            <w:r>
              <w:rPr>
                <w:rFonts w:cs="Arial" w:hint="eastAsia"/>
                <w:szCs w:val="21"/>
              </w:rPr>
              <w:t>:</w:t>
            </w:r>
          </w:p>
          <w:p w14:paraId="7AAED409" w14:textId="77777777" w:rsidR="00236E92" w:rsidRDefault="00236E92">
            <w:pPr>
              <w:rPr>
                <w:rFonts w:cs="Arial" w:hint="eastAsia"/>
                <w:szCs w:val="21"/>
              </w:rPr>
            </w:pPr>
            <w:r>
              <w:rPr>
                <w:rFonts w:cs="Arial" w:hint="eastAsia"/>
                <w:szCs w:val="21"/>
              </w:rPr>
              <w:t>金</w:t>
            </w:r>
            <w:r>
              <w:rPr>
                <w:rFonts w:cs="Arial" w:hint="eastAsia"/>
                <w:szCs w:val="21"/>
              </w:rPr>
              <w:t>:</w:t>
            </w:r>
          </w:p>
          <w:p w14:paraId="20096737" w14:textId="77777777" w:rsidR="00236E92" w:rsidRDefault="00236E92">
            <w:pPr>
              <w:rPr>
                <w:rFonts w:cs="Arial" w:hint="eastAsia"/>
                <w:szCs w:val="21"/>
              </w:rPr>
            </w:pPr>
            <w:r>
              <w:rPr>
                <w:rFonts w:cs="Arial" w:hint="eastAsia"/>
                <w:szCs w:val="21"/>
              </w:rPr>
              <w:t>事</w:t>
            </w:r>
            <w:r>
              <w:rPr>
                <w:rFonts w:cs="Arial" w:hint="eastAsia"/>
                <w:szCs w:val="21"/>
              </w:rPr>
              <w:t>:</w:t>
            </w:r>
          </w:p>
          <w:p w14:paraId="23C96BE5" w14:textId="77777777" w:rsidR="00236E92" w:rsidRDefault="00236E92">
            <w:pPr>
              <w:rPr>
                <w:rFonts w:cs="Arial" w:hint="eastAsia"/>
                <w:szCs w:val="21"/>
              </w:rPr>
            </w:pPr>
            <w:r>
              <w:rPr>
                <w:rFonts w:cs="Arial" w:hint="eastAsia"/>
                <w:szCs w:val="21"/>
              </w:rPr>
              <w:t>株</w:t>
            </w:r>
            <w:r>
              <w:rPr>
                <w:rFonts w:cs="Arial" w:hint="eastAsia"/>
                <w:szCs w:val="21"/>
              </w:rPr>
              <w:t>:</w:t>
            </w:r>
          </w:p>
        </w:tc>
        <w:tc>
          <w:tcPr>
            <w:tcW w:w="1080" w:type="dxa"/>
            <w:gridSpan w:val="2"/>
            <w:vAlign w:val="center"/>
          </w:tcPr>
          <w:p w14:paraId="013CEB8A" w14:textId="77777777" w:rsidR="00236E92" w:rsidRDefault="00236E92">
            <w:pPr>
              <w:rPr>
                <w:rFonts w:cs="Arial" w:hint="eastAsia"/>
                <w:szCs w:val="21"/>
              </w:rPr>
            </w:pPr>
            <w:r>
              <w:rPr>
                <w:rFonts w:cs="Arial" w:hint="eastAsia"/>
                <w:szCs w:val="21"/>
              </w:rPr>
              <w:t>ソ</w:t>
            </w:r>
            <w:r>
              <w:rPr>
                <w:rFonts w:cs="Arial" w:hint="eastAsia"/>
                <w:szCs w:val="21"/>
              </w:rPr>
              <w:t>:</w:t>
            </w:r>
          </w:p>
          <w:p w14:paraId="1924BB37" w14:textId="77777777" w:rsidR="00236E92" w:rsidRDefault="00236E92">
            <w:pPr>
              <w:rPr>
                <w:rFonts w:cs="Arial" w:hint="eastAsia"/>
                <w:szCs w:val="21"/>
              </w:rPr>
            </w:pPr>
            <w:r>
              <w:rPr>
                <w:rFonts w:cs="Arial" w:hint="eastAsia"/>
                <w:szCs w:val="21"/>
              </w:rPr>
              <w:t>金</w:t>
            </w:r>
            <w:r>
              <w:rPr>
                <w:rFonts w:cs="Arial" w:hint="eastAsia"/>
                <w:szCs w:val="21"/>
              </w:rPr>
              <w:t>:</w:t>
            </w:r>
          </w:p>
          <w:p w14:paraId="312EFBA8" w14:textId="77777777" w:rsidR="00236E92" w:rsidRDefault="00236E92">
            <w:pPr>
              <w:rPr>
                <w:rFonts w:cs="Arial" w:hint="eastAsia"/>
                <w:szCs w:val="21"/>
              </w:rPr>
            </w:pPr>
            <w:r>
              <w:rPr>
                <w:rFonts w:cs="Arial" w:hint="eastAsia"/>
                <w:szCs w:val="21"/>
              </w:rPr>
              <w:t>事</w:t>
            </w:r>
            <w:r>
              <w:rPr>
                <w:rFonts w:cs="Arial" w:hint="eastAsia"/>
                <w:szCs w:val="21"/>
              </w:rPr>
              <w:t>:</w:t>
            </w:r>
          </w:p>
          <w:p w14:paraId="727936BB" w14:textId="77777777" w:rsidR="00236E92" w:rsidRDefault="00236E92">
            <w:pPr>
              <w:rPr>
                <w:rFonts w:cs="Arial" w:hint="eastAsia"/>
                <w:szCs w:val="21"/>
              </w:rPr>
            </w:pPr>
            <w:r>
              <w:rPr>
                <w:rFonts w:cs="Arial" w:hint="eastAsia"/>
                <w:szCs w:val="21"/>
              </w:rPr>
              <w:t>株</w:t>
            </w:r>
            <w:r>
              <w:rPr>
                <w:rFonts w:cs="Arial" w:hint="eastAsia"/>
                <w:szCs w:val="21"/>
              </w:rPr>
              <w:t>:</w:t>
            </w:r>
          </w:p>
        </w:tc>
        <w:tc>
          <w:tcPr>
            <w:tcW w:w="900" w:type="dxa"/>
            <w:gridSpan w:val="2"/>
            <w:vAlign w:val="center"/>
          </w:tcPr>
          <w:p w14:paraId="2F358C33" w14:textId="77777777" w:rsidR="00236E92" w:rsidRDefault="00236E92">
            <w:pPr>
              <w:rPr>
                <w:rFonts w:cs="Arial" w:hint="eastAsia"/>
                <w:szCs w:val="21"/>
              </w:rPr>
            </w:pPr>
            <w:r>
              <w:rPr>
                <w:rFonts w:cs="Arial" w:hint="eastAsia"/>
                <w:szCs w:val="21"/>
              </w:rPr>
              <w:t>ソ</w:t>
            </w:r>
            <w:r>
              <w:rPr>
                <w:rFonts w:cs="Arial" w:hint="eastAsia"/>
                <w:szCs w:val="21"/>
              </w:rPr>
              <w:t>:</w:t>
            </w:r>
          </w:p>
          <w:p w14:paraId="34503DBF" w14:textId="77777777" w:rsidR="00236E92" w:rsidRDefault="00236E92">
            <w:pPr>
              <w:rPr>
                <w:rFonts w:cs="Arial" w:hint="eastAsia"/>
                <w:szCs w:val="21"/>
              </w:rPr>
            </w:pPr>
            <w:r>
              <w:rPr>
                <w:rFonts w:cs="Arial" w:hint="eastAsia"/>
                <w:szCs w:val="21"/>
              </w:rPr>
              <w:t>金</w:t>
            </w:r>
            <w:r>
              <w:rPr>
                <w:rFonts w:cs="Arial" w:hint="eastAsia"/>
                <w:szCs w:val="21"/>
              </w:rPr>
              <w:t>:</w:t>
            </w:r>
          </w:p>
          <w:p w14:paraId="055D8B3A" w14:textId="77777777" w:rsidR="00236E92" w:rsidRDefault="00236E92">
            <w:pPr>
              <w:rPr>
                <w:rFonts w:cs="Arial" w:hint="eastAsia"/>
                <w:szCs w:val="21"/>
              </w:rPr>
            </w:pPr>
            <w:r>
              <w:rPr>
                <w:rFonts w:cs="Arial" w:hint="eastAsia"/>
                <w:szCs w:val="21"/>
              </w:rPr>
              <w:t>事</w:t>
            </w:r>
            <w:r>
              <w:rPr>
                <w:rFonts w:cs="Arial" w:hint="eastAsia"/>
                <w:szCs w:val="21"/>
              </w:rPr>
              <w:t>:</w:t>
            </w:r>
          </w:p>
          <w:p w14:paraId="70B2E471" w14:textId="77777777" w:rsidR="00236E92" w:rsidRDefault="00236E92">
            <w:pPr>
              <w:rPr>
                <w:rFonts w:cs="Arial" w:hint="eastAsia"/>
                <w:szCs w:val="21"/>
              </w:rPr>
            </w:pPr>
            <w:r>
              <w:rPr>
                <w:rFonts w:cs="Arial" w:hint="eastAsia"/>
                <w:szCs w:val="21"/>
              </w:rPr>
              <w:t>株</w:t>
            </w:r>
            <w:r>
              <w:rPr>
                <w:rFonts w:cs="Arial" w:hint="eastAsia"/>
                <w:szCs w:val="21"/>
              </w:rPr>
              <w:t>:</w:t>
            </w:r>
          </w:p>
        </w:tc>
      </w:tr>
      <w:tr w:rsidR="00236E92" w14:paraId="5F7F9F2D" w14:textId="77777777">
        <w:trPr>
          <w:trHeight w:val="995"/>
        </w:trPr>
        <w:tc>
          <w:tcPr>
            <w:tcW w:w="720" w:type="dxa"/>
          </w:tcPr>
          <w:p w14:paraId="110888A3" w14:textId="77777777" w:rsidR="00236E92" w:rsidRDefault="00236E92">
            <w:pPr>
              <w:rPr>
                <w:rFonts w:cs="Arial" w:hint="eastAsia"/>
                <w:szCs w:val="21"/>
              </w:rPr>
            </w:pPr>
            <w:r>
              <w:rPr>
                <w:rFonts w:cs="Arial" w:hint="eastAsia"/>
                <w:szCs w:val="21"/>
              </w:rPr>
              <w:t>６</w:t>
            </w:r>
          </w:p>
        </w:tc>
        <w:tc>
          <w:tcPr>
            <w:tcW w:w="378" w:type="dxa"/>
            <w:gridSpan w:val="2"/>
          </w:tcPr>
          <w:p w14:paraId="0F6E8F83" w14:textId="77777777" w:rsidR="00236E92" w:rsidRDefault="00236E92">
            <w:pPr>
              <w:rPr>
                <w:rFonts w:cs="Arial" w:hint="eastAsia"/>
                <w:szCs w:val="21"/>
              </w:rPr>
            </w:pPr>
          </w:p>
        </w:tc>
        <w:tc>
          <w:tcPr>
            <w:tcW w:w="6653" w:type="dxa"/>
            <w:gridSpan w:val="2"/>
          </w:tcPr>
          <w:p w14:paraId="1F845435" w14:textId="77777777" w:rsidR="00236E92" w:rsidRDefault="00236E92">
            <w:pPr>
              <w:rPr>
                <w:rFonts w:cs="Arial" w:hint="eastAsia"/>
                <w:szCs w:val="21"/>
              </w:rPr>
            </w:pPr>
            <w:r>
              <w:rPr>
                <w:rFonts w:cs="Arial" w:hint="eastAsia"/>
                <w:szCs w:val="21"/>
              </w:rPr>
              <w:t>(PD</w:t>
            </w:r>
            <w:r>
              <w:rPr>
                <w:rFonts w:cs="Arial" w:hint="eastAsia"/>
                <w:szCs w:val="21"/>
              </w:rPr>
              <w:t>に関するデータの収集及び蓄積</w:t>
            </w:r>
            <w:r>
              <w:rPr>
                <w:rFonts w:cs="Arial" w:hint="eastAsia"/>
                <w:szCs w:val="21"/>
              </w:rPr>
              <w:t>)</w:t>
            </w:r>
          </w:p>
          <w:p w14:paraId="329F30E6" w14:textId="77777777" w:rsidR="00236E92" w:rsidRDefault="00236E92">
            <w:pPr>
              <w:rPr>
                <w:rFonts w:cs="Arial" w:hint="eastAsia"/>
                <w:szCs w:val="21"/>
              </w:rPr>
            </w:pPr>
            <w:r>
              <w:rPr>
                <w:rFonts w:cs="Arial" w:hint="eastAsia"/>
                <w:szCs w:val="21"/>
              </w:rPr>
              <w:t>事業法人等向けエクスポージャーの</w:t>
            </w:r>
            <w:r>
              <w:rPr>
                <w:rFonts w:cs="Arial" w:hint="eastAsia"/>
                <w:szCs w:val="21"/>
              </w:rPr>
              <w:t>PD</w:t>
            </w:r>
            <w:r>
              <w:rPr>
                <w:rFonts w:cs="Arial" w:hint="eastAsia"/>
                <w:szCs w:val="21"/>
              </w:rPr>
              <w:t>を推計するために必要なデータの収集及び蓄積は行われていますか？【第</w:t>
            </w:r>
            <w:r>
              <w:rPr>
                <w:rFonts w:cs="Arial" w:hint="eastAsia"/>
                <w:szCs w:val="21"/>
              </w:rPr>
              <w:t>189</w:t>
            </w:r>
            <w:r>
              <w:rPr>
                <w:rFonts w:cs="Arial" w:hint="eastAsia"/>
                <w:szCs w:val="21"/>
              </w:rPr>
              <w:t>条、第</w:t>
            </w:r>
            <w:r>
              <w:rPr>
                <w:rFonts w:cs="Arial" w:hint="eastAsia"/>
                <w:szCs w:val="21"/>
              </w:rPr>
              <w:t>210</w:t>
            </w:r>
            <w:r>
              <w:rPr>
                <w:rFonts w:cs="Arial" w:hint="eastAsia"/>
                <w:szCs w:val="21"/>
              </w:rPr>
              <w:t>条、第</w:t>
            </w:r>
            <w:r>
              <w:rPr>
                <w:rFonts w:cs="Arial" w:hint="eastAsia"/>
                <w:szCs w:val="21"/>
              </w:rPr>
              <w:t>211</w:t>
            </w:r>
            <w:r>
              <w:rPr>
                <w:rFonts w:cs="Arial" w:hint="eastAsia"/>
                <w:szCs w:val="21"/>
              </w:rPr>
              <w:t>条、第</w:t>
            </w:r>
            <w:r>
              <w:rPr>
                <w:rFonts w:cs="Arial" w:hint="eastAsia"/>
                <w:szCs w:val="21"/>
              </w:rPr>
              <w:t>213</w:t>
            </w:r>
            <w:r>
              <w:rPr>
                <w:rFonts w:cs="Arial" w:hint="eastAsia"/>
                <w:szCs w:val="21"/>
              </w:rPr>
              <w:t>条】</w:t>
            </w:r>
          </w:p>
        </w:tc>
        <w:tc>
          <w:tcPr>
            <w:tcW w:w="889" w:type="dxa"/>
            <w:gridSpan w:val="2"/>
            <w:vAlign w:val="center"/>
          </w:tcPr>
          <w:p w14:paraId="2023B183" w14:textId="77777777" w:rsidR="00236E92" w:rsidRDefault="00236E92">
            <w:pPr>
              <w:rPr>
                <w:rFonts w:cs="Arial" w:hint="eastAsia"/>
                <w:szCs w:val="21"/>
              </w:rPr>
            </w:pPr>
            <w:r>
              <w:rPr>
                <w:rFonts w:cs="Arial" w:hint="eastAsia"/>
                <w:szCs w:val="21"/>
              </w:rPr>
              <w:t>ソ</w:t>
            </w:r>
            <w:r>
              <w:rPr>
                <w:rFonts w:cs="Arial" w:hint="eastAsia"/>
                <w:szCs w:val="21"/>
              </w:rPr>
              <w:t>:</w:t>
            </w:r>
          </w:p>
          <w:p w14:paraId="145DACC9" w14:textId="77777777" w:rsidR="00236E92" w:rsidRDefault="00236E92">
            <w:pPr>
              <w:rPr>
                <w:rFonts w:cs="Arial" w:hint="eastAsia"/>
                <w:szCs w:val="21"/>
              </w:rPr>
            </w:pPr>
            <w:r>
              <w:rPr>
                <w:rFonts w:cs="Arial" w:hint="eastAsia"/>
                <w:szCs w:val="21"/>
              </w:rPr>
              <w:t>金</w:t>
            </w:r>
            <w:r>
              <w:rPr>
                <w:rFonts w:cs="Arial" w:hint="eastAsia"/>
                <w:szCs w:val="21"/>
              </w:rPr>
              <w:t>:</w:t>
            </w:r>
          </w:p>
          <w:p w14:paraId="68BA455A" w14:textId="77777777" w:rsidR="00236E92" w:rsidRDefault="00236E92">
            <w:pPr>
              <w:rPr>
                <w:rFonts w:cs="Arial" w:hint="eastAsia"/>
                <w:szCs w:val="21"/>
              </w:rPr>
            </w:pPr>
            <w:r>
              <w:rPr>
                <w:rFonts w:cs="Arial" w:hint="eastAsia"/>
                <w:szCs w:val="21"/>
              </w:rPr>
              <w:t>事</w:t>
            </w:r>
            <w:r>
              <w:rPr>
                <w:rFonts w:cs="Arial" w:hint="eastAsia"/>
                <w:szCs w:val="21"/>
              </w:rPr>
              <w:t>:</w:t>
            </w:r>
          </w:p>
          <w:p w14:paraId="4D037F96" w14:textId="77777777" w:rsidR="00236E92" w:rsidRDefault="00236E92">
            <w:pPr>
              <w:rPr>
                <w:rFonts w:cs="Arial" w:hint="eastAsia"/>
                <w:szCs w:val="21"/>
              </w:rPr>
            </w:pPr>
            <w:r>
              <w:rPr>
                <w:rFonts w:cs="Arial" w:hint="eastAsia"/>
                <w:szCs w:val="21"/>
              </w:rPr>
              <w:t>株</w:t>
            </w:r>
            <w:r>
              <w:rPr>
                <w:rFonts w:cs="Arial" w:hint="eastAsia"/>
                <w:szCs w:val="21"/>
              </w:rPr>
              <w:t>:</w:t>
            </w:r>
          </w:p>
        </w:tc>
        <w:tc>
          <w:tcPr>
            <w:tcW w:w="1080" w:type="dxa"/>
            <w:gridSpan w:val="2"/>
            <w:vAlign w:val="center"/>
          </w:tcPr>
          <w:p w14:paraId="1A427AEE" w14:textId="77777777" w:rsidR="00236E92" w:rsidRDefault="00236E92">
            <w:pPr>
              <w:rPr>
                <w:rFonts w:cs="Arial" w:hint="eastAsia"/>
                <w:szCs w:val="21"/>
              </w:rPr>
            </w:pPr>
            <w:r>
              <w:rPr>
                <w:rFonts w:cs="Arial" w:hint="eastAsia"/>
                <w:szCs w:val="21"/>
              </w:rPr>
              <w:t>ソ</w:t>
            </w:r>
            <w:r>
              <w:rPr>
                <w:rFonts w:cs="Arial" w:hint="eastAsia"/>
                <w:szCs w:val="21"/>
              </w:rPr>
              <w:t>:</w:t>
            </w:r>
          </w:p>
          <w:p w14:paraId="0372C359" w14:textId="77777777" w:rsidR="00236E92" w:rsidRDefault="00236E92">
            <w:pPr>
              <w:rPr>
                <w:rFonts w:cs="Arial" w:hint="eastAsia"/>
                <w:szCs w:val="21"/>
              </w:rPr>
            </w:pPr>
            <w:r>
              <w:rPr>
                <w:rFonts w:cs="Arial" w:hint="eastAsia"/>
                <w:szCs w:val="21"/>
              </w:rPr>
              <w:t>金</w:t>
            </w:r>
            <w:r>
              <w:rPr>
                <w:rFonts w:cs="Arial" w:hint="eastAsia"/>
                <w:szCs w:val="21"/>
              </w:rPr>
              <w:t>:</w:t>
            </w:r>
          </w:p>
          <w:p w14:paraId="64BCDA5D" w14:textId="77777777" w:rsidR="00236E92" w:rsidRDefault="00236E92">
            <w:pPr>
              <w:rPr>
                <w:rFonts w:cs="Arial" w:hint="eastAsia"/>
                <w:szCs w:val="21"/>
              </w:rPr>
            </w:pPr>
            <w:r>
              <w:rPr>
                <w:rFonts w:cs="Arial" w:hint="eastAsia"/>
                <w:szCs w:val="21"/>
              </w:rPr>
              <w:t>事</w:t>
            </w:r>
            <w:r>
              <w:rPr>
                <w:rFonts w:cs="Arial" w:hint="eastAsia"/>
                <w:szCs w:val="21"/>
              </w:rPr>
              <w:t>:</w:t>
            </w:r>
          </w:p>
          <w:p w14:paraId="3C1201FE" w14:textId="77777777" w:rsidR="00236E92" w:rsidRDefault="00236E92">
            <w:pPr>
              <w:rPr>
                <w:rFonts w:cs="Arial" w:hint="eastAsia"/>
                <w:szCs w:val="21"/>
              </w:rPr>
            </w:pPr>
            <w:r>
              <w:rPr>
                <w:rFonts w:cs="Arial" w:hint="eastAsia"/>
                <w:szCs w:val="21"/>
              </w:rPr>
              <w:t>株</w:t>
            </w:r>
            <w:r>
              <w:rPr>
                <w:rFonts w:cs="Arial" w:hint="eastAsia"/>
                <w:szCs w:val="21"/>
              </w:rPr>
              <w:t>:</w:t>
            </w:r>
          </w:p>
        </w:tc>
        <w:tc>
          <w:tcPr>
            <w:tcW w:w="900" w:type="dxa"/>
            <w:gridSpan w:val="2"/>
            <w:vAlign w:val="center"/>
          </w:tcPr>
          <w:p w14:paraId="19E34FCF" w14:textId="77777777" w:rsidR="00236E92" w:rsidRDefault="00236E92">
            <w:pPr>
              <w:rPr>
                <w:rFonts w:cs="Arial" w:hint="eastAsia"/>
                <w:szCs w:val="21"/>
              </w:rPr>
            </w:pPr>
            <w:r>
              <w:rPr>
                <w:rFonts w:cs="Arial" w:hint="eastAsia"/>
                <w:szCs w:val="21"/>
              </w:rPr>
              <w:t>ソ</w:t>
            </w:r>
            <w:r>
              <w:rPr>
                <w:rFonts w:cs="Arial" w:hint="eastAsia"/>
                <w:szCs w:val="21"/>
              </w:rPr>
              <w:t>:</w:t>
            </w:r>
          </w:p>
          <w:p w14:paraId="40796635" w14:textId="77777777" w:rsidR="00236E92" w:rsidRDefault="00236E92">
            <w:pPr>
              <w:rPr>
                <w:rFonts w:cs="Arial" w:hint="eastAsia"/>
                <w:szCs w:val="21"/>
              </w:rPr>
            </w:pPr>
            <w:r>
              <w:rPr>
                <w:rFonts w:cs="Arial" w:hint="eastAsia"/>
                <w:szCs w:val="21"/>
              </w:rPr>
              <w:t>金</w:t>
            </w:r>
            <w:r>
              <w:rPr>
                <w:rFonts w:cs="Arial" w:hint="eastAsia"/>
                <w:szCs w:val="21"/>
              </w:rPr>
              <w:t>:</w:t>
            </w:r>
          </w:p>
          <w:p w14:paraId="0C52C6F7" w14:textId="77777777" w:rsidR="00236E92" w:rsidRDefault="00236E92">
            <w:pPr>
              <w:rPr>
                <w:rFonts w:cs="Arial" w:hint="eastAsia"/>
                <w:szCs w:val="21"/>
              </w:rPr>
            </w:pPr>
            <w:r>
              <w:rPr>
                <w:rFonts w:cs="Arial" w:hint="eastAsia"/>
                <w:szCs w:val="21"/>
              </w:rPr>
              <w:t>事</w:t>
            </w:r>
            <w:r>
              <w:rPr>
                <w:rFonts w:cs="Arial" w:hint="eastAsia"/>
                <w:szCs w:val="21"/>
              </w:rPr>
              <w:t>:</w:t>
            </w:r>
          </w:p>
          <w:p w14:paraId="5EA79EB0" w14:textId="77777777" w:rsidR="00236E92" w:rsidRDefault="00236E92">
            <w:pPr>
              <w:rPr>
                <w:rFonts w:cs="Arial" w:hint="eastAsia"/>
                <w:szCs w:val="21"/>
              </w:rPr>
            </w:pPr>
            <w:r>
              <w:rPr>
                <w:rFonts w:cs="Arial" w:hint="eastAsia"/>
                <w:szCs w:val="21"/>
              </w:rPr>
              <w:t>株</w:t>
            </w:r>
            <w:r>
              <w:rPr>
                <w:rFonts w:cs="Arial" w:hint="eastAsia"/>
                <w:szCs w:val="21"/>
              </w:rPr>
              <w:t>:</w:t>
            </w:r>
          </w:p>
        </w:tc>
      </w:tr>
      <w:tr w:rsidR="00236E92" w14:paraId="416D0202" w14:textId="77777777">
        <w:trPr>
          <w:trHeight w:val="1151"/>
        </w:trPr>
        <w:tc>
          <w:tcPr>
            <w:tcW w:w="720" w:type="dxa"/>
          </w:tcPr>
          <w:p w14:paraId="3E0A6800" w14:textId="77777777" w:rsidR="00236E92" w:rsidRDefault="00236E92">
            <w:pPr>
              <w:rPr>
                <w:rFonts w:cs="Arial" w:hint="eastAsia"/>
                <w:szCs w:val="21"/>
              </w:rPr>
            </w:pPr>
            <w:r>
              <w:rPr>
                <w:rFonts w:cs="Arial" w:hint="eastAsia"/>
                <w:szCs w:val="21"/>
              </w:rPr>
              <w:t>７</w:t>
            </w:r>
          </w:p>
        </w:tc>
        <w:tc>
          <w:tcPr>
            <w:tcW w:w="378" w:type="dxa"/>
            <w:gridSpan w:val="2"/>
          </w:tcPr>
          <w:p w14:paraId="30449BFF" w14:textId="77777777" w:rsidR="00236E92" w:rsidRDefault="00236E92">
            <w:pPr>
              <w:rPr>
                <w:rFonts w:cs="Arial" w:hint="eastAsia"/>
                <w:szCs w:val="21"/>
              </w:rPr>
            </w:pPr>
          </w:p>
        </w:tc>
        <w:tc>
          <w:tcPr>
            <w:tcW w:w="6653" w:type="dxa"/>
            <w:gridSpan w:val="2"/>
          </w:tcPr>
          <w:p w14:paraId="532150DD" w14:textId="77777777" w:rsidR="00236E92" w:rsidRDefault="00236E92">
            <w:pPr>
              <w:rPr>
                <w:rFonts w:cs="Arial" w:hint="eastAsia"/>
                <w:szCs w:val="21"/>
              </w:rPr>
            </w:pPr>
            <w:r>
              <w:rPr>
                <w:rFonts w:cs="Arial" w:hint="eastAsia"/>
                <w:szCs w:val="21"/>
              </w:rPr>
              <w:t>(PD</w:t>
            </w:r>
            <w:r>
              <w:rPr>
                <w:rFonts w:cs="Arial" w:hint="eastAsia"/>
                <w:szCs w:val="21"/>
              </w:rPr>
              <w:t>の推計の方法</w:t>
            </w:r>
            <w:r>
              <w:rPr>
                <w:rFonts w:cs="Arial" w:hint="eastAsia"/>
                <w:szCs w:val="21"/>
              </w:rPr>
              <w:t>)</w:t>
            </w:r>
          </w:p>
          <w:p w14:paraId="40281636" w14:textId="77777777" w:rsidR="00236E92" w:rsidRDefault="00236E92">
            <w:pPr>
              <w:rPr>
                <w:rFonts w:cs="Arial" w:hint="eastAsia"/>
                <w:szCs w:val="21"/>
              </w:rPr>
            </w:pPr>
            <w:r>
              <w:rPr>
                <w:rFonts w:cs="Arial" w:hint="eastAsia"/>
                <w:szCs w:val="21"/>
              </w:rPr>
              <w:t>事業法人等向けエクスポージャーの</w:t>
            </w:r>
            <w:r>
              <w:rPr>
                <w:rFonts w:cs="Arial" w:hint="eastAsia"/>
                <w:szCs w:val="21"/>
              </w:rPr>
              <w:t>PD</w:t>
            </w:r>
            <w:r>
              <w:rPr>
                <w:rFonts w:cs="Arial" w:hint="eastAsia"/>
                <w:szCs w:val="21"/>
              </w:rPr>
              <w:t>を推計する手法は定められていますか？【第</w:t>
            </w:r>
            <w:r>
              <w:rPr>
                <w:rFonts w:cs="Arial" w:hint="eastAsia"/>
                <w:szCs w:val="21"/>
              </w:rPr>
              <w:t>189</w:t>
            </w:r>
            <w:r>
              <w:rPr>
                <w:rFonts w:cs="Arial" w:hint="eastAsia"/>
                <w:szCs w:val="21"/>
              </w:rPr>
              <w:t>条、第</w:t>
            </w:r>
            <w:r>
              <w:rPr>
                <w:rFonts w:cs="Arial" w:hint="eastAsia"/>
                <w:szCs w:val="21"/>
              </w:rPr>
              <w:t>196</w:t>
            </w:r>
            <w:r>
              <w:rPr>
                <w:rFonts w:cs="Arial" w:hint="eastAsia"/>
                <w:szCs w:val="21"/>
              </w:rPr>
              <w:t>条、第</w:t>
            </w:r>
            <w:r>
              <w:rPr>
                <w:rFonts w:cs="Arial" w:hint="eastAsia"/>
                <w:szCs w:val="21"/>
              </w:rPr>
              <w:t>212</w:t>
            </w:r>
            <w:r>
              <w:rPr>
                <w:rFonts w:cs="Arial" w:hint="eastAsia"/>
                <w:szCs w:val="21"/>
              </w:rPr>
              <w:t>条、第</w:t>
            </w:r>
            <w:r>
              <w:rPr>
                <w:rFonts w:cs="Arial" w:hint="eastAsia"/>
                <w:szCs w:val="21"/>
              </w:rPr>
              <w:t>213</w:t>
            </w:r>
            <w:r>
              <w:rPr>
                <w:rFonts w:cs="Arial" w:hint="eastAsia"/>
                <w:szCs w:val="21"/>
              </w:rPr>
              <w:t>条】</w:t>
            </w:r>
          </w:p>
        </w:tc>
        <w:tc>
          <w:tcPr>
            <w:tcW w:w="889" w:type="dxa"/>
            <w:gridSpan w:val="2"/>
            <w:vAlign w:val="center"/>
          </w:tcPr>
          <w:p w14:paraId="5CE8ECFB" w14:textId="77777777" w:rsidR="00236E92" w:rsidRDefault="00236E92">
            <w:pPr>
              <w:rPr>
                <w:rFonts w:cs="Arial" w:hint="eastAsia"/>
                <w:szCs w:val="21"/>
              </w:rPr>
            </w:pPr>
            <w:r>
              <w:rPr>
                <w:rFonts w:cs="Arial" w:hint="eastAsia"/>
                <w:szCs w:val="21"/>
              </w:rPr>
              <w:t>ソ</w:t>
            </w:r>
            <w:r>
              <w:rPr>
                <w:rFonts w:cs="Arial" w:hint="eastAsia"/>
                <w:szCs w:val="21"/>
              </w:rPr>
              <w:t>:</w:t>
            </w:r>
          </w:p>
          <w:p w14:paraId="6ED85171" w14:textId="77777777" w:rsidR="00236E92" w:rsidRDefault="00236E92">
            <w:pPr>
              <w:rPr>
                <w:rFonts w:cs="Arial" w:hint="eastAsia"/>
                <w:szCs w:val="21"/>
              </w:rPr>
            </w:pPr>
            <w:r>
              <w:rPr>
                <w:rFonts w:cs="Arial" w:hint="eastAsia"/>
                <w:szCs w:val="21"/>
              </w:rPr>
              <w:t>金</w:t>
            </w:r>
            <w:r>
              <w:rPr>
                <w:rFonts w:cs="Arial" w:hint="eastAsia"/>
                <w:szCs w:val="21"/>
              </w:rPr>
              <w:t>:</w:t>
            </w:r>
          </w:p>
          <w:p w14:paraId="7BB94A58" w14:textId="77777777" w:rsidR="00236E92" w:rsidRDefault="00236E92">
            <w:pPr>
              <w:rPr>
                <w:rFonts w:cs="Arial" w:hint="eastAsia"/>
                <w:szCs w:val="21"/>
              </w:rPr>
            </w:pPr>
            <w:r>
              <w:rPr>
                <w:rFonts w:cs="Arial" w:hint="eastAsia"/>
                <w:szCs w:val="21"/>
              </w:rPr>
              <w:t>事</w:t>
            </w:r>
            <w:r>
              <w:rPr>
                <w:rFonts w:cs="Arial" w:hint="eastAsia"/>
                <w:szCs w:val="21"/>
              </w:rPr>
              <w:t>:</w:t>
            </w:r>
          </w:p>
          <w:p w14:paraId="0E65FA33" w14:textId="77777777" w:rsidR="00236E92" w:rsidRDefault="00236E92">
            <w:pPr>
              <w:rPr>
                <w:rFonts w:cs="Arial" w:hint="eastAsia"/>
                <w:szCs w:val="21"/>
              </w:rPr>
            </w:pPr>
            <w:r>
              <w:rPr>
                <w:rFonts w:cs="Arial" w:hint="eastAsia"/>
                <w:szCs w:val="21"/>
              </w:rPr>
              <w:t>株</w:t>
            </w:r>
            <w:r>
              <w:rPr>
                <w:rFonts w:cs="Arial" w:hint="eastAsia"/>
                <w:szCs w:val="21"/>
              </w:rPr>
              <w:t>:</w:t>
            </w:r>
          </w:p>
        </w:tc>
        <w:tc>
          <w:tcPr>
            <w:tcW w:w="1080" w:type="dxa"/>
            <w:gridSpan w:val="2"/>
            <w:vAlign w:val="center"/>
          </w:tcPr>
          <w:p w14:paraId="793C1D1D" w14:textId="77777777" w:rsidR="00236E92" w:rsidRDefault="00236E92">
            <w:pPr>
              <w:rPr>
                <w:rFonts w:cs="Arial" w:hint="eastAsia"/>
                <w:szCs w:val="21"/>
              </w:rPr>
            </w:pPr>
            <w:r>
              <w:rPr>
                <w:rFonts w:cs="Arial" w:hint="eastAsia"/>
                <w:szCs w:val="21"/>
              </w:rPr>
              <w:t>ソ</w:t>
            </w:r>
            <w:r>
              <w:rPr>
                <w:rFonts w:cs="Arial" w:hint="eastAsia"/>
                <w:szCs w:val="21"/>
              </w:rPr>
              <w:t>:</w:t>
            </w:r>
          </w:p>
          <w:p w14:paraId="1235D048" w14:textId="77777777" w:rsidR="00236E92" w:rsidRDefault="00236E92">
            <w:pPr>
              <w:rPr>
                <w:rFonts w:cs="Arial" w:hint="eastAsia"/>
                <w:szCs w:val="21"/>
              </w:rPr>
            </w:pPr>
            <w:r>
              <w:rPr>
                <w:rFonts w:cs="Arial" w:hint="eastAsia"/>
                <w:szCs w:val="21"/>
              </w:rPr>
              <w:t>金</w:t>
            </w:r>
            <w:r>
              <w:rPr>
                <w:rFonts w:cs="Arial" w:hint="eastAsia"/>
                <w:szCs w:val="21"/>
              </w:rPr>
              <w:t>:</w:t>
            </w:r>
          </w:p>
          <w:p w14:paraId="35841F9E" w14:textId="77777777" w:rsidR="00236E92" w:rsidRDefault="00236E92">
            <w:pPr>
              <w:rPr>
                <w:rFonts w:cs="Arial" w:hint="eastAsia"/>
                <w:szCs w:val="21"/>
              </w:rPr>
            </w:pPr>
            <w:r>
              <w:rPr>
                <w:rFonts w:cs="Arial" w:hint="eastAsia"/>
                <w:szCs w:val="21"/>
              </w:rPr>
              <w:t>事</w:t>
            </w:r>
            <w:r>
              <w:rPr>
                <w:rFonts w:cs="Arial" w:hint="eastAsia"/>
                <w:szCs w:val="21"/>
              </w:rPr>
              <w:t>:</w:t>
            </w:r>
          </w:p>
          <w:p w14:paraId="28BDB27D" w14:textId="77777777" w:rsidR="00236E92" w:rsidRDefault="00236E92">
            <w:pPr>
              <w:rPr>
                <w:rFonts w:cs="Arial" w:hint="eastAsia"/>
                <w:szCs w:val="21"/>
              </w:rPr>
            </w:pPr>
            <w:r>
              <w:rPr>
                <w:rFonts w:cs="Arial" w:hint="eastAsia"/>
                <w:szCs w:val="21"/>
              </w:rPr>
              <w:t>株</w:t>
            </w:r>
            <w:r>
              <w:rPr>
                <w:rFonts w:cs="Arial" w:hint="eastAsia"/>
                <w:szCs w:val="21"/>
              </w:rPr>
              <w:t>:</w:t>
            </w:r>
          </w:p>
        </w:tc>
        <w:tc>
          <w:tcPr>
            <w:tcW w:w="900" w:type="dxa"/>
            <w:gridSpan w:val="2"/>
            <w:vAlign w:val="center"/>
          </w:tcPr>
          <w:p w14:paraId="107520D5" w14:textId="77777777" w:rsidR="00236E92" w:rsidRDefault="00236E92">
            <w:pPr>
              <w:rPr>
                <w:rFonts w:cs="Arial" w:hint="eastAsia"/>
                <w:szCs w:val="21"/>
              </w:rPr>
            </w:pPr>
            <w:r>
              <w:rPr>
                <w:rFonts w:cs="Arial" w:hint="eastAsia"/>
                <w:szCs w:val="21"/>
              </w:rPr>
              <w:t>ソ</w:t>
            </w:r>
            <w:r>
              <w:rPr>
                <w:rFonts w:cs="Arial" w:hint="eastAsia"/>
                <w:szCs w:val="21"/>
              </w:rPr>
              <w:t>:</w:t>
            </w:r>
          </w:p>
          <w:p w14:paraId="7879406D" w14:textId="77777777" w:rsidR="00236E92" w:rsidRDefault="00236E92">
            <w:pPr>
              <w:rPr>
                <w:rFonts w:cs="Arial" w:hint="eastAsia"/>
                <w:szCs w:val="21"/>
              </w:rPr>
            </w:pPr>
            <w:r>
              <w:rPr>
                <w:rFonts w:cs="Arial" w:hint="eastAsia"/>
                <w:szCs w:val="21"/>
              </w:rPr>
              <w:t>金</w:t>
            </w:r>
            <w:r>
              <w:rPr>
                <w:rFonts w:cs="Arial" w:hint="eastAsia"/>
                <w:szCs w:val="21"/>
              </w:rPr>
              <w:t>:</w:t>
            </w:r>
          </w:p>
          <w:p w14:paraId="5EA98683" w14:textId="77777777" w:rsidR="00236E92" w:rsidRDefault="00236E92">
            <w:pPr>
              <w:rPr>
                <w:rFonts w:cs="Arial" w:hint="eastAsia"/>
                <w:szCs w:val="21"/>
              </w:rPr>
            </w:pPr>
            <w:r>
              <w:rPr>
                <w:rFonts w:cs="Arial" w:hint="eastAsia"/>
                <w:szCs w:val="21"/>
              </w:rPr>
              <w:t>事</w:t>
            </w:r>
            <w:r>
              <w:rPr>
                <w:rFonts w:cs="Arial" w:hint="eastAsia"/>
                <w:szCs w:val="21"/>
              </w:rPr>
              <w:t>:</w:t>
            </w:r>
          </w:p>
          <w:p w14:paraId="289A459B" w14:textId="77777777" w:rsidR="00236E92" w:rsidRDefault="00236E92">
            <w:pPr>
              <w:rPr>
                <w:rFonts w:cs="Arial" w:hint="eastAsia"/>
                <w:szCs w:val="21"/>
              </w:rPr>
            </w:pPr>
            <w:r>
              <w:rPr>
                <w:rFonts w:cs="Arial" w:hint="eastAsia"/>
                <w:szCs w:val="21"/>
              </w:rPr>
              <w:t>株</w:t>
            </w:r>
            <w:r>
              <w:rPr>
                <w:rFonts w:cs="Arial" w:hint="eastAsia"/>
                <w:szCs w:val="21"/>
              </w:rPr>
              <w:t>:</w:t>
            </w:r>
          </w:p>
        </w:tc>
      </w:tr>
      <w:tr w:rsidR="00236E92" w14:paraId="75FE187D" w14:textId="77777777">
        <w:trPr>
          <w:trHeight w:val="523"/>
        </w:trPr>
        <w:tc>
          <w:tcPr>
            <w:tcW w:w="720" w:type="dxa"/>
          </w:tcPr>
          <w:p w14:paraId="0DF2D122" w14:textId="77777777" w:rsidR="00236E92" w:rsidRDefault="00236E92">
            <w:pPr>
              <w:rPr>
                <w:rFonts w:cs="Arial" w:hint="eastAsia"/>
                <w:szCs w:val="21"/>
              </w:rPr>
            </w:pPr>
            <w:r>
              <w:rPr>
                <w:rFonts w:cs="Arial" w:hint="eastAsia"/>
                <w:szCs w:val="21"/>
              </w:rPr>
              <w:t>８</w:t>
            </w:r>
          </w:p>
        </w:tc>
        <w:tc>
          <w:tcPr>
            <w:tcW w:w="378" w:type="dxa"/>
            <w:gridSpan w:val="2"/>
          </w:tcPr>
          <w:p w14:paraId="374DC6FD" w14:textId="77777777" w:rsidR="00236E92" w:rsidRDefault="00236E92">
            <w:pPr>
              <w:rPr>
                <w:rFonts w:cs="Arial" w:hint="eastAsia"/>
                <w:szCs w:val="21"/>
              </w:rPr>
            </w:pPr>
          </w:p>
        </w:tc>
        <w:tc>
          <w:tcPr>
            <w:tcW w:w="6653" w:type="dxa"/>
            <w:gridSpan w:val="2"/>
          </w:tcPr>
          <w:p w14:paraId="3DD7B63F" w14:textId="77777777" w:rsidR="00236E92" w:rsidRDefault="00236E92">
            <w:pPr>
              <w:rPr>
                <w:rFonts w:cs="Arial" w:hint="eastAsia"/>
                <w:szCs w:val="21"/>
              </w:rPr>
            </w:pPr>
            <w:r>
              <w:rPr>
                <w:rFonts w:cs="Arial" w:hint="eastAsia"/>
                <w:szCs w:val="21"/>
              </w:rPr>
              <w:t>(PD</w:t>
            </w:r>
            <w:r>
              <w:rPr>
                <w:rFonts w:cs="Arial" w:hint="eastAsia"/>
                <w:szCs w:val="21"/>
              </w:rPr>
              <w:t>の推計値の検証</w:t>
            </w:r>
            <w:r>
              <w:rPr>
                <w:rFonts w:cs="Arial" w:hint="eastAsia"/>
                <w:szCs w:val="21"/>
              </w:rPr>
              <w:t>)</w:t>
            </w:r>
          </w:p>
          <w:p w14:paraId="17775CAA" w14:textId="77777777" w:rsidR="00236E92" w:rsidRDefault="00236E92">
            <w:pPr>
              <w:rPr>
                <w:rFonts w:cs="Arial" w:hint="eastAsia"/>
                <w:szCs w:val="21"/>
              </w:rPr>
            </w:pPr>
            <w:r>
              <w:rPr>
                <w:rFonts w:cs="Arial" w:hint="eastAsia"/>
                <w:szCs w:val="21"/>
              </w:rPr>
              <w:t>事業法人等向けエクスポージャーの</w:t>
            </w:r>
            <w:r>
              <w:rPr>
                <w:rFonts w:cs="Arial" w:hint="eastAsia"/>
                <w:szCs w:val="21"/>
              </w:rPr>
              <w:t>PD</w:t>
            </w:r>
            <w:r>
              <w:rPr>
                <w:rFonts w:cs="Arial" w:hint="eastAsia"/>
                <w:szCs w:val="21"/>
              </w:rPr>
              <w:t>の推計値を検証するための制度は設けられていますか？【第</w:t>
            </w:r>
            <w:r>
              <w:rPr>
                <w:rFonts w:cs="Arial" w:hint="eastAsia"/>
                <w:szCs w:val="21"/>
              </w:rPr>
              <w:t>189</w:t>
            </w:r>
            <w:r>
              <w:rPr>
                <w:rFonts w:cs="Arial" w:hint="eastAsia"/>
                <w:szCs w:val="21"/>
              </w:rPr>
              <w:t>条、第</w:t>
            </w:r>
            <w:r>
              <w:rPr>
                <w:rFonts w:cs="Arial" w:hint="eastAsia"/>
                <w:szCs w:val="21"/>
              </w:rPr>
              <w:t>233</w:t>
            </w:r>
            <w:r>
              <w:rPr>
                <w:rFonts w:cs="Arial" w:hint="eastAsia"/>
                <w:szCs w:val="21"/>
              </w:rPr>
              <w:t>条から第</w:t>
            </w:r>
            <w:r>
              <w:rPr>
                <w:rFonts w:cs="Arial" w:hint="eastAsia"/>
                <w:szCs w:val="21"/>
              </w:rPr>
              <w:t>236</w:t>
            </w:r>
            <w:r>
              <w:rPr>
                <w:rFonts w:cs="Arial" w:hint="eastAsia"/>
                <w:szCs w:val="21"/>
              </w:rPr>
              <w:t>条】</w:t>
            </w:r>
          </w:p>
        </w:tc>
        <w:tc>
          <w:tcPr>
            <w:tcW w:w="889" w:type="dxa"/>
            <w:gridSpan w:val="2"/>
            <w:vAlign w:val="center"/>
          </w:tcPr>
          <w:p w14:paraId="592AAE10" w14:textId="77777777" w:rsidR="00236E92" w:rsidRDefault="00236E92">
            <w:pPr>
              <w:rPr>
                <w:rFonts w:cs="Arial" w:hint="eastAsia"/>
                <w:szCs w:val="21"/>
              </w:rPr>
            </w:pPr>
            <w:r>
              <w:rPr>
                <w:rFonts w:cs="Arial" w:hint="eastAsia"/>
                <w:szCs w:val="21"/>
              </w:rPr>
              <w:t>ソ</w:t>
            </w:r>
            <w:r>
              <w:rPr>
                <w:rFonts w:cs="Arial" w:hint="eastAsia"/>
                <w:szCs w:val="21"/>
              </w:rPr>
              <w:t>:</w:t>
            </w:r>
          </w:p>
          <w:p w14:paraId="55648084" w14:textId="77777777" w:rsidR="00236E92" w:rsidRDefault="00236E92">
            <w:pPr>
              <w:rPr>
                <w:rFonts w:cs="Arial" w:hint="eastAsia"/>
                <w:szCs w:val="21"/>
              </w:rPr>
            </w:pPr>
            <w:r>
              <w:rPr>
                <w:rFonts w:cs="Arial" w:hint="eastAsia"/>
                <w:szCs w:val="21"/>
              </w:rPr>
              <w:t>金</w:t>
            </w:r>
            <w:r>
              <w:rPr>
                <w:rFonts w:cs="Arial" w:hint="eastAsia"/>
                <w:szCs w:val="21"/>
              </w:rPr>
              <w:t>:</w:t>
            </w:r>
          </w:p>
          <w:p w14:paraId="0BA32697" w14:textId="77777777" w:rsidR="00236E92" w:rsidRDefault="00236E92">
            <w:pPr>
              <w:rPr>
                <w:rFonts w:cs="Arial" w:hint="eastAsia"/>
                <w:szCs w:val="21"/>
              </w:rPr>
            </w:pPr>
            <w:r>
              <w:rPr>
                <w:rFonts w:cs="Arial" w:hint="eastAsia"/>
                <w:szCs w:val="21"/>
              </w:rPr>
              <w:t>事</w:t>
            </w:r>
            <w:r>
              <w:rPr>
                <w:rFonts w:cs="Arial" w:hint="eastAsia"/>
                <w:szCs w:val="21"/>
              </w:rPr>
              <w:t>:</w:t>
            </w:r>
          </w:p>
          <w:p w14:paraId="0D0C3225" w14:textId="77777777" w:rsidR="00236E92" w:rsidRDefault="00236E92">
            <w:pPr>
              <w:rPr>
                <w:rFonts w:cs="Arial" w:hint="eastAsia"/>
                <w:szCs w:val="21"/>
              </w:rPr>
            </w:pPr>
            <w:r>
              <w:rPr>
                <w:rFonts w:cs="Arial" w:hint="eastAsia"/>
                <w:szCs w:val="21"/>
              </w:rPr>
              <w:t>株</w:t>
            </w:r>
            <w:r>
              <w:rPr>
                <w:rFonts w:cs="Arial" w:hint="eastAsia"/>
                <w:szCs w:val="21"/>
              </w:rPr>
              <w:t>:</w:t>
            </w:r>
          </w:p>
        </w:tc>
        <w:tc>
          <w:tcPr>
            <w:tcW w:w="1080" w:type="dxa"/>
            <w:gridSpan w:val="2"/>
            <w:vAlign w:val="center"/>
          </w:tcPr>
          <w:p w14:paraId="27EC6D44" w14:textId="77777777" w:rsidR="00236E92" w:rsidRDefault="00236E92">
            <w:pPr>
              <w:rPr>
                <w:rFonts w:cs="Arial" w:hint="eastAsia"/>
                <w:szCs w:val="21"/>
              </w:rPr>
            </w:pPr>
            <w:r>
              <w:rPr>
                <w:rFonts w:cs="Arial" w:hint="eastAsia"/>
                <w:szCs w:val="21"/>
              </w:rPr>
              <w:t>ソ</w:t>
            </w:r>
            <w:r>
              <w:rPr>
                <w:rFonts w:cs="Arial" w:hint="eastAsia"/>
                <w:szCs w:val="21"/>
              </w:rPr>
              <w:t>:</w:t>
            </w:r>
          </w:p>
          <w:p w14:paraId="3428898B" w14:textId="77777777" w:rsidR="00236E92" w:rsidRDefault="00236E92">
            <w:pPr>
              <w:rPr>
                <w:rFonts w:cs="Arial" w:hint="eastAsia"/>
                <w:szCs w:val="21"/>
              </w:rPr>
            </w:pPr>
            <w:r>
              <w:rPr>
                <w:rFonts w:cs="Arial" w:hint="eastAsia"/>
                <w:szCs w:val="21"/>
              </w:rPr>
              <w:t>金</w:t>
            </w:r>
            <w:r>
              <w:rPr>
                <w:rFonts w:cs="Arial" w:hint="eastAsia"/>
                <w:szCs w:val="21"/>
              </w:rPr>
              <w:t>:</w:t>
            </w:r>
          </w:p>
          <w:p w14:paraId="12316A0C" w14:textId="77777777" w:rsidR="00236E92" w:rsidRDefault="00236E92">
            <w:pPr>
              <w:rPr>
                <w:rFonts w:cs="Arial" w:hint="eastAsia"/>
                <w:szCs w:val="21"/>
              </w:rPr>
            </w:pPr>
            <w:r>
              <w:rPr>
                <w:rFonts w:cs="Arial" w:hint="eastAsia"/>
                <w:szCs w:val="21"/>
              </w:rPr>
              <w:t>事</w:t>
            </w:r>
            <w:r>
              <w:rPr>
                <w:rFonts w:cs="Arial" w:hint="eastAsia"/>
                <w:szCs w:val="21"/>
              </w:rPr>
              <w:t>:</w:t>
            </w:r>
          </w:p>
          <w:p w14:paraId="0CBE0BF4" w14:textId="77777777" w:rsidR="00236E92" w:rsidRDefault="00236E92">
            <w:pPr>
              <w:rPr>
                <w:rFonts w:cs="Arial" w:hint="eastAsia"/>
                <w:szCs w:val="21"/>
              </w:rPr>
            </w:pPr>
            <w:r>
              <w:rPr>
                <w:rFonts w:cs="Arial" w:hint="eastAsia"/>
                <w:szCs w:val="21"/>
              </w:rPr>
              <w:t>株</w:t>
            </w:r>
            <w:r>
              <w:rPr>
                <w:rFonts w:cs="Arial" w:hint="eastAsia"/>
                <w:szCs w:val="21"/>
              </w:rPr>
              <w:t>:</w:t>
            </w:r>
          </w:p>
        </w:tc>
        <w:tc>
          <w:tcPr>
            <w:tcW w:w="900" w:type="dxa"/>
            <w:gridSpan w:val="2"/>
            <w:vAlign w:val="center"/>
          </w:tcPr>
          <w:p w14:paraId="71DD4EF4" w14:textId="77777777" w:rsidR="00236E92" w:rsidRDefault="00236E92">
            <w:pPr>
              <w:rPr>
                <w:rFonts w:cs="Arial" w:hint="eastAsia"/>
                <w:szCs w:val="21"/>
              </w:rPr>
            </w:pPr>
            <w:r>
              <w:rPr>
                <w:rFonts w:cs="Arial" w:hint="eastAsia"/>
                <w:szCs w:val="21"/>
              </w:rPr>
              <w:t>ソ</w:t>
            </w:r>
            <w:r>
              <w:rPr>
                <w:rFonts w:cs="Arial" w:hint="eastAsia"/>
                <w:szCs w:val="21"/>
              </w:rPr>
              <w:t>:</w:t>
            </w:r>
          </w:p>
          <w:p w14:paraId="522AD323" w14:textId="77777777" w:rsidR="00236E92" w:rsidRDefault="00236E92">
            <w:pPr>
              <w:rPr>
                <w:rFonts w:cs="Arial" w:hint="eastAsia"/>
                <w:szCs w:val="21"/>
              </w:rPr>
            </w:pPr>
            <w:r>
              <w:rPr>
                <w:rFonts w:cs="Arial" w:hint="eastAsia"/>
                <w:szCs w:val="21"/>
              </w:rPr>
              <w:t>金</w:t>
            </w:r>
            <w:r>
              <w:rPr>
                <w:rFonts w:cs="Arial" w:hint="eastAsia"/>
                <w:szCs w:val="21"/>
              </w:rPr>
              <w:t>:</w:t>
            </w:r>
          </w:p>
          <w:p w14:paraId="4FF2C027" w14:textId="77777777" w:rsidR="00236E92" w:rsidRDefault="00236E92">
            <w:pPr>
              <w:rPr>
                <w:rFonts w:cs="Arial" w:hint="eastAsia"/>
                <w:szCs w:val="21"/>
              </w:rPr>
            </w:pPr>
            <w:r>
              <w:rPr>
                <w:rFonts w:cs="Arial" w:hint="eastAsia"/>
                <w:szCs w:val="21"/>
              </w:rPr>
              <w:t>事</w:t>
            </w:r>
            <w:r>
              <w:rPr>
                <w:rFonts w:cs="Arial" w:hint="eastAsia"/>
                <w:szCs w:val="21"/>
              </w:rPr>
              <w:t>:</w:t>
            </w:r>
          </w:p>
          <w:p w14:paraId="2EC27B39" w14:textId="77777777" w:rsidR="00236E92" w:rsidRDefault="00236E92">
            <w:pPr>
              <w:rPr>
                <w:rFonts w:cs="Arial" w:hint="eastAsia"/>
                <w:szCs w:val="21"/>
              </w:rPr>
            </w:pPr>
            <w:r>
              <w:rPr>
                <w:rFonts w:cs="Arial" w:hint="eastAsia"/>
                <w:szCs w:val="21"/>
              </w:rPr>
              <w:t>株</w:t>
            </w:r>
            <w:r>
              <w:rPr>
                <w:rFonts w:cs="Arial" w:hint="eastAsia"/>
                <w:szCs w:val="21"/>
              </w:rPr>
              <w:t>:</w:t>
            </w:r>
          </w:p>
        </w:tc>
      </w:tr>
      <w:tr w:rsidR="00236E92" w14:paraId="2979AAB8" w14:textId="77777777">
        <w:trPr>
          <w:trHeight w:val="343"/>
        </w:trPr>
        <w:tc>
          <w:tcPr>
            <w:tcW w:w="720" w:type="dxa"/>
          </w:tcPr>
          <w:p w14:paraId="2FFE6AFF" w14:textId="77777777" w:rsidR="00236E92" w:rsidRDefault="00236E92">
            <w:pPr>
              <w:rPr>
                <w:rFonts w:cs="Arial" w:hint="eastAsia"/>
                <w:szCs w:val="21"/>
              </w:rPr>
            </w:pPr>
          </w:p>
        </w:tc>
        <w:tc>
          <w:tcPr>
            <w:tcW w:w="9900" w:type="dxa"/>
            <w:gridSpan w:val="10"/>
            <w:vAlign w:val="center"/>
          </w:tcPr>
          <w:p w14:paraId="4E5B8E94" w14:textId="77777777" w:rsidR="00236E92" w:rsidRDefault="00236E92">
            <w:pPr>
              <w:rPr>
                <w:rFonts w:cs="Arial" w:hint="eastAsia"/>
                <w:szCs w:val="21"/>
              </w:rPr>
            </w:pPr>
            <w:r>
              <w:rPr>
                <w:rFonts w:cs="Arial" w:hint="eastAsia"/>
                <w:szCs w:val="21"/>
              </w:rPr>
              <w:t>案件格付制度と</w:t>
            </w:r>
            <w:r>
              <w:rPr>
                <w:rFonts w:cs="Arial" w:hint="eastAsia"/>
                <w:szCs w:val="21"/>
              </w:rPr>
              <w:t>LGD</w:t>
            </w:r>
            <w:r>
              <w:rPr>
                <w:rFonts w:cs="Arial" w:hint="eastAsia"/>
                <w:szCs w:val="21"/>
              </w:rPr>
              <w:t>及び</w:t>
            </w:r>
            <w:r>
              <w:rPr>
                <w:rFonts w:cs="Arial" w:hint="eastAsia"/>
                <w:szCs w:val="21"/>
              </w:rPr>
              <w:t>EAD</w:t>
            </w:r>
            <w:r>
              <w:rPr>
                <w:rFonts w:cs="Arial" w:hint="eastAsia"/>
                <w:szCs w:val="21"/>
              </w:rPr>
              <w:t>推計</w:t>
            </w:r>
          </w:p>
        </w:tc>
      </w:tr>
      <w:tr w:rsidR="00236E92" w14:paraId="6286AACD" w14:textId="77777777">
        <w:trPr>
          <w:trHeight w:val="1077"/>
        </w:trPr>
        <w:tc>
          <w:tcPr>
            <w:tcW w:w="720" w:type="dxa"/>
          </w:tcPr>
          <w:p w14:paraId="3B971E59" w14:textId="77777777" w:rsidR="00236E92" w:rsidRDefault="00236E92">
            <w:pPr>
              <w:rPr>
                <w:rFonts w:cs="Arial" w:hint="eastAsia"/>
                <w:szCs w:val="21"/>
              </w:rPr>
            </w:pPr>
            <w:r>
              <w:rPr>
                <w:rFonts w:cs="Arial" w:hint="eastAsia"/>
                <w:szCs w:val="21"/>
              </w:rPr>
              <w:t>９</w:t>
            </w:r>
          </w:p>
        </w:tc>
        <w:tc>
          <w:tcPr>
            <w:tcW w:w="378" w:type="dxa"/>
            <w:gridSpan w:val="2"/>
          </w:tcPr>
          <w:p w14:paraId="2F741D71" w14:textId="77777777" w:rsidR="00236E92" w:rsidRDefault="00236E92">
            <w:pPr>
              <w:rPr>
                <w:rFonts w:cs="Arial" w:hint="eastAsia"/>
                <w:szCs w:val="21"/>
              </w:rPr>
            </w:pPr>
          </w:p>
        </w:tc>
        <w:tc>
          <w:tcPr>
            <w:tcW w:w="6653" w:type="dxa"/>
            <w:gridSpan w:val="2"/>
          </w:tcPr>
          <w:p w14:paraId="149A3B1D" w14:textId="77777777" w:rsidR="00236E92" w:rsidRDefault="00236E92">
            <w:pPr>
              <w:rPr>
                <w:rFonts w:cs="Arial" w:hint="eastAsia"/>
                <w:szCs w:val="21"/>
              </w:rPr>
            </w:pPr>
            <w:r>
              <w:rPr>
                <w:rFonts w:cs="Arial" w:hint="eastAsia"/>
                <w:szCs w:val="21"/>
              </w:rPr>
              <w:t>(</w:t>
            </w:r>
            <w:r>
              <w:rPr>
                <w:rFonts w:cs="Arial" w:hint="eastAsia"/>
                <w:szCs w:val="21"/>
              </w:rPr>
              <w:t>案件格付制度</w:t>
            </w:r>
            <w:r>
              <w:rPr>
                <w:rFonts w:cs="Arial" w:hint="eastAsia"/>
                <w:szCs w:val="21"/>
              </w:rPr>
              <w:t>)</w:t>
            </w:r>
          </w:p>
          <w:p w14:paraId="7BDA90D0" w14:textId="77777777" w:rsidR="00236E92" w:rsidRDefault="00236E92">
            <w:pPr>
              <w:rPr>
                <w:rFonts w:cs="Arial" w:hint="eastAsia"/>
                <w:szCs w:val="21"/>
              </w:rPr>
            </w:pPr>
            <w:r>
              <w:rPr>
                <w:rFonts w:cs="Arial" w:hint="eastAsia"/>
                <w:szCs w:val="21"/>
              </w:rPr>
              <w:t>事業法人等向けエクスポージャーの</w:t>
            </w:r>
            <w:r>
              <w:rPr>
                <w:rFonts w:cs="Arial" w:hint="eastAsia"/>
                <w:szCs w:val="21"/>
              </w:rPr>
              <w:t>LGD</w:t>
            </w:r>
            <w:r>
              <w:rPr>
                <w:rFonts w:cs="Arial" w:hint="eastAsia"/>
                <w:szCs w:val="21"/>
              </w:rPr>
              <w:t>に対応した案件格付の制度は設けられていますか？【第</w:t>
            </w:r>
            <w:r>
              <w:rPr>
                <w:rFonts w:cs="Arial" w:hint="eastAsia"/>
                <w:szCs w:val="21"/>
              </w:rPr>
              <w:t>180</w:t>
            </w:r>
            <w:r>
              <w:rPr>
                <w:rFonts w:cs="Arial" w:hint="eastAsia"/>
                <w:szCs w:val="21"/>
              </w:rPr>
              <w:t>条第</w:t>
            </w:r>
            <w:r>
              <w:rPr>
                <w:rFonts w:cs="Arial" w:hint="eastAsia"/>
                <w:szCs w:val="21"/>
              </w:rPr>
              <w:t>1</w:t>
            </w:r>
            <w:r>
              <w:rPr>
                <w:rFonts w:cs="Arial" w:hint="eastAsia"/>
                <w:szCs w:val="21"/>
              </w:rPr>
              <w:t>項、第</w:t>
            </w:r>
            <w:r>
              <w:rPr>
                <w:rFonts w:cs="Arial" w:hint="eastAsia"/>
                <w:szCs w:val="21"/>
              </w:rPr>
              <w:t>4</w:t>
            </w:r>
            <w:r>
              <w:rPr>
                <w:rFonts w:cs="Arial" w:hint="eastAsia"/>
                <w:szCs w:val="21"/>
              </w:rPr>
              <w:t>項】</w:t>
            </w:r>
          </w:p>
        </w:tc>
        <w:tc>
          <w:tcPr>
            <w:tcW w:w="889" w:type="dxa"/>
            <w:gridSpan w:val="2"/>
            <w:vAlign w:val="center"/>
          </w:tcPr>
          <w:p w14:paraId="0AF26E22" w14:textId="77777777" w:rsidR="00236E92" w:rsidRDefault="00236E92">
            <w:pPr>
              <w:rPr>
                <w:rFonts w:cs="Arial" w:hint="eastAsia"/>
                <w:szCs w:val="21"/>
              </w:rPr>
            </w:pPr>
            <w:r>
              <w:rPr>
                <w:rFonts w:cs="Arial" w:hint="eastAsia"/>
                <w:szCs w:val="21"/>
              </w:rPr>
              <w:t>ソ</w:t>
            </w:r>
            <w:r>
              <w:rPr>
                <w:rFonts w:cs="Arial" w:hint="eastAsia"/>
                <w:szCs w:val="21"/>
              </w:rPr>
              <w:t>:</w:t>
            </w:r>
          </w:p>
          <w:p w14:paraId="1177B77E" w14:textId="77777777" w:rsidR="00236E92" w:rsidRDefault="00236E92">
            <w:pPr>
              <w:rPr>
                <w:rFonts w:cs="Arial" w:hint="eastAsia"/>
                <w:szCs w:val="21"/>
              </w:rPr>
            </w:pPr>
            <w:r>
              <w:rPr>
                <w:rFonts w:cs="Arial" w:hint="eastAsia"/>
                <w:szCs w:val="21"/>
              </w:rPr>
              <w:t>金</w:t>
            </w:r>
            <w:r>
              <w:rPr>
                <w:rFonts w:cs="Arial" w:hint="eastAsia"/>
                <w:szCs w:val="21"/>
              </w:rPr>
              <w:t>:</w:t>
            </w:r>
          </w:p>
          <w:p w14:paraId="38C70589" w14:textId="77777777" w:rsidR="00236E92" w:rsidRDefault="00236E92">
            <w:pPr>
              <w:rPr>
                <w:rFonts w:cs="Arial" w:hint="eastAsia"/>
                <w:szCs w:val="21"/>
              </w:rPr>
            </w:pPr>
            <w:r>
              <w:rPr>
                <w:rFonts w:cs="Arial" w:hint="eastAsia"/>
                <w:szCs w:val="21"/>
              </w:rPr>
              <w:t>事</w:t>
            </w:r>
            <w:r>
              <w:rPr>
                <w:rFonts w:cs="Arial" w:hint="eastAsia"/>
                <w:szCs w:val="21"/>
              </w:rPr>
              <w:t>:</w:t>
            </w:r>
          </w:p>
        </w:tc>
        <w:tc>
          <w:tcPr>
            <w:tcW w:w="1080" w:type="dxa"/>
            <w:gridSpan w:val="2"/>
            <w:vAlign w:val="center"/>
          </w:tcPr>
          <w:p w14:paraId="462C2B6A" w14:textId="77777777" w:rsidR="00236E92" w:rsidRDefault="00236E92">
            <w:pPr>
              <w:rPr>
                <w:rFonts w:cs="Arial" w:hint="eastAsia"/>
                <w:szCs w:val="21"/>
              </w:rPr>
            </w:pPr>
            <w:r>
              <w:rPr>
                <w:rFonts w:cs="Arial" w:hint="eastAsia"/>
                <w:szCs w:val="21"/>
              </w:rPr>
              <w:t>ソ</w:t>
            </w:r>
            <w:r>
              <w:rPr>
                <w:rFonts w:cs="Arial" w:hint="eastAsia"/>
                <w:szCs w:val="21"/>
              </w:rPr>
              <w:t>:</w:t>
            </w:r>
          </w:p>
          <w:p w14:paraId="278A68C3" w14:textId="77777777" w:rsidR="00236E92" w:rsidRDefault="00236E92">
            <w:pPr>
              <w:rPr>
                <w:rFonts w:cs="Arial" w:hint="eastAsia"/>
                <w:szCs w:val="21"/>
              </w:rPr>
            </w:pPr>
            <w:r>
              <w:rPr>
                <w:rFonts w:cs="Arial" w:hint="eastAsia"/>
                <w:szCs w:val="21"/>
              </w:rPr>
              <w:t>金</w:t>
            </w:r>
            <w:r>
              <w:rPr>
                <w:rFonts w:cs="Arial" w:hint="eastAsia"/>
                <w:szCs w:val="21"/>
              </w:rPr>
              <w:t>:</w:t>
            </w:r>
          </w:p>
          <w:p w14:paraId="03E1BFDC" w14:textId="77777777" w:rsidR="00236E92" w:rsidRDefault="00236E92">
            <w:pPr>
              <w:rPr>
                <w:rFonts w:cs="Arial" w:hint="eastAsia"/>
                <w:szCs w:val="21"/>
              </w:rPr>
            </w:pPr>
            <w:r>
              <w:rPr>
                <w:rFonts w:cs="Arial" w:hint="eastAsia"/>
                <w:szCs w:val="21"/>
              </w:rPr>
              <w:t>事</w:t>
            </w:r>
            <w:r>
              <w:rPr>
                <w:rFonts w:cs="Arial" w:hint="eastAsia"/>
                <w:szCs w:val="21"/>
              </w:rPr>
              <w:t>:</w:t>
            </w:r>
          </w:p>
        </w:tc>
        <w:tc>
          <w:tcPr>
            <w:tcW w:w="900" w:type="dxa"/>
            <w:gridSpan w:val="2"/>
            <w:vAlign w:val="center"/>
          </w:tcPr>
          <w:p w14:paraId="068A052F" w14:textId="77777777" w:rsidR="00236E92" w:rsidRDefault="00236E92">
            <w:pPr>
              <w:rPr>
                <w:rFonts w:cs="Arial" w:hint="eastAsia"/>
                <w:szCs w:val="21"/>
              </w:rPr>
            </w:pPr>
            <w:r>
              <w:rPr>
                <w:rFonts w:cs="Arial" w:hint="eastAsia"/>
                <w:szCs w:val="21"/>
              </w:rPr>
              <w:t>ソ</w:t>
            </w:r>
            <w:r>
              <w:rPr>
                <w:rFonts w:cs="Arial" w:hint="eastAsia"/>
                <w:szCs w:val="21"/>
              </w:rPr>
              <w:t>:</w:t>
            </w:r>
          </w:p>
          <w:p w14:paraId="77F5A0A1" w14:textId="77777777" w:rsidR="00236E92" w:rsidRDefault="00236E92">
            <w:pPr>
              <w:rPr>
                <w:rFonts w:cs="Arial" w:hint="eastAsia"/>
                <w:szCs w:val="21"/>
              </w:rPr>
            </w:pPr>
            <w:r>
              <w:rPr>
                <w:rFonts w:cs="Arial" w:hint="eastAsia"/>
                <w:szCs w:val="21"/>
              </w:rPr>
              <w:t>金</w:t>
            </w:r>
            <w:r>
              <w:rPr>
                <w:rFonts w:cs="Arial" w:hint="eastAsia"/>
                <w:szCs w:val="21"/>
              </w:rPr>
              <w:t>:</w:t>
            </w:r>
          </w:p>
          <w:p w14:paraId="25204869" w14:textId="77777777" w:rsidR="00236E92" w:rsidRDefault="00236E92">
            <w:pPr>
              <w:rPr>
                <w:rFonts w:cs="Arial" w:hint="eastAsia"/>
                <w:szCs w:val="21"/>
              </w:rPr>
            </w:pPr>
            <w:r>
              <w:rPr>
                <w:rFonts w:cs="Arial" w:hint="eastAsia"/>
                <w:szCs w:val="21"/>
              </w:rPr>
              <w:t>事</w:t>
            </w:r>
            <w:r>
              <w:rPr>
                <w:rFonts w:cs="Arial" w:hint="eastAsia"/>
                <w:szCs w:val="21"/>
              </w:rPr>
              <w:t>:</w:t>
            </w:r>
          </w:p>
        </w:tc>
      </w:tr>
      <w:tr w:rsidR="00236E92" w14:paraId="7A12DBFF" w14:textId="77777777">
        <w:trPr>
          <w:trHeight w:val="1434"/>
        </w:trPr>
        <w:tc>
          <w:tcPr>
            <w:tcW w:w="720" w:type="dxa"/>
          </w:tcPr>
          <w:p w14:paraId="63535F53" w14:textId="77777777" w:rsidR="00236E92" w:rsidRDefault="00236E92">
            <w:pPr>
              <w:rPr>
                <w:rFonts w:cs="Arial" w:hint="eastAsia"/>
                <w:szCs w:val="21"/>
              </w:rPr>
            </w:pPr>
            <w:r>
              <w:rPr>
                <w:rFonts w:cs="Arial" w:hint="eastAsia"/>
                <w:szCs w:val="21"/>
              </w:rPr>
              <w:t>１</w:t>
            </w:r>
            <w:r>
              <w:rPr>
                <w:rFonts w:cs="Arial" w:hint="eastAsia"/>
                <w:szCs w:val="21"/>
              </w:rPr>
              <w:t>0</w:t>
            </w:r>
          </w:p>
        </w:tc>
        <w:tc>
          <w:tcPr>
            <w:tcW w:w="378" w:type="dxa"/>
            <w:gridSpan w:val="2"/>
          </w:tcPr>
          <w:p w14:paraId="107CDFBA" w14:textId="77777777" w:rsidR="00236E92" w:rsidRDefault="00236E92">
            <w:pPr>
              <w:rPr>
                <w:rFonts w:cs="Arial" w:hint="eastAsia"/>
                <w:szCs w:val="21"/>
              </w:rPr>
            </w:pPr>
          </w:p>
        </w:tc>
        <w:tc>
          <w:tcPr>
            <w:tcW w:w="6653" w:type="dxa"/>
            <w:gridSpan w:val="2"/>
          </w:tcPr>
          <w:p w14:paraId="219F9D9E" w14:textId="77777777" w:rsidR="00236E92" w:rsidRDefault="00236E92">
            <w:pPr>
              <w:rPr>
                <w:rFonts w:cs="Arial" w:hint="eastAsia"/>
                <w:szCs w:val="21"/>
              </w:rPr>
            </w:pPr>
            <w:r>
              <w:rPr>
                <w:rFonts w:cs="Arial" w:hint="eastAsia"/>
                <w:szCs w:val="21"/>
              </w:rPr>
              <w:t>(</w:t>
            </w:r>
            <w:r>
              <w:rPr>
                <w:rFonts w:cs="Arial" w:hint="eastAsia"/>
                <w:szCs w:val="21"/>
              </w:rPr>
              <w:t>案件格付の付与・関連づけ</w:t>
            </w:r>
            <w:r>
              <w:rPr>
                <w:rFonts w:cs="Arial" w:hint="eastAsia"/>
                <w:szCs w:val="21"/>
              </w:rPr>
              <w:t>)</w:t>
            </w:r>
          </w:p>
          <w:p w14:paraId="036E6EF9" w14:textId="77777777" w:rsidR="00236E92" w:rsidRDefault="00236E92">
            <w:pPr>
              <w:rPr>
                <w:rFonts w:cs="Arial" w:hint="eastAsia"/>
                <w:szCs w:val="21"/>
              </w:rPr>
            </w:pPr>
            <w:r>
              <w:rPr>
                <w:rFonts w:cs="Arial" w:hint="eastAsia"/>
                <w:szCs w:val="21"/>
              </w:rPr>
              <w:t>事業法人等向けエクスポージャーを案件格付に割り当て、関連づけるために必要な格付の定義、手続及び基準並びに当該手続及び基準を見直すための手続は設けられていますか？【第</w:t>
            </w:r>
            <w:r>
              <w:rPr>
                <w:rFonts w:cs="Arial" w:hint="eastAsia"/>
                <w:szCs w:val="21"/>
              </w:rPr>
              <w:t>182</w:t>
            </w:r>
            <w:r>
              <w:rPr>
                <w:rFonts w:cs="Arial" w:hint="eastAsia"/>
                <w:szCs w:val="21"/>
              </w:rPr>
              <w:t>条第</w:t>
            </w:r>
            <w:r>
              <w:rPr>
                <w:rFonts w:cs="Arial" w:hint="eastAsia"/>
                <w:szCs w:val="21"/>
              </w:rPr>
              <w:t>4</w:t>
            </w:r>
            <w:r>
              <w:rPr>
                <w:rFonts w:cs="Arial" w:hint="eastAsia"/>
                <w:szCs w:val="21"/>
              </w:rPr>
              <w:t>項、第</w:t>
            </w:r>
            <w:r>
              <w:rPr>
                <w:rFonts w:cs="Arial" w:hint="eastAsia"/>
                <w:szCs w:val="21"/>
              </w:rPr>
              <w:t>5</w:t>
            </w:r>
            <w:r>
              <w:rPr>
                <w:rFonts w:cs="Arial" w:hint="eastAsia"/>
                <w:szCs w:val="21"/>
              </w:rPr>
              <w:t>項、第</w:t>
            </w:r>
            <w:r>
              <w:rPr>
                <w:rFonts w:cs="Arial" w:hint="eastAsia"/>
                <w:szCs w:val="21"/>
              </w:rPr>
              <w:t>184</w:t>
            </w:r>
            <w:r>
              <w:rPr>
                <w:rFonts w:cs="Arial" w:hint="eastAsia"/>
                <w:szCs w:val="21"/>
              </w:rPr>
              <w:t>条、第</w:t>
            </w:r>
            <w:r>
              <w:rPr>
                <w:rFonts w:cs="Arial" w:hint="eastAsia"/>
                <w:szCs w:val="21"/>
              </w:rPr>
              <w:t>185</w:t>
            </w:r>
            <w:r>
              <w:rPr>
                <w:rFonts w:cs="Arial" w:hint="eastAsia"/>
                <w:szCs w:val="21"/>
              </w:rPr>
              <w:t>条、第</w:t>
            </w:r>
            <w:r>
              <w:rPr>
                <w:rFonts w:cs="Arial" w:hint="eastAsia"/>
                <w:szCs w:val="21"/>
              </w:rPr>
              <w:t>187</w:t>
            </w:r>
            <w:r>
              <w:rPr>
                <w:rFonts w:cs="Arial" w:hint="eastAsia"/>
                <w:szCs w:val="21"/>
              </w:rPr>
              <w:t>条、第</w:t>
            </w:r>
            <w:r>
              <w:rPr>
                <w:rFonts w:cs="Arial" w:hint="eastAsia"/>
                <w:szCs w:val="21"/>
              </w:rPr>
              <w:t>189</w:t>
            </w:r>
            <w:r>
              <w:rPr>
                <w:rFonts w:cs="Arial" w:hint="eastAsia"/>
                <w:szCs w:val="21"/>
              </w:rPr>
              <w:t>条、第</w:t>
            </w:r>
            <w:r>
              <w:rPr>
                <w:rFonts w:cs="Arial" w:hint="eastAsia"/>
                <w:szCs w:val="21"/>
              </w:rPr>
              <w:t>192</w:t>
            </w:r>
            <w:r>
              <w:rPr>
                <w:rFonts w:cs="Arial" w:hint="eastAsia"/>
                <w:szCs w:val="21"/>
              </w:rPr>
              <w:t>条第</w:t>
            </w:r>
            <w:r>
              <w:rPr>
                <w:rFonts w:cs="Arial" w:hint="eastAsia"/>
                <w:szCs w:val="21"/>
              </w:rPr>
              <w:t>2</w:t>
            </w:r>
            <w:r>
              <w:rPr>
                <w:rFonts w:cs="Arial" w:hint="eastAsia"/>
                <w:szCs w:val="21"/>
              </w:rPr>
              <w:t>項、第</w:t>
            </w:r>
            <w:r>
              <w:rPr>
                <w:rFonts w:cs="Arial" w:hint="eastAsia"/>
                <w:szCs w:val="21"/>
              </w:rPr>
              <w:t>196</w:t>
            </w:r>
            <w:r>
              <w:rPr>
                <w:rFonts w:cs="Arial" w:hint="eastAsia"/>
                <w:szCs w:val="21"/>
              </w:rPr>
              <w:t>条】</w:t>
            </w:r>
          </w:p>
        </w:tc>
        <w:tc>
          <w:tcPr>
            <w:tcW w:w="889" w:type="dxa"/>
            <w:gridSpan w:val="2"/>
            <w:vAlign w:val="center"/>
          </w:tcPr>
          <w:p w14:paraId="3EA3FF41" w14:textId="77777777" w:rsidR="00236E92" w:rsidRDefault="00236E92">
            <w:pPr>
              <w:rPr>
                <w:rFonts w:cs="Arial" w:hint="eastAsia"/>
                <w:szCs w:val="21"/>
              </w:rPr>
            </w:pPr>
            <w:r>
              <w:rPr>
                <w:rFonts w:cs="Arial" w:hint="eastAsia"/>
                <w:szCs w:val="21"/>
              </w:rPr>
              <w:t>ソ</w:t>
            </w:r>
            <w:r>
              <w:rPr>
                <w:rFonts w:cs="Arial" w:hint="eastAsia"/>
                <w:szCs w:val="21"/>
              </w:rPr>
              <w:t>:</w:t>
            </w:r>
          </w:p>
          <w:p w14:paraId="34842E51" w14:textId="77777777" w:rsidR="00236E92" w:rsidRDefault="00236E92">
            <w:pPr>
              <w:rPr>
                <w:rFonts w:cs="Arial" w:hint="eastAsia"/>
                <w:szCs w:val="21"/>
              </w:rPr>
            </w:pPr>
            <w:r>
              <w:rPr>
                <w:rFonts w:cs="Arial" w:hint="eastAsia"/>
                <w:szCs w:val="21"/>
              </w:rPr>
              <w:t>金</w:t>
            </w:r>
            <w:r>
              <w:rPr>
                <w:rFonts w:cs="Arial" w:hint="eastAsia"/>
                <w:szCs w:val="21"/>
              </w:rPr>
              <w:t>:</w:t>
            </w:r>
          </w:p>
          <w:p w14:paraId="4DF19AC3" w14:textId="77777777" w:rsidR="00236E92" w:rsidRDefault="00236E92">
            <w:pPr>
              <w:rPr>
                <w:rFonts w:cs="Arial" w:hint="eastAsia"/>
                <w:szCs w:val="21"/>
              </w:rPr>
            </w:pPr>
            <w:r>
              <w:rPr>
                <w:rFonts w:cs="Arial" w:hint="eastAsia"/>
                <w:szCs w:val="21"/>
              </w:rPr>
              <w:t>事</w:t>
            </w:r>
            <w:r>
              <w:rPr>
                <w:rFonts w:cs="Arial" w:hint="eastAsia"/>
                <w:szCs w:val="21"/>
              </w:rPr>
              <w:t>:</w:t>
            </w:r>
          </w:p>
        </w:tc>
        <w:tc>
          <w:tcPr>
            <w:tcW w:w="1080" w:type="dxa"/>
            <w:gridSpan w:val="2"/>
            <w:vAlign w:val="center"/>
          </w:tcPr>
          <w:p w14:paraId="48CB13AA" w14:textId="77777777" w:rsidR="00236E92" w:rsidRDefault="00236E92">
            <w:pPr>
              <w:rPr>
                <w:rFonts w:cs="Arial" w:hint="eastAsia"/>
                <w:szCs w:val="21"/>
              </w:rPr>
            </w:pPr>
            <w:r>
              <w:rPr>
                <w:rFonts w:cs="Arial" w:hint="eastAsia"/>
                <w:szCs w:val="21"/>
              </w:rPr>
              <w:t>ソ</w:t>
            </w:r>
            <w:r>
              <w:rPr>
                <w:rFonts w:cs="Arial" w:hint="eastAsia"/>
                <w:szCs w:val="21"/>
              </w:rPr>
              <w:t>:</w:t>
            </w:r>
          </w:p>
          <w:p w14:paraId="31BE3F05" w14:textId="77777777" w:rsidR="00236E92" w:rsidRDefault="00236E92">
            <w:pPr>
              <w:rPr>
                <w:rFonts w:cs="Arial" w:hint="eastAsia"/>
                <w:szCs w:val="21"/>
              </w:rPr>
            </w:pPr>
            <w:r>
              <w:rPr>
                <w:rFonts w:cs="Arial" w:hint="eastAsia"/>
                <w:szCs w:val="21"/>
              </w:rPr>
              <w:t>金</w:t>
            </w:r>
            <w:r>
              <w:rPr>
                <w:rFonts w:cs="Arial" w:hint="eastAsia"/>
                <w:szCs w:val="21"/>
              </w:rPr>
              <w:t>:</w:t>
            </w:r>
          </w:p>
          <w:p w14:paraId="6A84699F" w14:textId="77777777" w:rsidR="00236E92" w:rsidRDefault="00236E92">
            <w:pPr>
              <w:rPr>
                <w:rFonts w:cs="Arial" w:hint="eastAsia"/>
                <w:szCs w:val="21"/>
              </w:rPr>
            </w:pPr>
            <w:r>
              <w:rPr>
                <w:rFonts w:cs="Arial" w:hint="eastAsia"/>
                <w:szCs w:val="21"/>
              </w:rPr>
              <w:t>事</w:t>
            </w:r>
            <w:r>
              <w:rPr>
                <w:rFonts w:cs="Arial" w:hint="eastAsia"/>
                <w:szCs w:val="21"/>
              </w:rPr>
              <w:t>:</w:t>
            </w:r>
          </w:p>
        </w:tc>
        <w:tc>
          <w:tcPr>
            <w:tcW w:w="900" w:type="dxa"/>
            <w:gridSpan w:val="2"/>
            <w:vAlign w:val="center"/>
          </w:tcPr>
          <w:p w14:paraId="74D4EB8D" w14:textId="77777777" w:rsidR="00236E92" w:rsidRDefault="00236E92">
            <w:pPr>
              <w:rPr>
                <w:rFonts w:cs="Arial" w:hint="eastAsia"/>
                <w:szCs w:val="21"/>
              </w:rPr>
            </w:pPr>
            <w:r>
              <w:rPr>
                <w:rFonts w:cs="Arial" w:hint="eastAsia"/>
                <w:szCs w:val="21"/>
              </w:rPr>
              <w:t>ソ</w:t>
            </w:r>
            <w:r>
              <w:rPr>
                <w:rFonts w:cs="Arial" w:hint="eastAsia"/>
                <w:szCs w:val="21"/>
              </w:rPr>
              <w:t>:</w:t>
            </w:r>
          </w:p>
          <w:p w14:paraId="275D648E" w14:textId="77777777" w:rsidR="00236E92" w:rsidRDefault="00236E92">
            <w:pPr>
              <w:rPr>
                <w:rFonts w:cs="Arial" w:hint="eastAsia"/>
                <w:szCs w:val="21"/>
              </w:rPr>
            </w:pPr>
            <w:r>
              <w:rPr>
                <w:rFonts w:cs="Arial" w:hint="eastAsia"/>
                <w:szCs w:val="21"/>
              </w:rPr>
              <w:t>金</w:t>
            </w:r>
            <w:r>
              <w:rPr>
                <w:rFonts w:cs="Arial" w:hint="eastAsia"/>
                <w:szCs w:val="21"/>
              </w:rPr>
              <w:t>:</w:t>
            </w:r>
          </w:p>
          <w:p w14:paraId="44E75774" w14:textId="77777777" w:rsidR="00236E92" w:rsidRDefault="00236E92">
            <w:pPr>
              <w:rPr>
                <w:rFonts w:cs="Arial" w:hint="eastAsia"/>
                <w:szCs w:val="21"/>
              </w:rPr>
            </w:pPr>
            <w:r>
              <w:rPr>
                <w:rFonts w:cs="Arial" w:hint="eastAsia"/>
                <w:szCs w:val="21"/>
              </w:rPr>
              <w:t>事</w:t>
            </w:r>
            <w:r>
              <w:rPr>
                <w:rFonts w:cs="Arial" w:hint="eastAsia"/>
                <w:szCs w:val="21"/>
              </w:rPr>
              <w:t>:</w:t>
            </w:r>
          </w:p>
        </w:tc>
      </w:tr>
      <w:tr w:rsidR="00236E92" w14:paraId="12749735" w14:textId="77777777">
        <w:trPr>
          <w:trHeight w:val="1063"/>
        </w:trPr>
        <w:tc>
          <w:tcPr>
            <w:tcW w:w="720" w:type="dxa"/>
          </w:tcPr>
          <w:p w14:paraId="408EC431" w14:textId="77777777" w:rsidR="00236E92" w:rsidRDefault="00236E92">
            <w:pPr>
              <w:rPr>
                <w:rFonts w:cs="Arial" w:hint="eastAsia"/>
                <w:szCs w:val="21"/>
              </w:rPr>
            </w:pPr>
            <w:r>
              <w:rPr>
                <w:rFonts w:cs="Arial" w:hint="eastAsia"/>
                <w:szCs w:val="21"/>
              </w:rPr>
              <w:t>11</w:t>
            </w:r>
          </w:p>
        </w:tc>
        <w:tc>
          <w:tcPr>
            <w:tcW w:w="378" w:type="dxa"/>
            <w:gridSpan w:val="2"/>
          </w:tcPr>
          <w:p w14:paraId="40095DB3" w14:textId="77777777" w:rsidR="00236E92" w:rsidRDefault="00236E92">
            <w:pPr>
              <w:rPr>
                <w:rFonts w:cs="Arial" w:hint="eastAsia"/>
                <w:szCs w:val="21"/>
              </w:rPr>
            </w:pPr>
          </w:p>
        </w:tc>
        <w:tc>
          <w:tcPr>
            <w:tcW w:w="6653" w:type="dxa"/>
            <w:gridSpan w:val="2"/>
          </w:tcPr>
          <w:p w14:paraId="425C63F5" w14:textId="77777777" w:rsidR="00236E92" w:rsidRDefault="00236E92">
            <w:pPr>
              <w:rPr>
                <w:rFonts w:cs="Arial" w:hint="eastAsia"/>
                <w:szCs w:val="21"/>
              </w:rPr>
            </w:pPr>
            <w:r>
              <w:rPr>
                <w:rFonts w:cs="Arial" w:hint="eastAsia"/>
                <w:szCs w:val="21"/>
              </w:rPr>
              <w:t>(LGD</w:t>
            </w:r>
            <w:r>
              <w:rPr>
                <w:rFonts w:cs="Arial" w:hint="eastAsia"/>
                <w:szCs w:val="21"/>
              </w:rPr>
              <w:t>の格付の見直し</w:t>
            </w:r>
            <w:r>
              <w:rPr>
                <w:rFonts w:cs="Arial" w:hint="eastAsia"/>
                <w:szCs w:val="21"/>
              </w:rPr>
              <w:t>)</w:t>
            </w:r>
          </w:p>
          <w:p w14:paraId="6D73963A" w14:textId="77777777" w:rsidR="00236E92" w:rsidRDefault="00236E92">
            <w:pPr>
              <w:rPr>
                <w:rFonts w:cs="Arial" w:hint="eastAsia"/>
                <w:szCs w:val="21"/>
              </w:rPr>
            </w:pPr>
            <w:r>
              <w:rPr>
                <w:rFonts w:cs="Arial" w:hint="eastAsia"/>
                <w:szCs w:val="21"/>
              </w:rPr>
              <w:t>事業法人等向けエクスポージャーに付与された案件格付を見直す手続は設けられていますか？【第</w:t>
            </w:r>
            <w:r>
              <w:rPr>
                <w:rFonts w:cs="Arial" w:hint="eastAsia"/>
                <w:szCs w:val="21"/>
              </w:rPr>
              <w:t>189</w:t>
            </w:r>
            <w:r>
              <w:rPr>
                <w:rFonts w:cs="Arial" w:hint="eastAsia"/>
                <w:szCs w:val="21"/>
              </w:rPr>
              <w:t>条、第</w:t>
            </w:r>
            <w:r>
              <w:rPr>
                <w:rFonts w:cs="Arial" w:hint="eastAsia"/>
                <w:szCs w:val="21"/>
              </w:rPr>
              <w:t>194</w:t>
            </w:r>
            <w:r>
              <w:rPr>
                <w:rFonts w:cs="Arial" w:hint="eastAsia"/>
                <w:szCs w:val="21"/>
              </w:rPr>
              <w:t>条】</w:t>
            </w:r>
          </w:p>
        </w:tc>
        <w:tc>
          <w:tcPr>
            <w:tcW w:w="889" w:type="dxa"/>
            <w:gridSpan w:val="2"/>
            <w:vAlign w:val="center"/>
          </w:tcPr>
          <w:p w14:paraId="06572250" w14:textId="77777777" w:rsidR="00236E92" w:rsidRDefault="00236E92">
            <w:pPr>
              <w:rPr>
                <w:rFonts w:cs="Arial" w:hint="eastAsia"/>
                <w:szCs w:val="21"/>
              </w:rPr>
            </w:pPr>
            <w:r>
              <w:rPr>
                <w:rFonts w:cs="Arial" w:hint="eastAsia"/>
                <w:szCs w:val="21"/>
              </w:rPr>
              <w:t>ソ</w:t>
            </w:r>
            <w:r>
              <w:rPr>
                <w:rFonts w:cs="Arial" w:hint="eastAsia"/>
                <w:szCs w:val="21"/>
              </w:rPr>
              <w:t>:</w:t>
            </w:r>
          </w:p>
          <w:p w14:paraId="57CC18A0" w14:textId="77777777" w:rsidR="00236E92" w:rsidRDefault="00236E92">
            <w:pPr>
              <w:rPr>
                <w:rFonts w:cs="Arial" w:hint="eastAsia"/>
                <w:szCs w:val="21"/>
              </w:rPr>
            </w:pPr>
            <w:r>
              <w:rPr>
                <w:rFonts w:cs="Arial" w:hint="eastAsia"/>
                <w:szCs w:val="21"/>
              </w:rPr>
              <w:t>金</w:t>
            </w:r>
            <w:r>
              <w:rPr>
                <w:rFonts w:cs="Arial" w:hint="eastAsia"/>
                <w:szCs w:val="21"/>
              </w:rPr>
              <w:t>:</w:t>
            </w:r>
          </w:p>
          <w:p w14:paraId="4BD9897E" w14:textId="77777777" w:rsidR="00236E92" w:rsidRDefault="00236E92">
            <w:pPr>
              <w:rPr>
                <w:rFonts w:cs="Arial" w:hint="eastAsia"/>
                <w:szCs w:val="21"/>
              </w:rPr>
            </w:pPr>
            <w:r>
              <w:rPr>
                <w:rFonts w:cs="Arial" w:hint="eastAsia"/>
                <w:szCs w:val="21"/>
              </w:rPr>
              <w:t>事</w:t>
            </w:r>
            <w:r>
              <w:rPr>
                <w:rFonts w:cs="Arial" w:hint="eastAsia"/>
                <w:szCs w:val="21"/>
              </w:rPr>
              <w:t>:</w:t>
            </w:r>
          </w:p>
        </w:tc>
        <w:tc>
          <w:tcPr>
            <w:tcW w:w="1080" w:type="dxa"/>
            <w:gridSpan w:val="2"/>
            <w:vAlign w:val="center"/>
          </w:tcPr>
          <w:p w14:paraId="737C78AB" w14:textId="77777777" w:rsidR="00236E92" w:rsidRDefault="00236E92">
            <w:pPr>
              <w:rPr>
                <w:rFonts w:cs="Arial" w:hint="eastAsia"/>
                <w:szCs w:val="21"/>
              </w:rPr>
            </w:pPr>
            <w:r>
              <w:rPr>
                <w:rFonts w:cs="Arial" w:hint="eastAsia"/>
                <w:szCs w:val="21"/>
              </w:rPr>
              <w:t>ソ</w:t>
            </w:r>
            <w:r>
              <w:rPr>
                <w:rFonts w:cs="Arial" w:hint="eastAsia"/>
                <w:szCs w:val="21"/>
              </w:rPr>
              <w:t>:</w:t>
            </w:r>
          </w:p>
          <w:p w14:paraId="092E266B" w14:textId="77777777" w:rsidR="00236E92" w:rsidRDefault="00236E92">
            <w:pPr>
              <w:rPr>
                <w:rFonts w:cs="Arial" w:hint="eastAsia"/>
                <w:szCs w:val="21"/>
              </w:rPr>
            </w:pPr>
            <w:r>
              <w:rPr>
                <w:rFonts w:cs="Arial" w:hint="eastAsia"/>
                <w:szCs w:val="21"/>
              </w:rPr>
              <w:t>金</w:t>
            </w:r>
            <w:r>
              <w:rPr>
                <w:rFonts w:cs="Arial" w:hint="eastAsia"/>
                <w:szCs w:val="21"/>
              </w:rPr>
              <w:t>:</w:t>
            </w:r>
          </w:p>
          <w:p w14:paraId="4A8498BC" w14:textId="77777777" w:rsidR="00236E92" w:rsidRDefault="00236E92">
            <w:pPr>
              <w:rPr>
                <w:rFonts w:cs="Arial" w:hint="eastAsia"/>
                <w:szCs w:val="21"/>
              </w:rPr>
            </w:pPr>
            <w:r>
              <w:rPr>
                <w:rFonts w:cs="Arial" w:hint="eastAsia"/>
                <w:szCs w:val="21"/>
              </w:rPr>
              <w:t>事</w:t>
            </w:r>
            <w:r>
              <w:rPr>
                <w:rFonts w:cs="Arial" w:hint="eastAsia"/>
                <w:szCs w:val="21"/>
              </w:rPr>
              <w:t>:</w:t>
            </w:r>
          </w:p>
        </w:tc>
        <w:tc>
          <w:tcPr>
            <w:tcW w:w="900" w:type="dxa"/>
            <w:gridSpan w:val="2"/>
            <w:vAlign w:val="center"/>
          </w:tcPr>
          <w:p w14:paraId="5BE4312C" w14:textId="77777777" w:rsidR="00236E92" w:rsidRDefault="00236E92">
            <w:pPr>
              <w:rPr>
                <w:rFonts w:cs="Arial" w:hint="eastAsia"/>
                <w:szCs w:val="21"/>
              </w:rPr>
            </w:pPr>
            <w:r>
              <w:rPr>
                <w:rFonts w:cs="Arial" w:hint="eastAsia"/>
                <w:szCs w:val="21"/>
              </w:rPr>
              <w:t>ソ</w:t>
            </w:r>
            <w:r>
              <w:rPr>
                <w:rFonts w:cs="Arial" w:hint="eastAsia"/>
                <w:szCs w:val="21"/>
              </w:rPr>
              <w:t>:</w:t>
            </w:r>
          </w:p>
          <w:p w14:paraId="5C3F4CC2" w14:textId="77777777" w:rsidR="00236E92" w:rsidRDefault="00236E92">
            <w:pPr>
              <w:rPr>
                <w:rFonts w:cs="Arial" w:hint="eastAsia"/>
                <w:szCs w:val="21"/>
              </w:rPr>
            </w:pPr>
            <w:r>
              <w:rPr>
                <w:rFonts w:cs="Arial" w:hint="eastAsia"/>
                <w:szCs w:val="21"/>
              </w:rPr>
              <w:t>金</w:t>
            </w:r>
            <w:r>
              <w:rPr>
                <w:rFonts w:cs="Arial" w:hint="eastAsia"/>
                <w:szCs w:val="21"/>
              </w:rPr>
              <w:t>:</w:t>
            </w:r>
          </w:p>
          <w:p w14:paraId="03709E46" w14:textId="77777777" w:rsidR="00236E92" w:rsidRDefault="00236E92">
            <w:pPr>
              <w:rPr>
                <w:rFonts w:cs="Arial" w:hint="eastAsia"/>
                <w:szCs w:val="21"/>
              </w:rPr>
            </w:pPr>
            <w:r>
              <w:rPr>
                <w:rFonts w:cs="Arial" w:hint="eastAsia"/>
                <w:szCs w:val="21"/>
              </w:rPr>
              <w:t>事</w:t>
            </w:r>
            <w:r>
              <w:rPr>
                <w:rFonts w:cs="Arial" w:hint="eastAsia"/>
                <w:szCs w:val="21"/>
              </w:rPr>
              <w:t>:</w:t>
            </w:r>
          </w:p>
        </w:tc>
      </w:tr>
      <w:tr w:rsidR="00236E92" w14:paraId="3F611DB0" w14:textId="77777777">
        <w:trPr>
          <w:trHeight w:val="1038"/>
        </w:trPr>
        <w:tc>
          <w:tcPr>
            <w:tcW w:w="720" w:type="dxa"/>
          </w:tcPr>
          <w:p w14:paraId="1DD99370" w14:textId="77777777" w:rsidR="00236E92" w:rsidRDefault="00236E92">
            <w:pPr>
              <w:rPr>
                <w:rFonts w:cs="Arial" w:hint="eastAsia"/>
                <w:szCs w:val="21"/>
              </w:rPr>
            </w:pPr>
            <w:r>
              <w:rPr>
                <w:rFonts w:cs="Arial" w:hint="eastAsia"/>
                <w:szCs w:val="21"/>
              </w:rPr>
              <w:t>12</w:t>
            </w:r>
          </w:p>
        </w:tc>
        <w:tc>
          <w:tcPr>
            <w:tcW w:w="378" w:type="dxa"/>
            <w:gridSpan w:val="2"/>
          </w:tcPr>
          <w:p w14:paraId="3EF9F898" w14:textId="77777777" w:rsidR="00236E92" w:rsidRDefault="00236E92">
            <w:pPr>
              <w:rPr>
                <w:rFonts w:cs="Arial" w:hint="eastAsia"/>
                <w:szCs w:val="21"/>
              </w:rPr>
            </w:pPr>
          </w:p>
        </w:tc>
        <w:tc>
          <w:tcPr>
            <w:tcW w:w="6653" w:type="dxa"/>
            <w:gridSpan w:val="2"/>
          </w:tcPr>
          <w:p w14:paraId="16C2AEF2" w14:textId="77777777" w:rsidR="00236E92" w:rsidRDefault="00236E92">
            <w:pPr>
              <w:rPr>
                <w:rFonts w:cs="Arial" w:hint="eastAsia"/>
                <w:szCs w:val="21"/>
              </w:rPr>
            </w:pPr>
            <w:r>
              <w:rPr>
                <w:rFonts w:cs="Arial" w:hint="eastAsia"/>
                <w:szCs w:val="21"/>
              </w:rPr>
              <w:t>(LGD</w:t>
            </w:r>
            <w:r>
              <w:rPr>
                <w:rFonts w:cs="Arial" w:hint="eastAsia"/>
                <w:szCs w:val="21"/>
              </w:rPr>
              <w:t>に関するデータの収集及び蓄積</w:t>
            </w:r>
            <w:r>
              <w:rPr>
                <w:rFonts w:cs="Arial" w:hint="eastAsia"/>
                <w:szCs w:val="21"/>
              </w:rPr>
              <w:t>)</w:t>
            </w:r>
          </w:p>
          <w:p w14:paraId="45BE3794" w14:textId="77777777" w:rsidR="00236E92" w:rsidRDefault="00236E92">
            <w:pPr>
              <w:rPr>
                <w:rFonts w:cs="Arial" w:hint="eastAsia"/>
                <w:szCs w:val="21"/>
              </w:rPr>
            </w:pPr>
            <w:r>
              <w:rPr>
                <w:rFonts w:cs="Arial" w:hint="eastAsia"/>
                <w:szCs w:val="21"/>
              </w:rPr>
              <w:t>事業法人等向けエクスポージャーの</w:t>
            </w:r>
            <w:r>
              <w:rPr>
                <w:rFonts w:cs="Arial" w:hint="eastAsia"/>
                <w:szCs w:val="21"/>
              </w:rPr>
              <w:t>LGD</w:t>
            </w:r>
            <w:r>
              <w:rPr>
                <w:rFonts w:cs="Arial" w:hint="eastAsia"/>
                <w:szCs w:val="21"/>
              </w:rPr>
              <w:t>を推計するために必要なデータの収集及び蓄積は行われていますか？【第</w:t>
            </w:r>
            <w:r>
              <w:rPr>
                <w:rFonts w:cs="Arial" w:hint="eastAsia"/>
                <w:szCs w:val="21"/>
              </w:rPr>
              <w:t>189</w:t>
            </w:r>
            <w:r>
              <w:rPr>
                <w:rFonts w:cs="Arial" w:hint="eastAsia"/>
                <w:szCs w:val="21"/>
              </w:rPr>
              <w:t>条、第</w:t>
            </w:r>
            <w:r>
              <w:rPr>
                <w:rFonts w:cs="Arial" w:hint="eastAsia"/>
                <w:szCs w:val="21"/>
              </w:rPr>
              <w:t>210</w:t>
            </w:r>
            <w:r>
              <w:rPr>
                <w:rFonts w:cs="Arial" w:hint="eastAsia"/>
                <w:szCs w:val="21"/>
              </w:rPr>
              <w:t>条、第</w:t>
            </w:r>
            <w:r>
              <w:rPr>
                <w:rFonts w:cs="Arial" w:hint="eastAsia"/>
                <w:szCs w:val="21"/>
              </w:rPr>
              <w:t>211</w:t>
            </w:r>
            <w:r>
              <w:rPr>
                <w:rFonts w:cs="Arial" w:hint="eastAsia"/>
                <w:szCs w:val="21"/>
              </w:rPr>
              <w:t>条、第</w:t>
            </w:r>
            <w:r>
              <w:rPr>
                <w:rFonts w:cs="Arial" w:hint="eastAsia"/>
                <w:szCs w:val="21"/>
              </w:rPr>
              <w:t>215</w:t>
            </w:r>
            <w:r>
              <w:rPr>
                <w:rFonts w:cs="Arial" w:hint="eastAsia"/>
                <w:szCs w:val="21"/>
              </w:rPr>
              <w:t>条、第</w:t>
            </w:r>
            <w:r>
              <w:rPr>
                <w:rFonts w:cs="Arial" w:hint="eastAsia"/>
                <w:szCs w:val="21"/>
              </w:rPr>
              <w:t>216</w:t>
            </w:r>
            <w:r>
              <w:rPr>
                <w:rFonts w:cs="Arial" w:hint="eastAsia"/>
                <w:szCs w:val="21"/>
              </w:rPr>
              <w:t>条、第</w:t>
            </w:r>
            <w:r>
              <w:rPr>
                <w:rFonts w:cs="Arial" w:hint="eastAsia"/>
                <w:szCs w:val="21"/>
              </w:rPr>
              <w:t>217</w:t>
            </w:r>
            <w:r>
              <w:rPr>
                <w:rFonts w:cs="Arial" w:hint="eastAsia"/>
                <w:szCs w:val="21"/>
              </w:rPr>
              <w:t>条】</w:t>
            </w:r>
          </w:p>
        </w:tc>
        <w:tc>
          <w:tcPr>
            <w:tcW w:w="889" w:type="dxa"/>
            <w:gridSpan w:val="2"/>
            <w:vAlign w:val="center"/>
          </w:tcPr>
          <w:p w14:paraId="2D67156A" w14:textId="77777777" w:rsidR="00236E92" w:rsidRDefault="00236E92">
            <w:pPr>
              <w:rPr>
                <w:rFonts w:cs="Arial" w:hint="eastAsia"/>
                <w:szCs w:val="21"/>
              </w:rPr>
            </w:pPr>
            <w:r>
              <w:rPr>
                <w:rFonts w:cs="Arial" w:hint="eastAsia"/>
                <w:szCs w:val="21"/>
              </w:rPr>
              <w:t>ソ</w:t>
            </w:r>
            <w:r>
              <w:rPr>
                <w:rFonts w:cs="Arial" w:hint="eastAsia"/>
                <w:szCs w:val="21"/>
              </w:rPr>
              <w:t>:</w:t>
            </w:r>
          </w:p>
          <w:p w14:paraId="66AD4585" w14:textId="77777777" w:rsidR="00236E92" w:rsidRDefault="00236E92">
            <w:pPr>
              <w:rPr>
                <w:rFonts w:cs="Arial" w:hint="eastAsia"/>
                <w:szCs w:val="21"/>
              </w:rPr>
            </w:pPr>
            <w:r>
              <w:rPr>
                <w:rFonts w:cs="Arial" w:hint="eastAsia"/>
                <w:szCs w:val="21"/>
              </w:rPr>
              <w:t>金</w:t>
            </w:r>
            <w:r>
              <w:rPr>
                <w:rFonts w:cs="Arial" w:hint="eastAsia"/>
                <w:szCs w:val="21"/>
              </w:rPr>
              <w:t>:</w:t>
            </w:r>
          </w:p>
          <w:p w14:paraId="2050DA22" w14:textId="77777777" w:rsidR="00236E92" w:rsidRDefault="00236E92">
            <w:pPr>
              <w:rPr>
                <w:rFonts w:cs="Arial" w:hint="eastAsia"/>
                <w:szCs w:val="21"/>
              </w:rPr>
            </w:pPr>
            <w:r>
              <w:rPr>
                <w:rFonts w:cs="Arial" w:hint="eastAsia"/>
                <w:szCs w:val="21"/>
              </w:rPr>
              <w:t>事</w:t>
            </w:r>
            <w:r>
              <w:rPr>
                <w:rFonts w:cs="Arial" w:hint="eastAsia"/>
                <w:szCs w:val="21"/>
              </w:rPr>
              <w:t>:</w:t>
            </w:r>
          </w:p>
        </w:tc>
        <w:tc>
          <w:tcPr>
            <w:tcW w:w="1080" w:type="dxa"/>
            <w:gridSpan w:val="2"/>
            <w:vAlign w:val="center"/>
          </w:tcPr>
          <w:p w14:paraId="58CD0385" w14:textId="77777777" w:rsidR="00236E92" w:rsidRDefault="00236E92">
            <w:pPr>
              <w:rPr>
                <w:rFonts w:cs="Arial" w:hint="eastAsia"/>
                <w:szCs w:val="21"/>
              </w:rPr>
            </w:pPr>
            <w:r>
              <w:rPr>
                <w:rFonts w:cs="Arial" w:hint="eastAsia"/>
                <w:szCs w:val="21"/>
              </w:rPr>
              <w:t>ソ</w:t>
            </w:r>
            <w:r>
              <w:rPr>
                <w:rFonts w:cs="Arial" w:hint="eastAsia"/>
                <w:szCs w:val="21"/>
              </w:rPr>
              <w:t>:</w:t>
            </w:r>
          </w:p>
          <w:p w14:paraId="4C0CF5DC" w14:textId="77777777" w:rsidR="00236E92" w:rsidRDefault="00236E92">
            <w:pPr>
              <w:rPr>
                <w:rFonts w:cs="Arial" w:hint="eastAsia"/>
                <w:szCs w:val="21"/>
              </w:rPr>
            </w:pPr>
            <w:r>
              <w:rPr>
                <w:rFonts w:cs="Arial" w:hint="eastAsia"/>
                <w:szCs w:val="21"/>
              </w:rPr>
              <w:t>金</w:t>
            </w:r>
            <w:r>
              <w:rPr>
                <w:rFonts w:cs="Arial" w:hint="eastAsia"/>
                <w:szCs w:val="21"/>
              </w:rPr>
              <w:t>:</w:t>
            </w:r>
          </w:p>
          <w:p w14:paraId="2840CC05" w14:textId="77777777" w:rsidR="00236E92" w:rsidRDefault="00236E92">
            <w:pPr>
              <w:rPr>
                <w:rFonts w:cs="Arial" w:hint="eastAsia"/>
                <w:szCs w:val="21"/>
              </w:rPr>
            </w:pPr>
            <w:r>
              <w:rPr>
                <w:rFonts w:cs="Arial" w:hint="eastAsia"/>
                <w:szCs w:val="21"/>
              </w:rPr>
              <w:t>事</w:t>
            </w:r>
            <w:r>
              <w:rPr>
                <w:rFonts w:cs="Arial" w:hint="eastAsia"/>
                <w:szCs w:val="21"/>
              </w:rPr>
              <w:t>:</w:t>
            </w:r>
          </w:p>
        </w:tc>
        <w:tc>
          <w:tcPr>
            <w:tcW w:w="900" w:type="dxa"/>
            <w:gridSpan w:val="2"/>
            <w:vAlign w:val="center"/>
          </w:tcPr>
          <w:p w14:paraId="58DFA026" w14:textId="77777777" w:rsidR="00236E92" w:rsidRDefault="00236E92">
            <w:pPr>
              <w:rPr>
                <w:rFonts w:cs="Arial" w:hint="eastAsia"/>
                <w:szCs w:val="21"/>
              </w:rPr>
            </w:pPr>
            <w:r>
              <w:rPr>
                <w:rFonts w:cs="Arial" w:hint="eastAsia"/>
                <w:szCs w:val="21"/>
              </w:rPr>
              <w:t>ソ</w:t>
            </w:r>
            <w:r>
              <w:rPr>
                <w:rFonts w:cs="Arial" w:hint="eastAsia"/>
                <w:szCs w:val="21"/>
              </w:rPr>
              <w:t>:</w:t>
            </w:r>
          </w:p>
          <w:p w14:paraId="160FC4D3" w14:textId="77777777" w:rsidR="00236E92" w:rsidRDefault="00236E92">
            <w:pPr>
              <w:rPr>
                <w:rFonts w:cs="Arial" w:hint="eastAsia"/>
                <w:szCs w:val="21"/>
              </w:rPr>
            </w:pPr>
            <w:r>
              <w:rPr>
                <w:rFonts w:cs="Arial" w:hint="eastAsia"/>
                <w:szCs w:val="21"/>
              </w:rPr>
              <w:t>金</w:t>
            </w:r>
            <w:r>
              <w:rPr>
                <w:rFonts w:cs="Arial" w:hint="eastAsia"/>
                <w:szCs w:val="21"/>
              </w:rPr>
              <w:t>:</w:t>
            </w:r>
          </w:p>
          <w:p w14:paraId="75FE7F28" w14:textId="77777777" w:rsidR="00236E92" w:rsidRDefault="00236E92">
            <w:pPr>
              <w:rPr>
                <w:rFonts w:cs="Arial" w:hint="eastAsia"/>
                <w:szCs w:val="21"/>
              </w:rPr>
            </w:pPr>
            <w:r>
              <w:rPr>
                <w:rFonts w:cs="Arial" w:hint="eastAsia"/>
                <w:szCs w:val="21"/>
              </w:rPr>
              <w:t>事</w:t>
            </w:r>
            <w:r>
              <w:rPr>
                <w:rFonts w:cs="Arial" w:hint="eastAsia"/>
                <w:szCs w:val="21"/>
              </w:rPr>
              <w:t>:</w:t>
            </w:r>
          </w:p>
        </w:tc>
      </w:tr>
      <w:tr w:rsidR="00236E92" w14:paraId="1E56DF12" w14:textId="77777777">
        <w:trPr>
          <w:trHeight w:val="1216"/>
        </w:trPr>
        <w:tc>
          <w:tcPr>
            <w:tcW w:w="720" w:type="dxa"/>
          </w:tcPr>
          <w:p w14:paraId="0BBCC208" w14:textId="77777777" w:rsidR="00236E92" w:rsidRDefault="00236E92">
            <w:pPr>
              <w:rPr>
                <w:rFonts w:cs="Arial" w:hint="eastAsia"/>
                <w:szCs w:val="21"/>
              </w:rPr>
            </w:pPr>
            <w:r>
              <w:rPr>
                <w:rFonts w:cs="Arial" w:hint="eastAsia"/>
                <w:szCs w:val="21"/>
              </w:rPr>
              <w:t>13</w:t>
            </w:r>
          </w:p>
        </w:tc>
        <w:tc>
          <w:tcPr>
            <w:tcW w:w="378" w:type="dxa"/>
            <w:gridSpan w:val="2"/>
          </w:tcPr>
          <w:p w14:paraId="636C5F42" w14:textId="77777777" w:rsidR="00236E92" w:rsidRDefault="00236E92">
            <w:pPr>
              <w:rPr>
                <w:rFonts w:cs="Arial" w:hint="eastAsia"/>
                <w:szCs w:val="21"/>
              </w:rPr>
            </w:pPr>
          </w:p>
        </w:tc>
        <w:tc>
          <w:tcPr>
            <w:tcW w:w="6653" w:type="dxa"/>
            <w:gridSpan w:val="2"/>
          </w:tcPr>
          <w:p w14:paraId="4F8F4336" w14:textId="77777777" w:rsidR="00236E92" w:rsidRDefault="00236E92">
            <w:pPr>
              <w:rPr>
                <w:rFonts w:cs="Arial" w:hint="eastAsia"/>
                <w:szCs w:val="21"/>
              </w:rPr>
            </w:pPr>
            <w:r>
              <w:rPr>
                <w:rFonts w:cs="Arial" w:hint="eastAsia"/>
                <w:szCs w:val="21"/>
              </w:rPr>
              <w:t>(LGD</w:t>
            </w:r>
            <w:r>
              <w:rPr>
                <w:rFonts w:cs="Arial" w:hint="eastAsia"/>
                <w:szCs w:val="21"/>
              </w:rPr>
              <w:t>の推計の方法</w:t>
            </w:r>
            <w:r>
              <w:rPr>
                <w:rFonts w:cs="Arial" w:hint="eastAsia"/>
                <w:szCs w:val="21"/>
              </w:rPr>
              <w:t>)</w:t>
            </w:r>
          </w:p>
          <w:p w14:paraId="46125F76" w14:textId="77777777" w:rsidR="00236E92" w:rsidRDefault="00236E92">
            <w:pPr>
              <w:rPr>
                <w:rFonts w:cs="Arial" w:hint="eastAsia"/>
                <w:szCs w:val="21"/>
              </w:rPr>
            </w:pPr>
            <w:r>
              <w:rPr>
                <w:rFonts w:cs="Arial" w:hint="eastAsia"/>
                <w:szCs w:val="21"/>
              </w:rPr>
              <w:t>事業法人等向けエクスポージャーの</w:t>
            </w:r>
            <w:r>
              <w:rPr>
                <w:rFonts w:cs="Arial" w:hint="eastAsia"/>
                <w:szCs w:val="21"/>
              </w:rPr>
              <w:t>LGD</w:t>
            </w:r>
            <w:r>
              <w:rPr>
                <w:rFonts w:cs="Arial" w:hint="eastAsia"/>
                <w:szCs w:val="21"/>
              </w:rPr>
              <w:t>を推計する手法は定められていますか？【第</w:t>
            </w:r>
            <w:r>
              <w:rPr>
                <w:rFonts w:cs="Arial" w:hint="eastAsia"/>
                <w:szCs w:val="21"/>
              </w:rPr>
              <w:t>189</w:t>
            </w:r>
            <w:r>
              <w:rPr>
                <w:rFonts w:cs="Arial" w:hint="eastAsia"/>
                <w:szCs w:val="21"/>
              </w:rPr>
              <w:t>条、第</w:t>
            </w:r>
            <w:r>
              <w:rPr>
                <w:rFonts w:cs="Arial" w:hint="eastAsia"/>
                <w:szCs w:val="21"/>
              </w:rPr>
              <w:t>196</w:t>
            </w:r>
            <w:r>
              <w:rPr>
                <w:rFonts w:cs="Arial" w:hint="eastAsia"/>
                <w:szCs w:val="21"/>
              </w:rPr>
              <w:t>条、第</w:t>
            </w:r>
            <w:r>
              <w:rPr>
                <w:rFonts w:cs="Arial" w:hint="eastAsia"/>
                <w:szCs w:val="21"/>
              </w:rPr>
              <w:t>212</w:t>
            </w:r>
            <w:r>
              <w:rPr>
                <w:rFonts w:cs="Arial" w:hint="eastAsia"/>
                <w:szCs w:val="21"/>
              </w:rPr>
              <w:t>条、第</w:t>
            </w:r>
            <w:r>
              <w:rPr>
                <w:rFonts w:cs="Arial" w:hint="eastAsia"/>
                <w:szCs w:val="21"/>
              </w:rPr>
              <w:t>215</w:t>
            </w:r>
            <w:r>
              <w:rPr>
                <w:rFonts w:cs="Arial" w:hint="eastAsia"/>
                <w:szCs w:val="21"/>
              </w:rPr>
              <w:t>条、第</w:t>
            </w:r>
            <w:r>
              <w:rPr>
                <w:rFonts w:cs="Arial" w:hint="eastAsia"/>
                <w:szCs w:val="21"/>
              </w:rPr>
              <w:t>216</w:t>
            </w:r>
            <w:r>
              <w:rPr>
                <w:rFonts w:cs="Arial" w:hint="eastAsia"/>
                <w:szCs w:val="21"/>
              </w:rPr>
              <w:t>条、第</w:t>
            </w:r>
            <w:r>
              <w:rPr>
                <w:rFonts w:cs="Arial" w:hint="eastAsia"/>
                <w:szCs w:val="21"/>
              </w:rPr>
              <w:t>217</w:t>
            </w:r>
            <w:r>
              <w:rPr>
                <w:rFonts w:cs="Arial" w:hint="eastAsia"/>
                <w:szCs w:val="21"/>
              </w:rPr>
              <w:t>条】</w:t>
            </w:r>
          </w:p>
        </w:tc>
        <w:tc>
          <w:tcPr>
            <w:tcW w:w="889" w:type="dxa"/>
            <w:gridSpan w:val="2"/>
            <w:vAlign w:val="center"/>
          </w:tcPr>
          <w:p w14:paraId="49E4FA79" w14:textId="77777777" w:rsidR="00236E92" w:rsidRDefault="00236E92">
            <w:pPr>
              <w:rPr>
                <w:rFonts w:cs="Arial" w:hint="eastAsia"/>
                <w:szCs w:val="21"/>
              </w:rPr>
            </w:pPr>
            <w:r>
              <w:rPr>
                <w:rFonts w:cs="Arial" w:hint="eastAsia"/>
                <w:szCs w:val="21"/>
              </w:rPr>
              <w:t>ソ</w:t>
            </w:r>
            <w:r>
              <w:rPr>
                <w:rFonts w:cs="Arial" w:hint="eastAsia"/>
                <w:szCs w:val="21"/>
              </w:rPr>
              <w:t>:</w:t>
            </w:r>
          </w:p>
          <w:p w14:paraId="7069CE2B" w14:textId="77777777" w:rsidR="00236E92" w:rsidRDefault="00236E92">
            <w:pPr>
              <w:rPr>
                <w:rFonts w:cs="Arial" w:hint="eastAsia"/>
                <w:szCs w:val="21"/>
              </w:rPr>
            </w:pPr>
            <w:r>
              <w:rPr>
                <w:rFonts w:cs="Arial" w:hint="eastAsia"/>
                <w:szCs w:val="21"/>
              </w:rPr>
              <w:t>金</w:t>
            </w:r>
            <w:r>
              <w:rPr>
                <w:rFonts w:cs="Arial" w:hint="eastAsia"/>
                <w:szCs w:val="21"/>
              </w:rPr>
              <w:t>:</w:t>
            </w:r>
          </w:p>
          <w:p w14:paraId="26173C23" w14:textId="77777777" w:rsidR="00236E92" w:rsidRDefault="00236E92">
            <w:pPr>
              <w:rPr>
                <w:rFonts w:cs="Arial" w:hint="eastAsia"/>
                <w:szCs w:val="21"/>
              </w:rPr>
            </w:pPr>
            <w:r>
              <w:rPr>
                <w:rFonts w:cs="Arial" w:hint="eastAsia"/>
                <w:szCs w:val="21"/>
              </w:rPr>
              <w:t>事</w:t>
            </w:r>
            <w:r>
              <w:rPr>
                <w:rFonts w:cs="Arial" w:hint="eastAsia"/>
                <w:szCs w:val="21"/>
              </w:rPr>
              <w:t>:</w:t>
            </w:r>
          </w:p>
        </w:tc>
        <w:tc>
          <w:tcPr>
            <w:tcW w:w="1080" w:type="dxa"/>
            <w:gridSpan w:val="2"/>
            <w:vAlign w:val="center"/>
          </w:tcPr>
          <w:p w14:paraId="646ACF92" w14:textId="77777777" w:rsidR="00236E92" w:rsidRDefault="00236E92">
            <w:pPr>
              <w:rPr>
                <w:rFonts w:cs="Arial" w:hint="eastAsia"/>
                <w:szCs w:val="21"/>
              </w:rPr>
            </w:pPr>
            <w:r>
              <w:rPr>
                <w:rFonts w:cs="Arial" w:hint="eastAsia"/>
                <w:szCs w:val="21"/>
              </w:rPr>
              <w:t>ソ</w:t>
            </w:r>
            <w:r>
              <w:rPr>
                <w:rFonts w:cs="Arial" w:hint="eastAsia"/>
                <w:szCs w:val="21"/>
              </w:rPr>
              <w:t>:</w:t>
            </w:r>
          </w:p>
          <w:p w14:paraId="70AA1177" w14:textId="77777777" w:rsidR="00236E92" w:rsidRDefault="00236E92">
            <w:pPr>
              <w:rPr>
                <w:rFonts w:cs="Arial" w:hint="eastAsia"/>
                <w:szCs w:val="21"/>
              </w:rPr>
            </w:pPr>
            <w:r>
              <w:rPr>
                <w:rFonts w:cs="Arial" w:hint="eastAsia"/>
                <w:szCs w:val="21"/>
              </w:rPr>
              <w:t>金</w:t>
            </w:r>
            <w:r>
              <w:rPr>
                <w:rFonts w:cs="Arial" w:hint="eastAsia"/>
                <w:szCs w:val="21"/>
              </w:rPr>
              <w:t>:</w:t>
            </w:r>
          </w:p>
          <w:p w14:paraId="476D04FB" w14:textId="77777777" w:rsidR="00236E92" w:rsidRDefault="00236E92">
            <w:pPr>
              <w:rPr>
                <w:rFonts w:cs="Arial" w:hint="eastAsia"/>
                <w:szCs w:val="21"/>
              </w:rPr>
            </w:pPr>
            <w:r>
              <w:rPr>
                <w:rFonts w:cs="Arial" w:hint="eastAsia"/>
                <w:szCs w:val="21"/>
              </w:rPr>
              <w:t>事</w:t>
            </w:r>
            <w:r>
              <w:rPr>
                <w:rFonts w:cs="Arial" w:hint="eastAsia"/>
                <w:szCs w:val="21"/>
              </w:rPr>
              <w:t>:</w:t>
            </w:r>
          </w:p>
        </w:tc>
        <w:tc>
          <w:tcPr>
            <w:tcW w:w="900" w:type="dxa"/>
            <w:gridSpan w:val="2"/>
            <w:vAlign w:val="center"/>
          </w:tcPr>
          <w:p w14:paraId="3C64E9AD" w14:textId="77777777" w:rsidR="00236E92" w:rsidRDefault="00236E92">
            <w:pPr>
              <w:rPr>
                <w:rFonts w:cs="Arial" w:hint="eastAsia"/>
                <w:szCs w:val="21"/>
              </w:rPr>
            </w:pPr>
            <w:r>
              <w:rPr>
                <w:rFonts w:cs="Arial" w:hint="eastAsia"/>
                <w:szCs w:val="21"/>
              </w:rPr>
              <w:t>ソ</w:t>
            </w:r>
            <w:r>
              <w:rPr>
                <w:rFonts w:cs="Arial" w:hint="eastAsia"/>
                <w:szCs w:val="21"/>
              </w:rPr>
              <w:t>:</w:t>
            </w:r>
          </w:p>
          <w:p w14:paraId="0665592F" w14:textId="77777777" w:rsidR="00236E92" w:rsidRDefault="00236E92">
            <w:pPr>
              <w:rPr>
                <w:rFonts w:cs="Arial" w:hint="eastAsia"/>
                <w:szCs w:val="21"/>
              </w:rPr>
            </w:pPr>
            <w:r>
              <w:rPr>
                <w:rFonts w:cs="Arial" w:hint="eastAsia"/>
                <w:szCs w:val="21"/>
              </w:rPr>
              <w:t>金</w:t>
            </w:r>
            <w:r>
              <w:rPr>
                <w:rFonts w:cs="Arial" w:hint="eastAsia"/>
                <w:szCs w:val="21"/>
              </w:rPr>
              <w:t>:</w:t>
            </w:r>
          </w:p>
          <w:p w14:paraId="791B108D" w14:textId="77777777" w:rsidR="00236E92" w:rsidRDefault="00236E92">
            <w:pPr>
              <w:rPr>
                <w:rFonts w:cs="Arial" w:hint="eastAsia"/>
                <w:szCs w:val="21"/>
              </w:rPr>
            </w:pPr>
            <w:r>
              <w:rPr>
                <w:rFonts w:cs="Arial" w:hint="eastAsia"/>
                <w:szCs w:val="21"/>
              </w:rPr>
              <w:t>事</w:t>
            </w:r>
            <w:r>
              <w:rPr>
                <w:rFonts w:cs="Arial" w:hint="eastAsia"/>
                <w:szCs w:val="21"/>
              </w:rPr>
              <w:t>:</w:t>
            </w:r>
          </w:p>
        </w:tc>
      </w:tr>
      <w:tr w:rsidR="00236E92" w14:paraId="32DB1441" w14:textId="77777777">
        <w:trPr>
          <w:trHeight w:val="1216"/>
        </w:trPr>
        <w:tc>
          <w:tcPr>
            <w:tcW w:w="720" w:type="dxa"/>
          </w:tcPr>
          <w:p w14:paraId="05B8741C" w14:textId="77777777" w:rsidR="00236E92" w:rsidRDefault="00236E92">
            <w:pPr>
              <w:rPr>
                <w:rFonts w:cs="Arial" w:hint="eastAsia"/>
                <w:szCs w:val="21"/>
              </w:rPr>
            </w:pPr>
            <w:r>
              <w:rPr>
                <w:rFonts w:cs="Arial" w:hint="eastAsia"/>
                <w:szCs w:val="21"/>
              </w:rPr>
              <w:t>14</w:t>
            </w:r>
          </w:p>
        </w:tc>
        <w:tc>
          <w:tcPr>
            <w:tcW w:w="378" w:type="dxa"/>
            <w:gridSpan w:val="2"/>
          </w:tcPr>
          <w:p w14:paraId="104AFCFD" w14:textId="77777777" w:rsidR="00236E92" w:rsidRDefault="00236E92">
            <w:pPr>
              <w:rPr>
                <w:rFonts w:cs="Arial" w:hint="eastAsia"/>
                <w:szCs w:val="21"/>
              </w:rPr>
            </w:pPr>
          </w:p>
        </w:tc>
        <w:tc>
          <w:tcPr>
            <w:tcW w:w="6653" w:type="dxa"/>
            <w:gridSpan w:val="2"/>
          </w:tcPr>
          <w:p w14:paraId="27D82CD6" w14:textId="77777777" w:rsidR="00236E92" w:rsidRDefault="00236E92">
            <w:pPr>
              <w:rPr>
                <w:rFonts w:cs="Arial" w:hint="eastAsia"/>
                <w:szCs w:val="21"/>
              </w:rPr>
            </w:pPr>
            <w:r>
              <w:rPr>
                <w:rFonts w:cs="Arial" w:hint="eastAsia"/>
                <w:szCs w:val="21"/>
              </w:rPr>
              <w:t>(LGD</w:t>
            </w:r>
            <w:r>
              <w:rPr>
                <w:rFonts w:cs="Arial" w:hint="eastAsia"/>
                <w:szCs w:val="21"/>
              </w:rPr>
              <w:t>の推計値の検証</w:t>
            </w:r>
            <w:r>
              <w:rPr>
                <w:rFonts w:cs="Arial" w:hint="eastAsia"/>
                <w:szCs w:val="21"/>
              </w:rPr>
              <w:t>)</w:t>
            </w:r>
          </w:p>
          <w:p w14:paraId="2B3CC6B0" w14:textId="77777777" w:rsidR="00236E92" w:rsidRDefault="00236E92">
            <w:pPr>
              <w:rPr>
                <w:rFonts w:cs="Arial" w:hint="eastAsia"/>
                <w:szCs w:val="21"/>
              </w:rPr>
            </w:pPr>
            <w:r>
              <w:rPr>
                <w:rFonts w:cs="Arial" w:hint="eastAsia"/>
                <w:szCs w:val="21"/>
              </w:rPr>
              <w:t>事業法人等向けエクスポージャーの</w:t>
            </w:r>
            <w:r>
              <w:rPr>
                <w:rFonts w:cs="Arial" w:hint="eastAsia"/>
                <w:szCs w:val="21"/>
              </w:rPr>
              <w:t>LGD</w:t>
            </w:r>
            <w:r>
              <w:rPr>
                <w:rFonts w:cs="Arial" w:hint="eastAsia"/>
                <w:szCs w:val="21"/>
              </w:rPr>
              <w:t>の推計値を検証するための制度は設けられていますか？【第</w:t>
            </w:r>
            <w:r>
              <w:rPr>
                <w:rFonts w:cs="Arial" w:hint="eastAsia"/>
                <w:szCs w:val="21"/>
              </w:rPr>
              <w:t>189</w:t>
            </w:r>
            <w:r>
              <w:rPr>
                <w:rFonts w:cs="Arial" w:hint="eastAsia"/>
                <w:szCs w:val="21"/>
              </w:rPr>
              <w:t>条、第</w:t>
            </w:r>
            <w:r>
              <w:rPr>
                <w:rFonts w:cs="Arial" w:hint="eastAsia"/>
                <w:szCs w:val="21"/>
              </w:rPr>
              <w:t>233</w:t>
            </w:r>
            <w:r>
              <w:rPr>
                <w:rFonts w:cs="Arial" w:hint="eastAsia"/>
                <w:szCs w:val="21"/>
              </w:rPr>
              <w:t>条から第</w:t>
            </w:r>
            <w:r>
              <w:rPr>
                <w:rFonts w:cs="Arial" w:hint="eastAsia"/>
                <w:szCs w:val="21"/>
              </w:rPr>
              <w:t>236</w:t>
            </w:r>
            <w:r>
              <w:rPr>
                <w:rFonts w:cs="Arial" w:hint="eastAsia"/>
                <w:szCs w:val="21"/>
              </w:rPr>
              <w:t>条】</w:t>
            </w:r>
          </w:p>
        </w:tc>
        <w:tc>
          <w:tcPr>
            <w:tcW w:w="889" w:type="dxa"/>
            <w:gridSpan w:val="2"/>
            <w:vAlign w:val="center"/>
          </w:tcPr>
          <w:p w14:paraId="559F2993" w14:textId="77777777" w:rsidR="00236E92" w:rsidRDefault="00236E92">
            <w:pPr>
              <w:rPr>
                <w:rFonts w:cs="Arial" w:hint="eastAsia"/>
                <w:szCs w:val="21"/>
              </w:rPr>
            </w:pPr>
            <w:r>
              <w:rPr>
                <w:rFonts w:cs="Arial" w:hint="eastAsia"/>
                <w:szCs w:val="21"/>
              </w:rPr>
              <w:t>ソ</w:t>
            </w:r>
            <w:r>
              <w:rPr>
                <w:rFonts w:cs="Arial" w:hint="eastAsia"/>
                <w:szCs w:val="21"/>
              </w:rPr>
              <w:t>:</w:t>
            </w:r>
          </w:p>
          <w:p w14:paraId="560ACBDC" w14:textId="77777777" w:rsidR="00236E92" w:rsidRDefault="00236E92">
            <w:pPr>
              <w:rPr>
                <w:rFonts w:cs="Arial" w:hint="eastAsia"/>
                <w:szCs w:val="21"/>
              </w:rPr>
            </w:pPr>
            <w:r>
              <w:rPr>
                <w:rFonts w:cs="Arial" w:hint="eastAsia"/>
                <w:szCs w:val="21"/>
              </w:rPr>
              <w:t>金</w:t>
            </w:r>
            <w:r>
              <w:rPr>
                <w:rFonts w:cs="Arial" w:hint="eastAsia"/>
                <w:szCs w:val="21"/>
              </w:rPr>
              <w:t>:</w:t>
            </w:r>
          </w:p>
          <w:p w14:paraId="773BA07E" w14:textId="77777777" w:rsidR="00236E92" w:rsidRDefault="00236E92">
            <w:pPr>
              <w:rPr>
                <w:rFonts w:cs="Arial" w:hint="eastAsia"/>
                <w:szCs w:val="21"/>
              </w:rPr>
            </w:pPr>
            <w:r>
              <w:rPr>
                <w:rFonts w:cs="Arial" w:hint="eastAsia"/>
                <w:szCs w:val="21"/>
              </w:rPr>
              <w:t>事</w:t>
            </w:r>
            <w:r>
              <w:rPr>
                <w:rFonts w:cs="Arial" w:hint="eastAsia"/>
                <w:szCs w:val="21"/>
              </w:rPr>
              <w:t>:</w:t>
            </w:r>
          </w:p>
        </w:tc>
        <w:tc>
          <w:tcPr>
            <w:tcW w:w="1080" w:type="dxa"/>
            <w:gridSpan w:val="2"/>
            <w:vAlign w:val="center"/>
          </w:tcPr>
          <w:p w14:paraId="4588FF5A" w14:textId="77777777" w:rsidR="00236E92" w:rsidRDefault="00236E92">
            <w:pPr>
              <w:rPr>
                <w:rFonts w:cs="Arial" w:hint="eastAsia"/>
                <w:szCs w:val="21"/>
              </w:rPr>
            </w:pPr>
            <w:r>
              <w:rPr>
                <w:rFonts w:cs="Arial" w:hint="eastAsia"/>
                <w:szCs w:val="21"/>
              </w:rPr>
              <w:t>ソ</w:t>
            </w:r>
            <w:r>
              <w:rPr>
                <w:rFonts w:cs="Arial" w:hint="eastAsia"/>
                <w:szCs w:val="21"/>
              </w:rPr>
              <w:t>:</w:t>
            </w:r>
          </w:p>
          <w:p w14:paraId="33B90A05" w14:textId="77777777" w:rsidR="00236E92" w:rsidRDefault="00236E92">
            <w:pPr>
              <w:rPr>
                <w:rFonts w:cs="Arial" w:hint="eastAsia"/>
                <w:szCs w:val="21"/>
              </w:rPr>
            </w:pPr>
            <w:r>
              <w:rPr>
                <w:rFonts w:cs="Arial" w:hint="eastAsia"/>
                <w:szCs w:val="21"/>
              </w:rPr>
              <w:t>金</w:t>
            </w:r>
            <w:r>
              <w:rPr>
                <w:rFonts w:cs="Arial" w:hint="eastAsia"/>
                <w:szCs w:val="21"/>
              </w:rPr>
              <w:t>:</w:t>
            </w:r>
          </w:p>
          <w:p w14:paraId="5CC231FD" w14:textId="77777777" w:rsidR="00236E92" w:rsidRDefault="00236E92">
            <w:pPr>
              <w:rPr>
                <w:rFonts w:cs="Arial" w:hint="eastAsia"/>
                <w:szCs w:val="21"/>
              </w:rPr>
            </w:pPr>
            <w:r>
              <w:rPr>
                <w:rFonts w:cs="Arial" w:hint="eastAsia"/>
                <w:szCs w:val="21"/>
              </w:rPr>
              <w:t>事</w:t>
            </w:r>
            <w:r>
              <w:rPr>
                <w:rFonts w:cs="Arial" w:hint="eastAsia"/>
                <w:szCs w:val="21"/>
              </w:rPr>
              <w:t>:</w:t>
            </w:r>
          </w:p>
        </w:tc>
        <w:tc>
          <w:tcPr>
            <w:tcW w:w="900" w:type="dxa"/>
            <w:gridSpan w:val="2"/>
            <w:vAlign w:val="center"/>
          </w:tcPr>
          <w:p w14:paraId="21049E63" w14:textId="77777777" w:rsidR="00236E92" w:rsidRDefault="00236E92">
            <w:pPr>
              <w:rPr>
                <w:rFonts w:cs="Arial" w:hint="eastAsia"/>
                <w:szCs w:val="21"/>
              </w:rPr>
            </w:pPr>
            <w:r>
              <w:rPr>
                <w:rFonts w:cs="Arial" w:hint="eastAsia"/>
                <w:szCs w:val="21"/>
              </w:rPr>
              <w:t>ソ</w:t>
            </w:r>
            <w:r>
              <w:rPr>
                <w:rFonts w:cs="Arial" w:hint="eastAsia"/>
                <w:szCs w:val="21"/>
              </w:rPr>
              <w:t>:</w:t>
            </w:r>
          </w:p>
          <w:p w14:paraId="493D0FE2" w14:textId="77777777" w:rsidR="00236E92" w:rsidRDefault="00236E92">
            <w:pPr>
              <w:rPr>
                <w:rFonts w:cs="Arial" w:hint="eastAsia"/>
                <w:szCs w:val="21"/>
              </w:rPr>
            </w:pPr>
            <w:r>
              <w:rPr>
                <w:rFonts w:cs="Arial" w:hint="eastAsia"/>
                <w:szCs w:val="21"/>
              </w:rPr>
              <w:t>金</w:t>
            </w:r>
            <w:r>
              <w:rPr>
                <w:rFonts w:cs="Arial" w:hint="eastAsia"/>
                <w:szCs w:val="21"/>
              </w:rPr>
              <w:t>:</w:t>
            </w:r>
          </w:p>
          <w:p w14:paraId="46973BB9" w14:textId="77777777" w:rsidR="00236E92" w:rsidRDefault="00236E92">
            <w:pPr>
              <w:rPr>
                <w:rFonts w:cs="Arial" w:hint="eastAsia"/>
                <w:szCs w:val="21"/>
              </w:rPr>
            </w:pPr>
            <w:r>
              <w:rPr>
                <w:rFonts w:cs="Arial" w:hint="eastAsia"/>
                <w:szCs w:val="21"/>
              </w:rPr>
              <w:t>事</w:t>
            </w:r>
            <w:r>
              <w:rPr>
                <w:rFonts w:cs="Arial" w:hint="eastAsia"/>
                <w:szCs w:val="21"/>
              </w:rPr>
              <w:t>:</w:t>
            </w:r>
          </w:p>
        </w:tc>
      </w:tr>
      <w:tr w:rsidR="00236E92" w14:paraId="7E214B09" w14:textId="77777777">
        <w:trPr>
          <w:trHeight w:val="1199"/>
        </w:trPr>
        <w:tc>
          <w:tcPr>
            <w:tcW w:w="720" w:type="dxa"/>
          </w:tcPr>
          <w:p w14:paraId="19A4D89C" w14:textId="77777777" w:rsidR="00236E92" w:rsidRDefault="00236E92">
            <w:pPr>
              <w:rPr>
                <w:rFonts w:cs="Arial" w:hint="eastAsia"/>
                <w:szCs w:val="21"/>
              </w:rPr>
            </w:pPr>
            <w:r>
              <w:rPr>
                <w:rFonts w:cs="Arial" w:hint="eastAsia"/>
                <w:szCs w:val="21"/>
              </w:rPr>
              <w:t>15</w:t>
            </w:r>
          </w:p>
        </w:tc>
        <w:tc>
          <w:tcPr>
            <w:tcW w:w="378" w:type="dxa"/>
            <w:gridSpan w:val="2"/>
          </w:tcPr>
          <w:p w14:paraId="641687BA" w14:textId="77777777" w:rsidR="00236E92" w:rsidRDefault="00236E92">
            <w:pPr>
              <w:rPr>
                <w:rFonts w:cs="Arial" w:hint="eastAsia"/>
                <w:szCs w:val="21"/>
              </w:rPr>
            </w:pPr>
          </w:p>
        </w:tc>
        <w:tc>
          <w:tcPr>
            <w:tcW w:w="6653" w:type="dxa"/>
            <w:gridSpan w:val="2"/>
          </w:tcPr>
          <w:p w14:paraId="4F61C71B" w14:textId="77777777" w:rsidR="00236E92" w:rsidRDefault="00236E92">
            <w:pPr>
              <w:rPr>
                <w:rFonts w:cs="Arial" w:hint="eastAsia"/>
                <w:szCs w:val="21"/>
              </w:rPr>
            </w:pPr>
            <w:bookmarkStart w:id="2" w:name="_Toc101672613"/>
            <w:r>
              <w:rPr>
                <w:rFonts w:cs="Arial" w:hint="eastAsia"/>
                <w:szCs w:val="21"/>
              </w:rPr>
              <w:t>(EAD</w:t>
            </w:r>
            <w:r>
              <w:rPr>
                <w:rFonts w:cs="Arial" w:hint="eastAsia"/>
                <w:szCs w:val="21"/>
              </w:rPr>
              <w:t>に関するデータ</w:t>
            </w:r>
            <w:bookmarkEnd w:id="2"/>
            <w:r>
              <w:rPr>
                <w:rFonts w:cs="Arial" w:hint="eastAsia"/>
                <w:szCs w:val="21"/>
              </w:rPr>
              <w:t>の収集及び蓄積</w:t>
            </w:r>
            <w:r>
              <w:rPr>
                <w:rFonts w:cs="Arial" w:hint="eastAsia"/>
                <w:szCs w:val="21"/>
              </w:rPr>
              <w:t>)</w:t>
            </w:r>
          </w:p>
          <w:p w14:paraId="75203D28" w14:textId="77777777" w:rsidR="00236E92" w:rsidRDefault="00236E92">
            <w:pPr>
              <w:rPr>
                <w:rFonts w:cs="Arial" w:hint="eastAsia"/>
                <w:szCs w:val="21"/>
              </w:rPr>
            </w:pPr>
            <w:r>
              <w:rPr>
                <w:rFonts w:cs="Arial" w:hint="eastAsia"/>
                <w:szCs w:val="21"/>
              </w:rPr>
              <w:t>事業法人等向けエクスポージャーの</w:t>
            </w:r>
            <w:r>
              <w:rPr>
                <w:rFonts w:cs="Arial" w:hint="eastAsia"/>
                <w:szCs w:val="21"/>
              </w:rPr>
              <w:t>EAD</w:t>
            </w:r>
            <w:r>
              <w:rPr>
                <w:rFonts w:cs="Arial" w:hint="eastAsia"/>
                <w:szCs w:val="21"/>
              </w:rPr>
              <w:t>を推計するために必要なデータの収集及び蓄積は行われていますか？【第</w:t>
            </w:r>
            <w:r>
              <w:rPr>
                <w:rFonts w:cs="Arial" w:hint="eastAsia"/>
                <w:szCs w:val="21"/>
              </w:rPr>
              <w:t>189</w:t>
            </w:r>
            <w:r>
              <w:rPr>
                <w:rFonts w:cs="Arial" w:hint="eastAsia"/>
                <w:szCs w:val="21"/>
              </w:rPr>
              <w:t>条、第</w:t>
            </w:r>
            <w:r>
              <w:rPr>
                <w:rFonts w:cs="Arial" w:hint="eastAsia"/>
                <w:szCs w:val="21"/>
              </w:rPr>
              <w:t>210</w:t>
            </w:r>
            <w:r>
              <w:rPr>
                <w:rFonts w:cs="Arial" w:hint="eastAsia"/>
                <w:szCs w:val="21"/>
              </w:rPr>
              <w:t>条、第</w:t>
            </w:r>
            <w:r>
              <w:rPr>
                <w:rFonts w:cs="Arial" w:hint="eastAsia"/>
                <w:szCs w:val="21"/>
              </w:rPr>
              <w:t>211</w:t>
            </w:r>
            <w:r>
              <w:rPr>
                <w:rFonts w:cs="Arial" w:hint="eastAsia"/>
                <w:szCs w:val="21"/>
              </w:rPr>
              <w:t>条、第</w:t>
            </w:r>
            <w:r>
              <w:rPr>
                <w:rFonts w:cs="Arial" w:hint="eastAsia"/>
                <w:szCs w:val="21"/>
              </w:rPr>
              <w:t>224</w:t>
            </w:r>
            <w:r>
              <w:rPr>
                <w:rFonts w:cs="Arial" w:hint="eastAsia"/>
                <w:szCs w:val="21"/>
              </w:rPr>
              <w:t>条から第</w:t>
            </w:r>
            <w:r>
              <w:rPr>
                <w:rFonts w:cs="Arial" w:hint="eastAsia"/>
                <w:szCs w:val="21"/>
              </w:rPr>
              <w:t>226</w:t>
            </w:r>
            <w:r>
              <w:rPr>
                <w:rFonts w:cs="Arial" w:hint="eastAsia"/>
                <w:szCs w:val="21"/>
              </w:rPr>
              <w:t>条】</w:t>
            </w:r>
          </w:p>
        </w:tc>
        <w:tc>
          <w:tcPr>
            <w:tcW w:w="889" w:type="dxa"/>
            <w:gridSpan w:val="2"/>
            <w:vAlign w:val="center"/>
          </w:tcPr>
          <w:p w14:paraId="70D72C60" w14:textId="77777777" w:rsidR="00236E92" w:rsidRDefault="00236E92">
            <w:pPr>
              <w:rPr>
                <w:rFonts w:cs="Arial" w:hint="eastAsia"/>
                <w:szCs w:val="21"/>
              </w:rPr>
            </w:pPr>
            <w:r>
              <w:rPr>
                <w:rFonts w:cs="Arial" w:hint="eastAsia"/>
                <w:szCs w:val="21"/>
              </w:rPr>
              <w:t>ソ</w:t>
            </w:r>
            <w:r>
              <w:rPr>
                <w:rFonts w:cs="Arial" w:hint="eastAsia"/>
                <w:szCs w:val="21"/>
              </w:rPr>
              <w:t>:</w:t>
            </w:r>
          </w:p>
          <w:p w14:paraId="09CE6107" w14:textId="77777777" w:rsidR="00236E92" w:rsidRDefault="00236E92">
            <w:pPr>
              <w:rPr>
                <w:rFonts w:cs="Arial" w:hint="eastAsia"/>
                <w:szCs w:val="21"/>
              </w:rPr>
            </w:pPr>
            <w:r>
              <w:rPr>
                <w:rFonts w:cs="Arial" w:hint="eastAsia"/>
                <w:szCs w:val="21"/>
              </w:rPr>
              <w:t>金</w:t>
            </w:r>
            <w:r>
              <w:rPr>
                <w:rFonts w:cs="Arial" w:hint="eastAsia"/>
                <w:szCs w:val="21"/>
              </w:rPr>
              <w:t>:</w:t>
            </w:r>
          </w:p>
          <w:p w14:paraId="4D6D10A6" w14:textId="77777777" w:rsidR="00236E92" w:rsidRDefault="00236E92">
            <w:pPr>
              <w:rPr>
                <w:rFonts w:cs="Arial" w:hint="eastAsia"/>
                <w:szCs w:val="21"/>
              </w:rPr>
            </w:pPr>
            <w:r>
              <w:rPr>
                <w:rFonts w:cs="Arial" w:hint="eastAsia"/>
                <w:szCs w:val="21"/>
              </w:rPr>
              <w:t>事</w:t>
            </w:r>
            <w:r>
              <w:rPr>
                <w:rFonts w:cs="Arial" w:hint="eastAsia"/>
                <w:szCs w:val="21"/>
              </w:rPr>
              <w:t>:</w:t>
            </w:r>
          </w:p>
        </w:tc>
        <w:tc>
          <w:tcPr>
            <w:tcW w:w="1080" w:type="dxa"/>
            <w:gridSpan w:val="2"/>
            <w:vAlign w:val="center"/>
          </w:tcPr>
          <w:p w14:paraId="6C24989A" w14:textId="77777777" w:rsidR="00236E92" w:rsidRDefault="00236E92">
            <w:pPr>
              <w:rPr>
                <w:rFonts w:cs="Arial" w:hint="eastAsia"/>
                <w:szCs w:val="21"/>
              </w:rPr>
            </w:pPr>
            <w:r>
              <w:rPr>
                <w:rFonts w:cs="Arial" w:hint="eastAsia"/>
                <w:szCs w:val="21"/>
              </w:rPr>
              <w:t>ソ</w:t>
            </w:r>
            <w:r>
              <w:rPr>
                <w:rFonts w:cs="Arial" w:hint="eastAsia"/>
                <w:szCs w:val="21"/>
              </w:rPr>
              <w:t>:</w:t>
            </w:r>
          </w:p>
          <w:p w14:paraId="52FF4627" w14:textId="77777777" w:rsidR="00236E92" w:rsidRDefault="00236E92">
            <w:pPr>
              <w:rPr>
                <w:rFonts w:cs="Arial" w:hint="eastAsia"/>
                <w:szCs w:val="21"/>
              </w:rPr>
            </w:pPr>
            <w:r>
              <w:rPr>
                <w:rFonts w:cs="Arial" w:hint="eastAsia"/>
                <w:szCs w:val="21"/>
              </w:rPr>
              <w:t>金</w:t>
            </w:r>
            <w:r>
              <w:rPr>
                <w:rFonts w:cs="Arial" w:hint="eastAsia"/>
                <w:szCs w:val="21"/>
              </w:rPr>
              <w:t>:</w:t>
            </w:r>
          </w:p>
          <w:p w14:paraId="263329E6" w14:textId="77777777" w:rsidR="00236E92" w:rsidRDefault="00236E92">
            <w:pPr>
              <w:rPr>
                <w:rFonts w:cs="Arial" w:hint="eastAsia"/>
                <w:szCs w:val="21"/>
              </w:rPr>
            </w:pPr>
            <w:r>
              <w:rPr>
                <w:rFonts w:cs="Arial" w:hint="eastAsia"/>
                <w:szCs w:val="21"/>
              </w:rPr>
              <w:t>事</w:t>
            </w:r>
            <w:r>
              <w:rPr>
                <w:rFonts w:cs="Arial" w:hint="eastAsia"/>
                <w:szCs w:val="21"/>
              </w:rPr>
              <w:t>:</w:t>
            </w:r>
          </w:p>
        </w:tc>
        <w:tc>
          <w:tcPr>
            <w:tcW w:w="900" w:type="dxa"/>
            <w:gridSpan w:val="2"/>
            <w:vAlign w:val="center"/>
          </w:tcPr>
          <w:p w14:paraId="13DB2D55" w14:textId="77777777" w:rsidR="00236E92" w:rsidRDefault="00236E92">
            <w:pPr>
              <w:rPr>
                <w:rFonts w:cs="Arial" w:hint="eastAsia"/>
                <w:szCs w:val="21"/>
              </w:rPr>
            </w:pPr>
            <w:r>
              <w:rPr>
                <w:rFonts w:cs="Arial" w:hint="eastAsia"/>
                <w:szCs w:val="21"/>
              </w:rPr>
              <w:t>ソ</w:t>
            </w:r>
            <w:r>
              <w:rPr>
                <w:rFonts w:cs="Arial" w:hint="eastAsia"/>
                <w:szCs w:val="21"/>
              </w:rPr>
              <w:t>:</w:t>
            </w:r>
          </w:p>
          <w:p w14:paraId="5A66C203" w14:textId="77777777" w:rsidR="00236E92" w:rsidRDefault="00236E92">
            <w:pPr>
              <w:rPr>
                <w:rFonts w:cs="Arial" w:hint="eastAsia"/>
                <w:szCs w:val="21"/>
              </w:rPr>
            </w:pPr>
            <w:r>
              <w:rPr>
                <w:rFonts w:cs="Arial" w:hint="eastAsia"/>
                <w:szCs w:val="21"/>
              </w:rPr>
              <w:t>金</w:t>
            </w:r>
            <w:r>
              <w:rPr>
                <w:rFonts w:cs="Arial" w:hint="eastAsia"/>
                <w:szCs w:val="21"/>
              </w:rPr>
              <w:t>:</w:t>
            </w:r>
          </w:p>
          <w:p w14:paraId="332DC668" w14:textId="77777777" w:rsidR="00236E92" w:rsidRDefault="00236E92">
            <w:pPr>
              <w:rPr>
                <w:rFonts w:cs="Arial" w:hint="eastAsia"/>
                <w:szCs w:val="21"/>
              </w:rPr>
            </w:pPr>
            <w:r>
              <w:rPr>
                <w:rFonts w:cs="Arial" w:hint="eastAsia"/>
                <w:szCs w:val="21"/>
              </w:rPr>
              <w:t>事</w:t>
            </w:r>
            <w:r>
              <w:rPr>
                <w:rFonts w:cs="Arial" w:hint="eastAsia"/>
                <w:szCs w:val="21"/>
              </w:rPr>
              <w:t>:</w:t>
            </w:r>
          </w:p>
        </w:tc>
      </w:tr>
      <w:tr w:rsidR="00236E92" w14:paraId="2FF13186" w14:textId="77777777">
        <w:trPr>
          <w:trHeight w:val="1002"/>
        </w:trPr>
        <w:tc>
          <w:tcPr>
            <w:tcW w:w="720" w:type="dxa"/>
          </w:tcPr>
          <w:p w14:paraId="5E488E81" w14:textId="77777777" w:rsidR="00236E92" w:rsidRDefault="00236E92">
            <w:pPr>
              <w:rPr>
                <w:rFonts w:cs="Arial" w:hint="eastAsia"/>
                <w:szCs w:val="21"/>
              </w:rPr>
            </w:pPr>
            <w:r>
              <w:rPr>
                <w:rFonts w:cs="Arial" w:hint="eastAsia"/>
                <w:szCs w:val="21"/>
              </w:rPr>
              <w:t>16</w:t>
            </w:r>
          </w:p>
        </w:tc>
        <w:tc>
          <w:tcPr>
            <w:tcW w:w="378" w:type="dxa"/>
            <w:gridSpan w:val="2"/>
          </w:tcPr>
          <w:p w14:paraId="208FDCFB" w14:textId="77777777" w:rsidR="00236E92" w:rsidRDefault="00236E92">
            <w:pPr>
              <w:rPr>
                <w:rFonts w:cs="Arial" w:hint="eastAsia"/>
                <w:szCs w:val="21"/>
              </w:rPr>
            </w:pPr>
          </w:p>
        </w:tc>
        <w:tc>
          <w:tcPr>
            <w:tcW w:w="6653" w:type="dxa"/>
            <w:gridSpan w:val="2"/>
          </w:tcPr>
          <w:p w14:paraId="4A1D5529" w14:textId="77777777" w:rsidR="00236E92" w:rsidRDefault="00236E92">
            <w:pPr>
              <w:rPr>
                <w:rFonts w:cs="Arial" w:hint="eastAsia"/>
                <w:szCs w:val="21"/>
              </w:rPr>
            </w:pPr>
            <w:r>
              <w:rPr>
                <w:rFonts w:cs="Arial" w:hint="eastAsia"/>
                <w:szCs w:val="21"/>
              </w:rPr>
              <w:t>(EAD</w:t>
            </w:r>
            <w:r>
              <w:rPr>
                <w:rFonts w:cs="Arial" w:hint="eastAsia"/>
                <w:szCs w:val="21"/>
              </w:rPr>
              <w:t>の推計の方法</w:t>
            </w:r>
            <w:r>
              <w:rPr>
                <w:rFonts w:cs="Arial" w:hint="eastAsia"/>
                <w:szCs w:val="21"/>
              </w:rPr>
              <w:t>)</w:t>
            </w:r>
          </w:p>
          <w:p w14:paraId="6258E6C6" w14:textId="77777777" w:rsidR="00236E92" w:rsidRDefault="00236E92">
            <w:pPr>
              <w:rPr>
                <w:rFonts w:cs="Arial" w:hint="eastAsia"/>
                <w:szCs w:val="21"/>
              </w:rPr>
            </w:pPr>
            <w:r>
              <w:rPr>
                <w:rFonts w:cs="Arial" w:hint="eastAsia"/>
                <w:szCs w:val="21"/>
              </w:rPr>
              <w:t>事業法人等向けエクスポージャーの</w:t>
            </w:r>
            <w:r>
              <w:rPr>
                <w:rFonts w:cs="Arial" w:hint="eastAsia"/>
                <w:szCs w:val="21"/>
              </w:rPr>
              <w:t>EAD</w:t>
            </w:r>
            <w:r>
              <w:rPr>
                <w:rFonts w:cs="Arial" w:hint="eastAsia"/>
                <w:szCs w:val="21"/>
              </w:rPr>
              <w:t>を推計する手法は定められていますか？【第</w:t>
            </w:r>
            <w:r>
              <w:rPr>
                <w:rFonts w:cs="Arial" w:hint="eastAsia"/>
                <w:szCs w:val="21"/>
              </w:rPr>
              <w:t>189</w:t>
            </w:r>
            <w:r>
              <w:rPr>
                <w:rFonts w:cs="Arial" w:hint="eastAsia"/>
                <w:szCs w:val="21"/>
              </w:rPr>
              <w:t>条、第</w:t>
            </w:r>
            <w:r>
              <w:rPr>
                <w:rFonts w:cs="Arial" w:hint="eastAsia"/>
                <w:szCs w:val="21"/>
              </w:rPr>
              <w:t>196</w:t>
            </w:r>
            <w:r>
              <w:rPr>
                <w:rFonts w:cs="Arial" w:hint="eastAsia"/>
                <w:szCs w:val="21"/>
              </w:rPr>
              <w:t>条、第</w:t>
            </w:r>
            <w:r>
              <w:rPr>
                <w:rFonts w:cs="Arial" w:hint="eastAsia"/>
                <w:szCs w:val="21"/>
              </w:rPr>
              <w:t>212</w:t>
            </w:r>
            <w:r>
              <w:rPr>
                <w:rFonts w:cs="Arial" w:hint="eastAsia"/>
                <w:szCs w:val="21"/>
              </w:rPr>
              <w:t>条、第</w:t>
            </w:r>
            <w:r>
              <w:rPr>
                <w:rFonts w:cs="Arial" w:hint="eastAsia"/>
                <w:szCs w:val="21"/>
              </w:rPr>
              <w:t>224</w:t>
            </w:r>
            <w:r>
              <w:rPr>
                <w:rFonts w:cs="Arial" w:hint="eastAsia"/>
                <w:szCs w:val="21"/>
              </w:rPr>
              <w:t>条】</w:t>
            </w:r>
          </w:p>
        </w:tc>
        <w:tc>
          <w:tcPr>
            <w:tcW w:w="889" w:type="dxa"/>
            <w:gridSpan w:val="2"/>
            <w:vAlign w:val="center"/>
          </w:tcPr>
          <w:p w14:paraId="079A34D1" w14:textId="77777777" w:rsidR="00236E92" w:rsidRDefault="00236E92">
            <w:pPr>
              <w:rPr>
                <w:rFonts w:cs="Arial" w:hint="eastAsia"/>
                <w:szCs w:val="21"/>
              </w:rPr>
            </w:pPr>
            <w:r>
              <w:rPr>
                <w:rFonts w:cs="Arial" w:hint="eastAsia"/>
                <w:szCs w:val="21"/>
              </w:rPr>
              <w:t>ソ</w:t>
            </w:r>
            <w:r>
              <w:rPr>
                <w:rFonts w:cs="Arial" w:hint="eastAsia"/>
                <w:szCs w:val="21"/>
              </w:rPr>
              <w:t>:</w:t>
            </w:r>
          </w:p>
          <w:p w14:paraId="41E8E535" w14:textId="77777777" w:rsidR="00236E92" w:rsidRDefault="00236E92">
            <w:pPr>
              <w:rPr>
                <w:rFonts w:cs="Arial" w:hint="eastAsia"/>
                <w:szCs w:val="21"/>
              </w:rPr>
            </w:pPr>
            <w:r>
              <w:rPr>
                <w:rFonts w:cs="Arial" w:hint="eastAsia"/>
                <w:szCs w:val="21"/>
              </w:rPr>
              <w:t>金</w:t>
            </w:r>
            <w:r>
              <w:rPr>
                <w:rFonts w:cs="Arial" w:hint="eastAsia"/>
                <w:szCs w:val="21"/>
              </w:rPr>
              <w:t>:</w:t>
            </w:r>
          </w:p>
          <w:p w14:paraId="1EADED56" w14:textId="77777777" w:rsidR="00236E92" w:rsidRDefault="00236E92">
            <w:pPr>
              <w:rPr>
                <w:rFonts w:cs="Arial" w:hint="eastAsia"/>
                <w:szCs w:val="21"/>
              </w:rPr>
            </w:pPr>
            <w:r>
              <w:rPr>
                <w:rFonts w:cs="Arial" w:hint="eastAsia"/>
                <w:szCs w:val="21"/>
              </w:rPr>
              <w:t>事</w:t>
            </w:r>
            <w:r>
              <w:rPr>
                <w:rFonts w:cs="Arial" w:hint="eastAsia"/>
                <w:szCs w:val="21"/>
              </w:rPr>
              <w:t>:</w:t>
            </w:r>
          </w:p>
        </w:tc>
        <w:tc>
          <w:tcPr>
            <w:tcW w:w="1080" w:type="dxa"/>
            <w:gridSpan w:val="2"/>
            <w:vAlign w:val="center"/>
          </w:tcPr>
          <w:p w14:paraId="1176AFDF" w14:textId="77777777" w:rsidR="00236E92" w:rsidRDefault="00236E92">
            <w:pPr>
              <w:rPr>
                <w:rFonts w:cs="Arial" w:hint="eastAsia"/>
                <w:szCs w:val="21"/>
              </w:rPr>
            </w:pPr>
            <w:r>
              <w:rPr>
                <w:rFonts w:cs="Arial" w:hint="eastAsia"/>
                <w:szCs w:val="21"/>
              </w:rPr>
              <w:t>ソ</w:t>
            </w:r>
            <w:r>
              <w:rPr>
                <w:rFonts w:cs="Arial" w:hint="eastAsia"/>
                <w:szCs w:val="21"/>
              </w:rPr>
              <w:t>:</w:t>
            </w:r>
          </w:p>
          <w:p w14:paraId="1145B743" w14:textId="77777777" w:rsidR="00236E92" w:rsidRDefault="00236E92">
            <w:pPr>
              <w:rPr>
                <w:rFonts w:cs="Arial" w:hint="eastAsia"/>
                <w:szCs w:val="21"/>
              </w:rPr>
            </w:pPr>
            <w:r>
              <w:rPr>
                <w:rFonts w:cs="Arial" w:hint="eastAsia"/>
                <w:szCs w:val="21"/>
              </w:rPr>
              <w:t>金</w:t>
            </w:r>
            <w:r>
              <w:rPr>
                <w:rFonts w:cs="Arial" w:hint="eastAsia"/>
                <w:szCs w:val="21"/>
              </w:rPr>
              <w:t>:</w:t>
            </w:r>
          </w:p>
          <w:p w14:paraId="3A943020" w14:textId="77777777" w:rsidR="00236E92" w:rsidRDefault="00236E92">
            <w:pPr>
              <w:rPr>
                <w:rFonts w:cs="Arial" w:hint="eastAsia"/>
                <w:szCs w:val="21"/>
              </w:rPr>
            </w:pPr>
            <w:r>
              <w:rPr>
                <w:rFonts w:cs="Arial" w:hint="eastAsia"/>
                <w:szCs w:val="21"/>
              </w:rPr>
              <w:t>事</w:t>
            </w:r>
            <w:r>
              <w:rPr>
                <w:rFonts w:cs="Arial" w:hint="eastAsia"/>
                <w:szCs w:val="21"/>
              </w:rPr>
              <w:t>:</w:t>
            </w:r>
          </w:p>
        </w:tc>
        <w:tc>
          <w:tcPr>
            <w:tcW w:w="900" w:type="dxa"/>
            <w:gridSpan w:val="2"/>
            <w:vAlign w:val="center"/>
          </w:tcPr>
          <w:p w14:paraId="62070A99" w14:textId="77777777" w:rsidR="00236E92" w:rsidRDefault="00236E92">
            <w:pPr>
              <w:rPr>
                <w:rFonts w:cs="Arial" w:hint="eastAsia"/>
                <w:szCs w:val="21"/>
              </w:rPr>
            </w:pPr>
            <w:r>
              <w:rPr>
                <w:rFonts w:cs="Arial" w:hint="eastAsia"/>
                <w:szCs w:val="21"/>
              </w:rPr>
              <w:t>ソ</w:t>
            </w:r>
            <w:r>
              <w:rPr>
                <w:rFonts w:cs="Arial" w:hint="eastAsia"/>
                <w:szCs w:val="21"/>
              </w:rPr>
              <w:t>:</w:t>
            </w:r>
          </w:p>
          <w:p w14:paraId="432E7AA8" w14:textId="77777777" w:rsidR="00236E92" w:rsidRDefault="00236E92">
            <w:pPr>
              <w:rPr>
                <w:rFonts w:cs="Arial" w:hint="eastAsia"/>
                <w:szCs w:val="21"/>
              </w:rPr>
            </w:pPr>
            <w:r>
              <w:rPr>
                <w:rFonts w:cs="Arial" w:hint="eastAsia"/>
                <w:szCs w:val="21"/>
              </w:rPr>
              <w:t>金</w:t>
            </w:r>
            <w:r>
              <w:rPr>
                <w:rFonts w:cs="Arial" w:hint="eastAsia"/>
                <w:szCs w:val="21"/>
              </w:rPr>
              <w:t>:</w:t>
            </w:r>
          </w:p>
          <w:p w14:paraId="69244829" w14:textId="77777777" w:rsidR="00236E92" w:rsidRDefault="00236E92">
            <w:pPr>
              <w:rPr>
                <w:rFonts w:cs="Arial" w:hint="eastAsia"/>
                <w:szCs w:val="21"/>
              </w:rPr>
            </w:pPr>
            <w:r>
              <w:rPr>
                <w:rFonts w:cs="Arial" w:hint="eastAsia"/>
                <w:szCs w:val="21"/>
              </w:rPr>
              <w:t>事</w:t>
            </w:r>
            <w:r>
              <w:rPr>
                <w:rFonts w:cs="Arial" w:hint="eastAsia"/>
                <w:szCs w:val="21"/>
              </w:rPr>
              <w:t>:</w:t>
            </w:r>
          </w:p>
        </w:tc>
      </w:tr>
      <w:tr w:rsidR="00236E92" w14:paraId="1580B868" w14:textId="77777777">
        <w:trPr>
          <w:trHeight w:val="61"/>
        </w:trPr>
        <w:tc>
          <w:tcPr>
            <w:tcW w:w="720" w:type="dxa"/>
          </w:tcPr>
          <w:p w14:paraId="5305B958" w14:textId="77777777" w:rsidR="00236E92" w:rsidRDefault="00236E92">
            <w:pPr>
              <w:rPr>
                <w:rFonts w:cs="Arial" w:hint="eastAsia"/>
                <w:szCs w:val="21"/>
              </w:rPr>
            </w:pPr>
            <w:r>
              <w:rPr>
                <w:rFonts w:cs="Arial" w:hint="eastAsia"/>
                <w:szCs w:val="21"/>
              </w:rPr>
              <w:t>17</w:t>
            </w:r>
          </w:p>
        </w:tc>
        <w:tc>
          <w:tcPr>
            <w:tcW w:w="378" w:type="dxa"/>
            <w:gridSpan w:val="2"/>
          </w:tcPr>
          <w:p w14:paraId="1DA452BE" w14:textId="77777777" w:rsidR="00236E92" w:rsidRDefault="00236E92">
            <w:pPr>
              <w:rPr>
                <w:rFonts w:cs="Arial" w:hint="eastAsia"/>
                <w:szCs w:val="21"/>
              </w:rPr>
            </w:pPr>
          </w:p>
        </w:tc>
        <w:tc>
          <w:tcPr>
            <w:tcW w:w="6653" w:type="dxa"/>
            <w:gridSpan w:val="2"/>
          </w:tcPr>
          <w:p w14:paraId="4406FA78" w14:textId="77777777" w:rsidR="00236E92" w:rsidRDefault="00236E92">
            <w:pPr>
              <w:rPr>
                <w:rFonts w:cs="Arial" w:hint="eastAsia"/>
                <w:szCs w:val="21"/>
              </w:rPr>
            </w:pPr>
            <w:bookmarkStart w:id="3" w:name="_Toc101672615"/>
            <w:r>
              <w:rPr>
                <w:rFonts w:cs="Arial" w:hint="eastAsia"/>
                <w:szCs w:val="21"/>
              </w:rPr>
              <w:t>(EAD</w:t>
            </w:r>
            <w:r>
              <w:rPr>
                <w:rFonts w:cs="Arial" w:hint="eastAsia"/>
                <w:szCs w:val="21"/>
              </w:rPr>
              <w:t>の推計値の検証</w:t>
            </w:r>
            <w:bookmarkEnd w:id="3"/>
            <w:r>
              <w:rPr>
                <w:rFonts w:cs="Arial" w:hint="eastAsia"/>
                <w:szCs w:val="21"/>
              </w:rPr>
              <w:t>)</w:t>
            </w:r>
            <w:bookmarkStart w:id="4" w:name="_Toc101672616"/>
          </w:p>
          <w:p w14:paraId="5AC3B751" w14:textId="77777777" w:rsidR="00236E92" w:rsidRDefault="00236E92">
            <w:pPr>
              <w:rPr>
                <w:rFonts w:cs="Arial" w:hint="eastAsia"/>
                <w:szCs w:val="21"/>
              </w:rPr>
            </w:pPr>
            <w:r>
              <w:rPr>
                <w:rFonts w:cs="Arial" w:hint="eastAsia"/>
                <w:szCs w:val="21"/>
              </w:rPr>
              <w:t>事業法人等向けエクスポージャーの</w:t>
            </w:r>
            <w:r>
              <w:rPr>
                <w:rFonts w:cs="Arial" w:hint="eastAsia"/>
                <w:szCs w:val="21"/>
              </w:rPr>
              <w:t>EAD</w:t>
            </w:r>
            <w:r>
              <w:rPr>
                <w:rFonts w:cs="Arial" w:hint="eastAsia"/>
                <w:szCs w:val="21"/>
              </w:rPr>
              <w:t>の推計値を検証するための制度は設けられていますか？【第</w:t>
            </w:r>
            <w:r>
              <w:rPr>
                <w:rFonts w:cs="Arial" w:hint="eastAsia"/>
                <w:szCs w:val="21"/>
              </w:rPr>
              <w:t>189</w:t>
            </w:r>
            <w:r>
              <w:rPr>
                <w:rFonts w:cs="Arial" w:hint="eastAsia"/>
                <w:szCs w:val="21"/>
              </w:rPr>
              <w:t>条、第</w:t>
            </w:r>
            <w:r>
              <w:rPr>
                <w:rFonts w:cs="Arial" w:hint="eastAsia"/>
                <w:szCs w:val="21"/>
              </w:rPr>
              <w:t>233</w:t>
            </w:r>
            <w:r>
              <w:rPr>
                <w:rFonts w:cs="Arial" w:hint="eastAsia"/>
                <w:szCs w:val="21"/>
              </w:rPr>
              <w:t>条から第</w:t>
            </w:r>
            <w:r>
              <w:rPr>
                <w:rFonts w:cs="Arial" w:hint="eastAsia"/>
                <w:szCs w:val="21"/>
              </w:rPr>
              <w:t>236</w:t>
            </w:r>
            <w:r>
              <w:rPr>
                <w:rFonts w:cs="Arial" w:hint="eastAsia"/>
                <w:szCs w:val="21"/>
              </w:rPr>
              <w:t>条】</w:t>
            </w:r>
            <w:bookmarkEnd w:id="4"/>
          </w:p>
        </w:tc>
        <w:tc>
          <w:tcPr>
            <w:tcW w:w="889" w:type="dxa"/>
            <w:gridSpan w:val="2"/>
            <w:vAlign w:val="center"/>
          </w:tcPr>
          <w:p w14:paraId="215C8395" w14:textId="77777777" w:rsidR="00236E92" w:rsidRDefault="00236E92">
            <w:pPr>
              <w:rPr>
                <w:rFonts w:cs="Arial" w:hint="eastAsia"/>
                <w:szCs w:val="21"/>
              </w:rPr>
            </w:pPr>
            <w:r>
              <w:rPr>
                <w:rFonts w:cs="Arial" w:hint="eastAsia"/>
                <w:szCs w:val="21"/>
              </w:rPr>
              <w:t>ソ</w:t>
            </w:r>
            <w:r>
              <w:rPr>
                <w:rFonts w:cs="Arial" w:hint="eastAsia"/>
                <w:szCs w:val="21"/>
              </w:rPr>
              <w:t>:</w:t>
            </w:r>
          </w:p>
          <w:p w14:paraId="7530A6D8" w14:textId="77777777" w:rsidR="00236E92" w:rsidRDefault="00236E92">
            <w:pPr>
              <w:rPr>
                <w:rFonts w:cs="Arial" w:hint="eastAsia"/>
                <w:szCs w:val="21"/>
              </w:rPr>
            </w:pPr>
            <w:r>
              <w:rPr>
                <w:rFonts w:cs="Arial" w:hint="eastAsia"/>
                <w:szCs w:val="21"/>
              </w:rPr>
              <w:t>金</w:t>
            </w:r>
            <w:r>
              <w:rPr>
                <w:rFonts w:cs="Arial" w:hint="eastAsia"/>
                <w:szCs w:val="21"/>
              </w:rPr>
              <w:t>:</w:t>
            </w:r>
          </w:p>
          <w:p w14:paraId="667DA3C1" w14:textId="77777777" w:rsidR="00236E92" w:rsidRDefault="00236E92">
            <w:pPr>
              <w:rPr>
                <w:rFonts w:cs="Arial" w:hint="eastAsia"/>
                <w:szCs w:val="21"/>
              </w:rPr>
            </w:pPr>
            <w:r>
              <w:rPr>
                <w:rFonts w:cs="Arial" w:hint="eastAsia"/>
                <w:szCs w:val="21"/>
              </w:rPr>
              <w:t>事</w:t>
            </w:r>
            <w:r>
              <w:rPr>
                <w:rFonts w:cs="Arial" w:hint="eastAsia"/>
                <w:szCs w:val="21"/>
              </w:rPr>
              <w:t>:</w:t>
            </w:r>
          </w:p>
        </w:tc>
        <w:tc>
          <w:tcPr>
            <w:tcW w:w="1080" w:type="dxa"/>
            <w:gridSpan w:val="2"/>
            <w:vAlign w:val="center"/>
          </w:tcPr>
          <w:p w14:paraId="7D00038B" w14:textId="77777777" w:rsidR="00236E92" w:rsidRDefault="00236E92">
            <w:pPr>
              <w:rPr>
                <w:rFonts w:cs="Arial" w:hint="eastAsia"/>
                <w:szCs w:val="21"/>
              </w:rPr>
            </w:pPr>
            <w:r>
              <w:rPr>
                <w:rFonts w:cs="Arial" w:hint="eastAsia"/>
                <w:szCs w:val="21"/>
              </w:rPr>
              <w:t>ソ</w:t>
            </w:r>
            <w:r>
              <w:rPr>
                <w:rFonts w:cs="Arial" w:hint="eastAsia"/>
                <w:szCs w:val="21"/>
              </w:rPr>
              <w:t>:</w:t>
            </w:r>
          </w:p>
          <w:p w14:paraId="0494E2F0" w14:textId="77777777" w:rsidR="00236E92" w:rsidRDefault="00236E92">
            <w:pPr>
              <w:rPr>
                <w:rFonts w:cs="Arial" w:hint="eastAsia"/>
                <w:szCs w:val="21"/>
              </w:rPr>
            </w:pPr>
            <w:r>
              <w:rPr>
                <w:rFonts w:cs="Arial" w:hint="eastAsia"/>
                <w:szCs w:val="21"/>
              </w:rPr>
              <w:t>金</w:t>
            </w:r>
            <w:r>
              <w:rPr>
                <w:rFonts w:cs="Arial" w:hint="eastAsia"/>
                <w:szCs w:val="21"/>
              </w:rPr>
              <w:t>:</w:t>
            </w:r>
          </w:p>
          <w:p w14:paraId="5ED2B2FB" w14:textId="77777777" w:rsidR="00236E92" w:rsidRDefault="00236E92">
            <w:pPr>
              <w:rPr>
                <w:rFonts w:cs="Arial" w:hint="eastAsia"/>
                <w:szCs w:val="21"/>
              </w:rPr>
            </w:pPr>
            <w:r>
              <w:rPr>
                <w:rFonts w:cs="Arial" w:hint="eastAsia"/>
                <w:szCs w:val="21"/>
              </w:rPr>
              <w:t>事</w:t>
            </w:r>
            <w:r>
              <w:rPr>
                <w:rFonts w:cs="Arial" w:hint="eastAsia"/>
                <w:szCs w:val="21"/>
              </w:rPr>
              <w:t>:</w:t>
            </w:r>
          </w:p>
        </w:tc>
        <w:tc>
          <w:tcPr>
            <w:tcW w:w="900" w:type="dxa"/>
            <w:gridSpan w:val="2"/>
            <w:vAlign w:val="center"/>
          </w:tcPr>
          <w:p w14:paraId="54291DF3" w14:textId="77777777" w:rsidR="00236E92" w:rsidRDefault="00236E92">
            <w:pPr>
              <w:rPr>
                <w:rFonts w:cs="Arial" w:hint="eastAsia"/>
                <w:szCs w:val="21"/>
              </w:rPr>
            </w:pPr>
            <w:r>
              <w:rPr>
                <w:rFonts w:cs="Arial" w:hint="eastAsia"/>
                <w:szCs w:val="21"/>
              </w:rPr>
              <w:t>ソ</w:t>
            </w:r>
            <w:r>
              <w:rPr>
                <w:rFonts w:cs="Arial" w:hint="eastAsia"/>
                <w:szCs w:val="21"/>
              </w:rPr>
              <w:t>:</w:t>
            </w:r>
          </w:p>
          <w:p w14:paraId="486EDA27" w14:textId="77777777" w:rsidR="00236E92" w:rsidRDefault="00236E92">
            <w:pPr>
              <w:rPr>
                <w:rFonts w:cs="Arial" w:hint="eastAsia"/>
                <w:szCs w:val="21"/>
              </w:rPr>
            </w:pPr>
            <w:r>
              <w:rPr>
                <w:rFonts w:cs="Arial" w:hint="eastAsia"/>
                <w:szCs w:val="21"/>
              </w:rPr>
              <w:t>金</w:t>
            </w:r>
            <w:r>
              <w:rPr>
                <w:rFonts w:cs="Arial" w:hint="eastAsia"/>
                <w:szCs w:val="21"/>
              </w:rPr>
              <w:t>:</w:t>
            </w:r>
          </w:p>
          <w:p w14:paraId="5FB3F311" w14:textId="77777777" w:rsidR="00236E92" w:rsidRDefault="00236E92">
            <w:pPr>
              <w:rPr>
                <w:rFonts w:cs="Arial"/>
                <w:szCs w:val="21"/>
              </w:rPr>
            </w:pPr>
            <w:r>
              <w:rPr>
                <w:rFonts w:cs="Arial" w:hint="eastAsia"/>
                <w:szCs w:val="21"/>
              </w:rPr>
              <w:t>事</w:t>
            </w:r>
            <w:r>
              <w:rPr>
                <w:rFonts w:cs="Arial" w:hint="eastAsia"/>
                <w:szCs w:val="21"/>
              </w:rPr>
              <w:t>:</w:t>
            </w:r>
          </w:p>
        </w:tc>
      </w:tr>
      <w:tr w:rsidR="00236E92" w14:paraId="08775B81" w14:textId="77777777">
        <w:trPr>
          <w:trHeight w:val="329"/>
        </w:trPr>
        <w:tc>
          <w:tcPr>
            <w:tcW w:w="720" w:type="dxa"/>
          </w:tcPr>
          <w:p w14:paraId="062F3079" w14:textId="77777777" w:rsidR="00236E92" w:rsidRDefault="00236E92">
            <w:pPr>
              <w:rPr>
                <w:rFonts w:cs="Arial" w:hint="eastAsia"/>
                <w:szCs w:val="21"/>
              </w:rPr>
            </w:pPr>
          </w:p>
        </w:tc>
        <w:tc>
          <w:tcPr>
            <w:tcW w:w="9900" w:type="dxa"/>
            <w:gridSpan w:val="10"/>
            <w:vAlign w:val="center"/>
          </w:tcPr>
          <w:p w14:paraId="5B633865" w14:textId="77777777" w:rsidR="00236E92" w:rsidRDefault="00236E92">
            <w:pPr>
              <w:rPr>
                <w:rFonts w:cs="Arial" w:hint="eastAsia"/>
                <w:szCs w:val="21"/>
              </w:rPr>
            </w:pPr>
            <w:bookmarkStart w:id="5" w:name="_Toc101672618"/>
            <w:r>
              <w:rPr>
                <w:rFonts w:cs="Arial" w:hint="eastAsia"/>
                <w:szCs w:val="21"/>
              </w:rPr>
              <w:t>スロッティング・クライテリアを用いた特定貸付債権</w:t>
            </w:r>
            <w:bookmarkEnd w:id="5"/>
          </w:p>
        </w:tc>
      </w:tr>
      <w:tr w:rsidR="00236E92" w14:paraId="0349F9D4" w14:textId="77777777">
        <w:trPr>
          <w:trHeight w:val="1434"/>
        </w:trPr>
        <w:tc>
          <w:tcPr>
            <w:tcW w:w="720" w:type="dxa"/>
          </w:tcPr>
          <w:p w14:paraId="65FE0B0C" w14:textId="77777777" w:rsidR="00236E92" w:rsidRDefault="00236E92">
            <w:pPr>
              <w:rPr>
                <w:rFonts w:cs="Arial" w:hint="eastAsia"/>
                <w:szCs w:val="21"/>
              </w:rPr>
            </w:pPr>
            <w:r>
              <w:rPr>
                <w:rFonts w:cs="Arial" w:hint="eastAsia"/>
                <w:szCs w:val="21"/>
              </w:rPr>
              <w:lastRenderedPageBreak/>
              <w:t>18</w:t>
            </w:r>
          </w:p>
        </w:tc>
        <w:tc>
          <w:tcPr>
            <w:tcW w:w="378" w:type="dxa"/>
            <w:gridSpan w:val="2"/>
          </w:tcPr>
          <w:p w14:paraId="5DFACB7C" w14:textId="77777777" w:rsidR="00236E92" w:rsidRDefault="00236E92">
            <w:pPr>
              <w:rPr>
                <w:rFonts w:cs="Arial" w:hint="eastAsia"/>
                <w:szCs w:val="21"/>
              </w:rPr>
            </w:pPr>
          </w:p>
        </w:tc>
        <w:tc>
          <w:tcPr>
            <w:tcW w:w="6653" w:type="dxa"/>
            <w:gridSpan w:val="2"/>
          </w:tcPr>
          <w:p w14:paraId="795D451C" w14:textId="77777777" w:rsidR="00236E92" w:rsidRDefault="00236E92">
            <w:pPr>
              <w:rPr>
                <w:rFonts w:cs="Arial" w:hint="eastAsia"/>
                <w:szCs w:val="21"/>
              </w:rPr>
            </w:pPr>
            <w:r>
              <w:rPr>
                <w:rFonts w:cs="Arial" w:hint="eastAsia"/>
                <w:szCs w:val="21"/>
              </w:rPr>
              <w:t>(</w:t>
            </w:r>
            <w:r>
              <w:rPr>
                <w:rFonts w:cs="Arial" w:hint="eastAsia"/>
                <w:szCs w:val="21"/>
              </w:rPr>
              <w:t>格付制度</w:t>
            </w:r>
            <w:r>
              <w:rPr>
                <w:rFonts w:cs="Arial" w:hint="eastAsia"/>
                <w:szCs w:val="21"/>
              </w:rPr>
              <w:t>)</w:t>
            </w:r>
          </w:p>
          <w:p w14:paraId="0A31470D" w14:textId="77777777" w:rsidR="00236E92" w:rsidRDefault="00236E92">
            <w:pPr>
              <w:rPr>
                <w:rFonts w:cs="Arial" w:hint="eastAsia"/>
                <w:szCs w:val="21"/>
              </w:rPr>
            </w:pPr>
            <w:r>
              <w:rPr>
                <w:rFonts w:cs="Arial" w:hint="eastAsia"/>
                <w:szCs w:val="21"/>
              </w:rPr>
              <w:t>スロッティング・クライテリアを用いる特定貸付債権について、期待損失率に応じた内部格付制度が設けられていますか？【第</w:t>
            </w:r>
            <w:r>
              <w:rPr>
                <w:rFonts w:cs="Arial" w:hint="eastAsia"/>
                <w:szCs w:val="21"/>
              </w:rPr>
              <w:t>180</w:t>
            </w:r>
            <w:r>
              <w:rPr>
                <w:rFonts w:cs="Arial" w:hint="eastAsia"/>
                <w:szCs w:val="21"/>
              </w:rPr>
              <w:t>条第</w:t>
            </w:r>
            <w:r>
              <w:rPr>
                <w:rFonts w:cs="Arial" w:hint="eastAsia"/>
                <w:szCs w:val="21"/>
              </w:rPr>
              <w:t>1</w:t>
            </w:r>
            <w:r>
              <w:rPr>
                <w:rFonts w:cs="Arial" w:hint="eastAsia"/>
                <w:szCs w:val="21"/>
              </w:rPr>
              <w:t>項、第</w:t>
            </w:r>
            <w:r>
              <w:rPr>
                <w:rFonts w:cs="Arial" w:hint="eastAsia"/>
                <w:szCs w:val="21"/>
              </w:rPr>
              <w:t>182</w:t>
            </w:r>
            <w:r>
              <w:rPr>
                <w:rFonts w:cs="Arial" w:hint="eastAsia"/>
                <w:szCs w:val="21"/>
              </w:rPr>
              <w:t>条第</w:t>
            </w:r>
            <w:r>
              <w:rPr>
                <w:rFonts w:cs="Arial" w:hint="eastAsia"/>
                <w:szCs w:val="21"/>
              </w:rPr>
              <w:t>6</w:t>
            </w:r>
            <w:r>
              <w:rPr>
                <w:rFonts w:cs="Arial" w:hint="eastAsia"/>
                <w:szCs w:val="21"/>
              </w:rPr>
              <w:t>項】</w:t>
            </w:r>
          </w:p>
        </w:tc>
        <w:tc>
          <w:tcPr>
            <w:tcW w:w="889" w:type="dxa"/>
            <w:gridSpan w:val="2"/>
            <w:vAlign w:val="center"/>
          </w:tcPr>
          <w:p w14:paraId="1F7F6536" w14:textId="77777777" w:rsidR="00236E92" w:rsidRDefault="00236E92">
            <w:pPr>
              <w:rPr>
                <w:rFonts w:cs="Arial" w:hint="eastAsia"/>
                <w:szCs w:val="21"/>
              </w:rPr>
            </w:pPr>
            <w:r>
              <w:rPr>
                <w:rFonts w:cs="Arial" w:hint="eastAsia"/>
                <w:szCs w:val="21"/>
              </w:rPr>
              <w:t>プ</w:t>
            </w:r>
            <w:r>
              <w:rPr>
                <w:rFonts w:cs="Arial" w:hint="eastAsia"/>
                <w:szCs w:val="21"/>
              </w:rPr>
              <w:t>:</w:t>
            </w:r>
          </w:p>
          <w:p w14:paraId="755A97E3" w14:textId="77777777" w:rsidR="00236E92" w:rsidRDefault="00236E92">
            <w:pPr>
              <w:rPr>
                <w:rFonts w:cs="Arial" w:hint="eastAsia"/>
                <w:szCs w:val="21"/>
              </w:rPr>
            </w:pPr>
            <w:r>
              <w:rPr>
                <w:rFonts w:cs="Arial" w:hint="eastAsia"/>
                <w:szCs w:val="21"/>
              </w:rPr>
              <w:t>オ</w:t>
            </w:r>
            <w:r>
              <w:rPr>
                <w:rFonts w:cs="Arial" w:hint="eastAsia"/>
                <w:szCs w:val="21"/>
              </w:rPr>
              <w:t>:</w:t>
            </w:r>
          </w:p>
          <w:p w14:paraId="2F81E669" w14:textId="77777777" w:rsidR="00236E92" w:rsidRDefault="00236E92">
            <w:pPr>
              <w:rPr>
                <w:rFonts w:cs="Arial" w:hint="eastAsia"/>
                <w:szCs w:val="21"/>
              </w:rPr>
            </w:pPr>
            <w:r>
              <w:rPr>
                <w:rFonts w:cs="Arial" w:hint="eastAsia"/>
                <w:szCs w:val="21"/>
              </w:rPr>
              <w:t>コ</w:t>
            </w:r>
            <w:r>
              <w:rPr>
                <w:rFonts w:cs="Arial" w:hint="eastAsia"/>
                <w:szCs w:val="21"/>
              </w:rPr>
              <w:t>:</w:t>
            </w:r>
          </w:p>
          <w:p w14:paraId="2571293B" w14:textId="77777777" w:rsidR="00236E92" w:rsidRDefault="00236E92">
            <w:pPr>
              <w:rPr>
                <w:rFonts w:cs="Arial" w:hint="eastAsia"/>
                <w:szCs w:val="21"/>
              </w:rPr>
            </w:pPr>
            <w:r>
              <w:rPr>
                <w:rFonts w:cs="Arial" w:hint="eastAsia"/>
                <w:szCs w:val="21"/>
              </w:rPr>
              <w:t>不</w:t>
            </w:r>
            <w:r>
              <w:rPr>
                <w:rFonts w:cs="Arial" w:hint="eastAsia"/>
                <w:szCs w:val="21"/>
              </w:rPr>
              <w:t>:</w:t>
            </w:r>
          </w:p>
        </w:tc>
        <w:tc>
          <w:tcPr>
            <w:tcW w:w="1080" w:type="dxa"/>
            <w:gridSpan w:val="2"/>
            <w:vAlign w:val="center"/>
          </w:tcPr>
          <w:p w14:paraId="0147832C" w14:textId="77777777" w:rsidR="00236E92" w:rsidRDefault="00236E92">
            <w:pPr>
              <w:rPr>
                <w:rFonts w:cs="Arial" w:hint="eastAsia"/>
                <w:szCs w:val="21"/>
              </w:rPr>
            </w:pPr>
            <w:r>
              <w:rPr>
                <w:rFonts w:cs="Arial" w:hint="eastAsia"/>
                <w:szCs w:val="21"/>
              </w:rPr>
              <w:t>プ</w:t>
            </w:r>
            <w:r>
              <w:rPr>
                <w:rFonts w:cs="Arial" w:hint="eastAsia"/>
                <w:szCs w:val="21"/>
              </w:rPr>
              <w:t>:</w:t>
            </w:r>
          </w:p>
          <w:p w14:paraId="2F7FCE15" w14:textId="77777777" w:rsidR="00236E92" w:rsidRDefault="00236E92">
            <w:pPr>
              <w:rPr>
                <w:rFonts w:cs="Arial" w:hint="eastAsia"/>
                <w:szCs w:val="21"/>
              </w:rPr>
            </w:pPr>
            <w:r>
              <w:rPr>
                <w:rFonts w:cs="Arial" w:hint="eastAsia"/>
                <w:szCs w:val="21"/>
              </w:rPr>
              <w:t>オ</w:t>
            </w:r>
            <w:r>
              <w:rPr>
                <w:rFonts w:cs="Arial" w:hint="eastAsia"/>
                <w:szCs w:val="21"/>
              </w:rPr>
              <w:t>:</w:t>
            </w:r>
          </w:p>
          <w:p w14:paraId="5511BDB7" w14:textId="77777777" w:rsidR="00236E92" w:rsidRDefault="00236E92">
            <w:pPr>
              <w:rPr>
                <w:rFonts w:cs="Arial" w:hint="eastAsia"/>
                <w:szCs w:val="21"/>
              </w:rPr>
            </w:pPr>
            <w:r>
              <w:rPr>
                <w:rFonts w:cs="Arial" w:hint="eastAsia"/>
                <w:szCs w:val="21"/>
              </w:rPr>
              <w:t>コ</w:t>
            </w:r>
            <w:r>
              <w:rPr>
                <w:rFonts w:cs="Arial" w:hint="eastAsia"/>
                <w:szCs w:val="21"/>
              </w:rPr>
              <w:t>:</w:t>
            </w:r>
          </w:p>
          <w:p w14:paraId="24A802C4" w14:textId="77777777" w:rsidR="00236E92" w:rsidRDefault="00236E92">
            <w:pPr>
              <w:rPr>
                <w:rFonts w:cs="Arial" w:hint="eastAsia"/>
                <w:szCs w:val="21"/>
              </w:rPr>
            </w:pPr>
            <w:r>
              <w:rPr>
                <w:rFonts w:cs="Arial" w:hint="eastAsia"/>
                <w:szCs w:val="21"/>
              </w:rPr>
              <w:t>不</w:t>
            </w:r>
            <w:r>
              <w:rPr>
                <w:rFonts w:cs="Arial" w:hint="eastAsia"/>
                <w:szCs w:val="21"/>
              </w:rPr>
              <w:t>:</w:t>
            </w:r>
          </w:p>
        </w:tc>
        <w:tc>
          <w:tcPr>
            <w:tcW w:w="900" w:type="dxa"/>
            <w:gridSpan w:val="2"/>
            <w:vAlign w:val="center"/>
          </w:tcPr>
          <w:p w14:paraId="5C7EDCF0" w14:textId="77777777" w:rsidR="00236E92" w:rsidRDefault="00236E92">
            <w:pPr>
              <w:rPr>
                <w:rFonts w:cs="Arial" w:hint="eastAsia"/>
                <w:szCs w:val="21"/>
              </w:rPr>
            </w:pPr>
            <w:r>
              <w:rPr>
                <w:rFonts w:cs="Arial" w:hint="eastAsia"/>
                <w:szCs w:val="21"/>
              </w:rPr>
              <w:t>プ</w:t>
            </w:r>
            <w:r>
              <w:rPr>
                <w:rFonts w:cs="Arial" w:hint="eastAsia"/>
                <w:szCs w:val="21"/>
              </w:rPr>
              <w:t>:</w:t>
            </w:r>
          </w:p>
          <w:p w14:paraId="09EEC4D3" w14:textId="77777777" w:rsidR="00236E92" w:rsidRDefault="00236E92">
            <w:pPr>
              <w:rPr>
                <w:rFonts w:cs="Arial" w:hint="eastAsia"/>
                <w:szCs w:val="21"/>
              </w:rPr>
            </w:pPr>
            <w:r>
              <w:rPr>
                <w:rFonts w:cs="Arial" w:hint="eastAsia"/>
                <w:szCs w:val="21"/>
              </w:rPr>
              <w:t>オ</w:t>
            </w:r>
            <w:r>
              <w:rPr>
                <w:rFonts w:cs="Arial" w:hint="eastAsia"/>
                <w:szCs w:val="21"/>
              </w:rPr>
              <w:t>:</w:t>
            </w:r>
          </w:p>
          <w:p w14:paraId="280179C4" w14:textId="77777777" w:rsidR="00236E92" w:rsidRDefault="00236E92">
            <w:pPr>
              <w:rPr>
                <w:rFonts w:cs="Arial" w:hint="eastAsia"/>
                <w:szCs w:val="21"/>
              </w:rPr>
            </w:pPr>
            <w:r>
              <w:rPr>
                <w:rFonts w:cs="Arial" w:hint="eastAsia"/>
                <w:szCs w:val="21"/>
              </w:rPr>
              <w:t>コ</w:t>
            </w:r>
            <w:r>
              <w:rPr>
                <w:rFonts w:cs="Arial" w:hint="eastAsia"/>
                <w:szCs w:val="21"/>
              </w:rPr>
              <w:t>:</w:t>
            </w:r>
          </w:p>
          <w:p w14:paraId="5BA926FF" w14:textId="77777777" w:rsidR="00236E92" w:rsidRDefault="00236E92">
            <w:pPr>
              <w:rPr>
                <w:rFonts w:cs="Arial" w:hint="eastAsia"/>
                <w:szCs w:val="21"/>
              </w:rPr>
            </w:pPr>
            <w:r>
              <w:rPr>
                <w:rFonts w:cs="Arial" w:hint="eastAsia"/>
                <w:szCs w:val="21"/>
              </w:rPr>
              <w:t>不</w:t>
            </w:r>
            <w:r>
              <w:rPr>
                <w:rFonts w:cs="Arial" w:hint="eastAsia"/>
                <w:szCs w:val="21"/>
              </w:rPr>
              <w:t>:</w:t>
            </w:r>
          </w:p>
        </w:tc>
      </w:tr>
      <w:tr w:rsidR="00236E92" w14:paraId="2C040156" w14:textId="77777777">
        <w:trPr>
          <w:trHeight w:val="1434"/>
        </w:trPr>
        <w:tc>
          <w:tcPr>
            <w:tcW w:w="720" w:type="dxa"/>
          </w:tcPr>
          <w:p w14:paraId="4801F0CA" w14:textId="77777777" w:rsidR="00236E92" w:rsidRDefault="00236E92">
            <w:pPr>
              <w:rPr>
                <w:rFonts w:cs="Arial" w:hint="eastAsia"/>
                <w:szCs w:val="21"/>
              </w:rPr>
            </w:pPr>
            <w:r>
              <w:rPr>
                <w:rFonts w:cs="Arial" w:hint="eastAsia"/>
                <w:szCs w:val="21"/>
              </w:rPr>
              <w:t>19</w:t>
            </w:r>
          </w:p>
        </w:tc>
        <w:tc>
          <w:tcPr>
            <w:tcW w:w="378" w:type="dxa"/>
            <w:gridSpan w:val="2"/>
          </w:tcPr>
          <w:p w14:paraId="0D7F46C3" w14:textId="77777777" w:rsidR="00236E92" w:rsidRDefault="00236E92">
            <w:pPr>
              <w:rPr>
                <w:rFonts w:cs="Arial" w:hint="eastAsia"/>
                <w:szCs w:val="21"/>
              </w:rPr>
            </w:pPr>
          </w:p>
        </w:tc>
        <w:tc>
          <w:tcPr>
            <w:tcW w:w="6653" w:type="dxa"/>
            <w:gridSpan w:val="2"/>
          </w:tcPr>
          <w:p w14:paraId="66CA54FE" w14:textId="77777777" w:rsidR="00236E92" w:rsidRDefault="00236E92">
            <w:pPr>
              <w:rPr>
                <w:rFonts w:cs="Arial" w:hint="eastAsia"/>
                <w:szCs w:val="21"/>
              </w:rPr>
            </w:pPr>
            <w:r>
              <w:rPr>
                <w:rFonts w:cs="Arial" w:hint="eastAsia"/>
                <w:szCs w:val="21"/>
              </w:rPr>
              <w:t>(</w:t>
            </w:r>
            <w:r>
              <w:rPr>
                <w:rFonts w:cs="Arial" w:hint="eastAsia"/>
                <w:szCs w:val="21"/>
              </w:rPr>
              <w:t>格付の付与</w:t>
            </w:r>
            <w:r>
              <w:rPr>
                <w:rFonts w:cs="Arial" w:hint="eastAsia"/>
                <w:szCs w:val="21"/>
              </w:rPr>
              <w:t>)</w:t>
            </w:r>
          </w:p>
          <w:p w14:paraId="7B2B9047" w14:textId="77777777" w:rsidR="00236E92" w:rsidRDefault="00236E92">
            <w:pPr>
              <w:rPr>
                <w:rFonts w:cs="Arial" w:hint="eastAsia"/>
                <w:szCs w:val="21"/>
              </w:rPr>
            </w:pPr>
            <w:r>
              <w:rPr>
                <w:rFonts w:cs="Arial" w:hint="eastAsia"/>
                <w:szCs w:val="21"/>
              </w:rPr>
              <w:t>スロッティング・クライテリアを用いる特定貸付債権に格付を付与するために必要な格付の定義、手続及び基準並びに当該手続及び基準を見直すための手続は設けられていますか？【第</w:t>
            </w:r>
            <w:r>
              <w:rPr>
                <w:rFonts w:cs="Arial" w:hint="eastAsia"/>
                <w:szCs w:val="21"/>
              </w:rPr>
              <w:t>189</w:t>
            </w:r>
            <w:r>
              <w:rPr>
                <w:rFonts w:cs="Arial" w:hint="eastAsia"/>
                <w:szCs w:val="21"/>
              </w:rPr>
              <w:t>条、第</w:t>
            </w:r>
            <w:r>
              <w:rPr>
                <w:rFonts w:cs="Arial" w:hint="eastAsia"/>
                <w:szCs w:val="21"/>
              </w:rPr>
              <w:t>186</w:t>
            </w:r>
            <w:r>
              <w:rPr>
                <w:rFonts w:cs="Arial" w:hint="eastAsia"/>
                <w:szCs w:val="21"/>
              </w:rPr>
              <w:t>条、第</w:t>
            </w:r>
            <w:r>
              <w:rPr>
                <w:rFonts w:cs="Arial" w:hint="eastAsia"/>
                <w:szCs w:val="21"/>
              </w:rPr>
              <w:t>187</w:t>
            </w:r>
            <w:r>
              <w:rPr>
                <w:rFonts w:cs="Arial" w:hint="eastAsia"/>
                <w:szCs w:val="21"/>
              </w:rPr>
              <w:t>条、第</w:t>
            </w:r>
            <w:r>
              <w:rPr>
                <w:rFonts w:cs="Arial" w:hint="eastAsia"/>
                <w:szCs w:val="21"/>
              </w:rPr>
              <w:t>196</w:t>
            </w:r>
            <w:r>
              <w:rPr>
                <w:rFonts w:cs="Arial" w:hint="eastAsia"/>
                <w:szCs w:val="21"/>
              </w:rPr>
              <w:t>条】</w:t>
            </w:r>
          </w:p>
        </w:tc>
        <w:tc>
          <w:tcPr>
            <w:tcW w:w="889" w:type="dxa"/>
            <w:gridSpan w:val="2"/>
            <w:vAlign w:val="center"/>
          </w:tcPr>
          <w:p w14:paraId="514AE53C" w14:textId="77777777" w:rsidR="00236E92" w:rsidRDefault="00236E92">
            <w:pPr>
              <w:rPr>
                <w:rFonts w:cs="Arial" w:hint="eastAsia"/>
                <w:szCs w:val="21"/>
              </w:rPr>
            </w:pPr>
            <w:r>
              <w:rPr>
                <w:rFonts w:cs="Arial" w:hint="eastAsia"/>
                <w:szCs w:val="21"/>
              </w:rPr>
              <w:t>プ</w:t>
            </w:r>
            <w:r>
              <w:rPr>
                <w:rFonts w:cs="Arial" w:hint="eastAsia"/>
                <w:szCs w:val="21"/>
              </w:rPr>
              <w:t>:</w:t>
            </w:r>
          </w:p>
          <w:p w14:paraId="414908F0" w14:textId="77777777" w:rsidR="00236E92" w:rsidRDefault="00236E92">
            <w:pPr>
              <w:rPr>
                <w:rFonts w:cs="Arial" w:hint="eastAsia"/>
                <w:szCs w:val="21"/>
              </w:rPr>
            </w:pPr>
            <w:r>
              <w:rPr>
                <w:rFonts w:cs="Arial" w:hint="eastAsia"/>
                <w:szCs w:val="21"/>
              </w:rPr>
              <w:t>オ</w:t>
            </w:r>
            <w:r>
              <w:rPr>
                <w:rFonts w:cs="Arial" w:hint="eastAsia"/>
                <w:szCs w:val="21"/>
              </w:rPr>
              <w:t>:</w:t>
            </w:r>
          </w:p>
          <w:p w14:paraId="29E8A65F" w14:textId="77777777" w:rsidR="00236E92" w:rsidRDefault="00236E92">
            <w:pPr>
              <w:rPr>
                <w:rFonts w:cs="Arial" w:hint="eastAsia"/>
                <w:szCs w:val="21"/>
              </w:rPr>
            </w:pPr>
            <w:r>
              <w:rPr>
                <w:rFonts w:cs="Arial" w:hint="eastAsia"/>
                <w:szCs w:val="21"/>
              </w:rPr>
              <w:t>コ</w:t>
            </w:r>
            <w:r>
              <w:rPr>
                <w:rFonts w:cs="Arial" w:hint="eastAsia"/>
                <w:szCs w:val="21"/>
              </w:rPr>
              <w:t>:</w:t>
            </w:r>
          </w:p>
          <w:p w14:paraId="5D43536A" w14:textId="77777777" w:rsidR="00236E92" w:rsidRDefault="00236E92">
            <w:pPr>
              <w:rPr>
                <w:rFonts w:cs="Arial" w:hint="eastAsia"/>
                <w:szCs w:val="21"/>
              </w:rPr>
            </w:pPr>
            <w:r>
              <w:rPr>
                <w:rFonts w:cs="Arial" w:hint="eastAsia"/>
                <w:szCs w:val="21"/>
              </w:rPr>
              <w:t>不</w:t>
            </w:r>
            <w:r>
              <w:rPr>
                <w:rFonts w:cs="Arial" w:hint="eastAsia"/>
                <w:szCs w:val="21"/>
              </w:rPr>
              <w:t>:</w:t>
            </w:r>
          </w:p>
        </w:tc>
        <w:tc>
          <w:tcPr>
            <w:tcW w:w="1080" w:type="dxa"/>
            <w:gridSpan w:val="2"/>
            <w:vAlign w:val="center"/>
          </w:tcPr>
          <w:p w14:paraId="7AE3FF97" w14:textId="77777777" w:rsidR="00236E92" w:rsidRDefault="00236E92">
            <w:pPr>
              <w:rPr>
                <w:rFonts w:cs="Arial" w:hint="eastAsia"/>
                <w:szCs w:val="21"/>
              </w:rPr>
            </w:pPr>
            <w:r>
              <w:rPr>
                <w:rFonts w:cs="Arial" w:hint="eastAsia"/>
                <w:szCs w:val="21"/>
              </w:rPr>
              <w:t>プ</w:t>
            </w:r>
            <w:r>
              <w:rPr>
                <w:rFonts w:cs="Arial" w:hint="eastAsia"/>
                <w:szCs w:val="21"/>
              </w:rPr>
              <w:t>:</w:t>
            </w:r>
          </w:p>
          <w:p w14:paraId="17D14E40" w14:textId="77777777" w:rsidR="00236E92" w:rsidRDefault="00236E92">
            <w:pPr>
              <w:rPr>
                <w:rFonts w:cs="Arial" w:hint="eastAsia"/>
                <w:szCs w:val="21"/>
              </w:rPr>
            </w:pPr>
            <w:r>
              <w:rPr>
                <w:rFonts w:cs="Arial" w:hint="eastAsia"/>
                <w:szCs w:val="21"/>
              </w:rPr>
              <w:t>オ</w:t>
            </w:r>
            <w:r>
              <w:rPr>
                <w:rFonts w:cs="Arial" w:hint="eastAsia"/>
                <w:szCs w:val="21"/>
              </w:rPr>
              <w:t>:</w:t>
            </w:r>
          </w:p>
          <w:p w14:paraId="53B3B39B" w14:textId="77777777" w:rsidR="00236E92" w:rsidRDefault="00236E92">
            <w:pPr>
              <w:rPr>
                <w:rFonts w:cs="Arial" w:hint="eastAsia"/>
                <w:szCs w:val="21"/>
              </w:rPr>
            </w:pPr>
            <w:r>
              <w:rPr>
                <w:rFonts w:cs="Arial" w:hint="eastAsia"/>
                <w:szCs w:val="21"/>
              </w:rPr>
              <w:t>コ</w:t>
            </w:r>
            <w:r>
              <w:rPr>
                <w:rFonts w:cs="Arial" w:hint="eastAsia"/>
                <w:szCs w:val="21"/>
              </w:rPr>
              <w:t>:</w:t>
            </w:r>
          </w:p>
          <w:p w14:paraId="2FFE30A7" w14:textId="77777777" w:rsidR="00236E92" w:rsidRDefault="00236E92">
            <w:pPr>
              <w:rPr>
                <w:rFonts w:cs="Arial" w:hint="eastAsia"/>
                <w:szCs w:val="21"/>
              </w:rPr>
            </w:pPr>
            <w:r>
              <w:rPr>
                <w:rFonts w:cs="Arial" w:hint="eastAsia"/>
                <w:szCs w:val="21"/>
              </w:rPr>
              <w:t>不</w:t>
            </w:r>
            <w:r>
              <w:rPr>
                <w:rFonts w:cs="Arial" w:hint="eastAsia"/>
                <w:szCs w:val="21"/>
              </w:rPr>
              <w:t>:</w:t>
            </w:r>
          </w:p>
        </w:tc>
        <w:tc>
          <w:tcPr>
            <w:tcW w:w="900" w:type="dxa"/>
            <w:gridSpan w:val="2"/>
            <w:vAlign w:val="center"/>
          </w:tcPr>
          <w:p w14:paraId="459D4D5C" w14:textId="77777777" w:rsidR="00236E92" w:rsidRDefault="00236E92">
            <w:pPr>
              <w:rPr>
                <w:rFonts w:cs="Arial" w:hint="eastAsia"/>
                <w:szCs w:val="21"/>
              </w:rPr>
            </w:pPr>
            <w:r>
              <w:rPr>
                <w:rFonts w:cs="Arial" w:hint="eastAsia"/>
                <w:szCs w:val="21"/>
              </w:rPr>
              <w:t>プ</w:t>
            </w:r>
            <w:r>
              <w:rPr>
                <w:rFonts w:cs="Arial" w:hint="eastAsia"/>
                <w:szCs w:val="21"/>
              </w:rPr>
              <w:t>:</w:t>
            </w:r>
          </w:p>
          <w:p w14:paraId="3EADA255" w14:textId="77777777" w:rsidR="00236E92" w:rsidRDefault="00236E92">
            <w:pPr>
              <w:rPr>
                <w:rFonts w:cs="Arial" w:hint="eastAsia"/>
                <w:szCs w:val="21"/>
              </w:rPr>
            </w:pPr>
            <w:r>
              <w:rPr>
                <w:rFonts w:cs="Arial" w:hint="eastAsia"/>
                <w:szCs w:val="21"/>
              </w:rPr>
              <w:t>オ</w:t>
            </w:r>
            <w:r>
              <w:rPr>
                <w:rFonts w:cs="Arial" w:hint="eastAsia"/>
                <w:szCs w:val="21"/>
              </w:rPr>
              <w:t>:</w:t>
            </w:r>
          </w:p>
          <w:p w14:paraId="26395D8A" w14:textId="77777777" w:rsidR="00236E92" w:rsidRDefault="00236E92">
            <w:pPr>
              <w:rPr>
                <w:rFonts w:cs="Arial" w:hint="eastAsia"/>
                <w:szCs w:val="21"/>
              </w:rPr>
            </w:pPr>
            <w:r>
              <w:rPr>
                <w:rFonts w:cs="Arial" w:hint="eastAsia"/>
                <w:szCs w:val="21"/>
              </w:rPr>
              <w:t>コ</w:t>
            </w:r>
            <w:r>
              <w:rPr>
                <w:rFonts w:cs="Arial" w:hint="eastAsia"/>
                <w:szCs w:val="21"/>
              </w:rPr>
              <w:t>:</w:t>
            </w:r>
          </w:p>
          <w:p w14:paraId="01C635A1" w14:textId="77777777" w:rsidR="00236E92" w:rsidRDefault="00236E92">
            <w:pPr>
              <w:rPr>
                <w:rFonts w:cs="Arial" w:hint="eastAsia"/>
                <w:szCs w:val="21"/>
              </w:rPr>
            </w:pPr>
            <w:r>
              <w:rPr>
                <w:rFonts w:cs="Arial" w:hint="eastAsia"/>
                <w:szCs w:val="21"/>
              </w:rPr>
              <w:t>不</w:t>
            </w:r>
            <w:r>
              <w:rPr>
                <w:rFonts w:cs="Arial" w:hint="eastAsia"/>
                <w:szCs w:val="21"/>
              </w:rPr>
              <w:t>:</w:t>
            </w:r>
          </w:p>
        </w:tc>
      </w:tr>
      <w:tr w:rsidR="00236E92" w14:paraId="28CC6D32" w14:textId="77777777">
        <w:trPr>
          <w:trHeight w:val="1049"/>
        </w:trPr>
        <w:tc>
          <w:tcPr>
            <w:tcW w:w="720" w:type="dxa"/>
          </w:tcPr>
          <w:p w14:paraId="30B3FB4A" w14:textId="77777777" w:rsidR="00236E92" w:rsidRDefault="00236E92">
            <w:pPr>
              <w:rPr>
                <w:rFonts w:cs="Arial" w:hint="eastAsia"/>
                <w:szCs w:val="21"/>
              </w:rPr>
            </w:pPr>
            <w:r>
              <w:rPr>
                <w:rFonts w:cs="Arial" w:hint="eastAsia"/>
                <w:szCs w:val="21"/>
              </w:rPr>
              <w:t>20</w:t>
            </w:r>
          </w:p>
        </w:tc>
        <w:tc>
          <w:tcPr>
            <w:tcW w:w="378" w:type="dxa"/>
            <w:gridSpan w:val="2"/>
          </w:tcPr>
          <w:p w14:paraId="03BC1576" w14:textId="77777777" w:rsidR="00236E92" w:rsidRDefault="00236E92">
            <w:pPr>
              <w:rPr>
                <w:rFonts w:cs="Arial" w:hint="eastAsia"/>
                <w:szCs w:val="21"/>
              </w:rPr>
            </w:pPr>
          </w:p>
        </w:tc>
        <w:tc>
          <w:tcPr>
            <w:tcW w:w="6653" w:type="dxa"/>
            <w:gridSpan w:val="2"/>
          </w:tcPr>
          <w:p w14:paraId="618FFF98" w14:textId="77777777" w:rsidR="00236E92" w:rsidRDefault="00236E92">
            <w:pPr>
              <w:rPr>
                <w:rFonts w:cs="Arial" w:hint="eastAsia"/>
                <w:szCs w:val="21"/>
              </w:rPr>
            </w:pPr>
            <w:r>
              <w:rPr>
                <w:rFonts w:cs="Arial" w:hint="eastAsia"/>
                <w:szCs w:val="21"/>
              </w:rPr>
              <w:t>(</w:t>
            </w:r>
            <w:r>
              <w:rPr>
                <w:rFonts w:cs="Arial" w:hint="eastAsia"/>
                <w:szCs w:val="21"/>
              </w:rPr>
              <w:t>格付の見直し</w:t>
            </w:r>
            <w:r>
              <w:rPr>
                <w:rFonts w:cs="Arial" w:hint="eastAsia"/>
                <w:szCs w:val="21"/>
              </w:rPr>
              <w:t>)</w:t>
            </w:r>
          </w:p>
          <w:p w14:paraId="6C4D5F1B" w14:textId="77777777" w:rsidR="00236E92" w:rsidRDefault="00236E92">
            <w:pPr>
              <w:rPr>
                <w:rFonts w:cs="Arial" w:hint="eastAsia"/>
                <w:szCs w:val="21"/>
              </w:rPr>
            </w:pPr>
            <w:r>
              <w:rPr>
                <w:rFonts w:cs="Arial" w:hint="eastAsia"/>
                <w:szCs w:val="21"/>
              </w:rPr>
              <w:t>スロッティング・クライテリアを用いる特定貸付債権に付与された格付を見直す手続は設けられていますか？【第</w:t>
            </w:r>
            <w:r>
              <w:rPr>
                <w:rFonts w:cs="Arial" w:hint="eastAsia"/>
                <w:szCs w:val="21"/>
              </w:rPr>
              <w:t>189</w:t>
            </w:r>
            <w:r>
              <w:rPr>
                <w:rFonts w:cs="Arial" w:hint="eastAsia"/>
                <w:szCs w:val="21"/>
              </w:rPr>
              <w:t>条、第</w:t>
            </w:r>
            <w:r>
              <w:rPr>
                <w:rFonts w:cs="Arial" w:hint="eastAsia"/>
                <w:szCs w:val="21"/>
              </w:rPr>
              <w:t>194</w:t>
            </w:r>
            <w:r>
              <w:rPr>
                <w:rFonts w:cs="Arial" w:hint="eastAsia"/>
                <w:szCs w:val="21"/>
              </w:rPr>
              <w:t>条】</w:t>
            </w:r>
          </w:p>
        </w:tc>
        <w:tc>
          <w:tcPr>
            <w:tcW w:w="889" w:type="dxa"/>
            <w:gridSpan w:val="2"/>
            <w:vAlign w:val="center"/>
          </w:tcPr>
          <w:p w14:paraId="6F46766F" w14:textId="77777777" w:rsidR="00236E92" w:rsidRDefault="00236E92">
            <w:pPr>
              <w:rPr>
                <w:rFonts w:cs="Arial" w:hint="eastAsia"/>
                <w:szCs w:val="21"/>
              </w:rPr>
            </w:pPr>
            <w:r>
              <w:rPr>
                <w:rFonts w:cs="Arial" w:hint="eastAsia"/>
                <w:szCs w:val="21"/>
              </w:rPr>
              <w:t>プ</w:t>
            </w:r>
            <w:r>
              <w:rPr>
                <w:rFonts w:cs="Arial" w:hint="eastAsia"/>
                <w:szCs w:val="21"/>
              </w:rPr>
              <w:t>:</w:t>
            </w:r>
          </w:p>
          <w:p w14:paraId="7D3A6241" w14:textId="77777777" w:rsidR="00236E92" w:rsidRDefault="00236E92">
            <w:pPr>
              <w:rPr>
                <w:rFonts w:cs="Arial" w:hint="eastAsia"/>
                <w:szCs w:val="21"/>
              </w:rPr>
            </w:pPr>
            <w:r>
              <w:rPr>
                <w:rFonts w:cs="Arial" w:hint="eastAsia"/>
                <w:szCs w:val="21"/>
              </w:rPr>
              <w:t>オ</w:t>
            </w:r>
            <w:r>
              <w:rPr>
                <w:rFonts w:cs="Arial" w:hint="eastAsia"/>
                <w:szCs w:val="21"/>
              </w:rPr>
              <w:t>:</w:t>
            </w:r>
          </w:p>
          <w:p w14:paraId="43D8410A" w14:textId="77777777" w:rsidR="00236E92" w:rsidRDefault="00236E92">
            <w:pPr>
              <w:rPr>
                <w:rFonts w:cs="Arial" w:hint="eastAsia"/>
                <w:szCs w:val="21"/>
              </w:rPr>
            </w:pPr>
            <w:r>
              <w:rPr>
                <w:rFonts w:cs="Arial" w:hint="eastAsia"/>
                <w:szCs w:val="21"/>
              </w:rPr>
              <w:t>コ</w:t>
            </w:r>
            <w:r>
              <w:rPr>
                <w:rFonts w:cs="Arial" w:hint="eastAsia"/>
                <w:szCs w:val="21"/>
              </w:rPr>
              <w:t>:</w:t>
            </w:r>
          </w:p>
          <w:p w14:paraId="5A43E5FD" w14:textId="77777777" w:rsidR="00236E92" w:rsidRDefault="00236E92">
            <w:pPr>
              <w:rPr>
                <w:rFonts w:cs="Arial" w:hint="eastAsia"/>
                <w:szCs w:val="21"/>
              </w:rPr>
            </w:pPr>
            <w:r>
              <w:rPr>
                <w:rFonts w:cs="Arial" w:hint="eastAsia"/>
                <w:szCs w:val="21"/>
              </w:rPr>
              <w:t>不</w:t>
            </w:r>
            <w:r>
              <w:rPr>
                <w:rFonts w:cs="Arial" w:hint="eastAsia"/>
                <w:szCs w:val="21"/>
              </w:rPr>
              <w:t>:</w:t>
            </w:r>
          </w:p>
        </w:tc>
        <w:tc>
          <w:tcPr>
            <w:tcW w:w="1080" w:type="dxa"/>
            <w:gridSpan w:val="2"/>
            <w:vAlign w:val="center"/>
          </w:tcPr>
          <w:p w14:paraId="79DAEE14" w14:textId="77777777" w:rsidR="00236E92" w:rsidRDefault="00236E92">
            <w:pPr>
              <w:rPr>
                <w:rFonts w:cs="Arial" w:hint="eastAsia"/>
                <w:szCs w:val="21"/>
              </w:rPr>
            </w:pPr>
            <w:r>
              <w:rPr>
                <w:rFonts w:cs="Arial" w:hint="eastAsia"/>
                <w:szCs w:val="21"/>
              </w:rPr>
              <w:t>プ</w:t>
            </w:r>
            <w:r>
              <w:rPr>
                <w:rFonts w:cs="Arial" w:hint="eastAsia"/>
                <w:szCs w:val="21"/>
              </w:rPr>
              <w:t>:</w:t>
            </w:r>
          </w:p>
          <w:p w14:paraId="5EEC66EE" w14:textId="77777777" w:rsidR="00236E92" w:rsidRDefault="00236E92">
            <w:pPr>
              <w:rPr>
                <w:rFonts w:cs="Arial" w:hint="eastAsia"/>
                <w:szCs w:val="21"/>
              </w:rPr>
            </w:pPr>
            <w:r>
              <w:rPr>
                <w:rFonts w:cs="Arial" w:hint="eastAsia"/>
                <w:szCs w:val="21"/>
              </w:rPr>
              <w:t>オ</w:t>
            </w:r>
            <w:r>
              <w:rPr>
                <w:rFonts w:cs="Arial" w:hint="eastAsia"/>
                <w:szCs w:val="21"/>
              </w:rPr>
              <w:t>:</w:t>
            </w:r>
          </w:p>
          <w:p w14:paraId="2E35A76E" w14:textId="77777777" w:rsidR="00236E92" w:rsidRDefault="00236E92">
            <w:pPr>
              <w:rPr>
                <w:rFonts w:cs="Arial" w:hint="eastAsia"/>
                <w:szCs w:val="21"/>
              </w:rPr>
            </w:pPr>
            <w:r>
              <w:rPr>
                <w:rFonts w:cs="Arial" w:hint="eastAsia"/>
                <w:szCs w:val="21"/>
              </w:rPr>
              <w:t>コ</w:t>
            </w:r>
            <w:r>
              <w:rPr>
                <w:rFonts w:cs="Arial" w:hint="eastAsia"/>
                <w:szCs w:val="21"/>
              </w:rPr>
              <w:t>:</w:t>
            </w:r>
          </w:p>
          <w:p w14:paraId="5B65012C" w14:textId="77777777" w:rsidR="00236E92" w:rsidRDefault="00236E92">
            <w:pPr>
              <w:rPr>
                <w:rFonts w:cs="Arial" w:hint="eastAsia"/>
                <w:szCs w:val="21"/>
              </w:rPr>
            </w:pPr>
            <w:r>
              <w:rPr>
                <w:rFonts w:cs="Arial" w:hint="eastAsia"/>
                <w:szCs w:val="21"/>
              </w:rPr>
              <w:t>不</w:t>
            </w:r>
            <w:r>
              <w:rPr>
                <w:rFonts w:cs="Arial" w:hint="eastAsia"/>
                <w:szCs w:val="21"/>
              </w:rPr>
              <w:t>:</w:t>
            </w:r>
          </w:p>
        </w:tc>
        <w:tc>
          <w:tcPr>
            <w:tcW w:w="900" w:type="dxa"/>
            <w:gridSpan w:val="2"/>
            <w:vAlign w:val="center"/>
          </w:tcPr>
          <w:p w14:paraId="4CEAE97F" w14:textId="77777777" w:rsidR="00236E92" w:rsidRDefault="00236E92">
            <w:pPr>
              <w:rPr>
                <w:rFonts w:cs="Arial" w:hint="eastAsia"/>
                <w:szCs w:val="21"/>
              </w:rPr>
            </w:pPr>
            <w:r>
              <w:rPr>
                <w:rFonts w:cs="Arial" w:hint="eastAsia"/>
                <w:szCs w:val="21"/>
              </w:rPr>
              <w:t>プ</w:t>
            </w:r>
            <w:r>
              <w:rPr>
                <w:rFonts w:cs="Arial" w:hint="eastAsia"/>
                <w:szCs w:val="21"/>
              </w:rPr>
              <w:t>:</w:t>
            </w:r>
          </w:p>
          <w:p w14:paraId="6B0C9848" w14:textId="77777777" w:rsidR="00236E92" w:rsidRDefault="00236E92">
            <w:pPr>
              <w:rPr>
                <w:rFonts w:cs="Arial" w:hint="eastAsia"/>
                <w:szCs w:val="21"/>
              </w:rPr>
            </w:pPr>
            <w:r>
              <w:rPr>
                <w:rFonts w:cs="Arial" w:hint="eastAsia"/>
                <w:szCs w:val="21"/>
              </w:rPr>
              <w:t>オ</w:t>
            </w:r>
            <w:r>
              <w:rPr>
                <w:rFonts w:cs="Arial" w:hint="eastAsia"/>
                <w:szCs w:val="21"/>
              </w:rPr>
              <w:t>:</w:t>
            </w:r>
          </w:p>
          <w:p w14:paraId="5D3AF89E" w14:textId="77777777" w:rsidR="00236E92" w:rsidRDefault="00236E92">
            <w:pPr>
              <w:rPr>
                <w:rFonts w:cs="Arial" w:hint="eastAsia"/>
                <w:szCs w:val="21"/>
              </w:rPr>
            </w:pPr>
            <w:r>
              <w:rPr>
                <w:rFonts w:cs="Arial" w:hint="eastAsia"/>
                <w:szCs w:val="21"/>
              </w:rPr>
              <w:t>コ</w:t>
            </w:r>
            <w:r>
              <w:rPr>
                <w:rFonts w:cs="Arial" w:hint="eastAsia"/>
                <w:szCs w:val="21"/>
              </w:rPr>
              <w:t>:</w:t>
            </w:r>
          </w:p>
          <w:p w14:paraId="3A60A5FB" w14:textId="77777777" w:rsidR="00236E92" w:rsidRDefault="00236E92">
            <w:pPr>
              <w:rPr>
                <w:rFonts w:cs="Arial" w:hint="eastAsia"/>
                <w:szCs w:val="21"/>
              </w:rPr>
            </w:pPr>
            <w:r>
              <w:rPr>
                <w:rFonts w:cs="Arial" w:hint="eastAsia"/>
                <w:szCs w:val="21"/>
              </w:rPr>
              <w:t>不</w:t>
            </w:r>
            <w:r>
              <w:rPr>
                <w:rFonts w:cs="Arial" w:hint="eastAsia"/>
                <w:szCs w:val="21"/>
              </w:rPr>
              <w:t>:</w:t>
            </w:r>
          </w:p>
        </w:tc>
      </w:tr>
      <w:tr w:rsidR="00236E92" w14:paraId="3BF391B5" w14:textId="77777777">
        <w:trPr>
          <w:trHeight w:val="313"/>
        </w:trPr>
        <w:tc>
          <w:tcPr>
            <w:tcW w:w="720" w:type="dxa"/>
          </w:tcPr>
          <w:p w14:paraId="4585D6EE" w14:textId="77777777" w:rsidR="00236E92" w:rsidRDefault="00236E92">
            <w:pPr>
              <w:rPr>
                <w:rFonts w:cs="Arial" w:hint="eastAsia"/>
                <w:szCs w:val="21"/>
              </w:rPr>
            </w:pPr>
          </w:p>
        </w:tc>
        <w:tc>
          <w:tcPr>
            <w:tcW w:w="9900" w:type="dxa"/>
            <w:gridSpan w:val="10"/>
            <w:vAlign w:val="center"/>
          </w:tcPr>
          <w:p w14:paraId="3A93320B" w14:textId="77777777" w:rsidR="00236E92" w:rsidRDefault="00236E92">
            <w:pPr>
              <w:rPr>
                <w:rFonts w:cs="Arial" w:hint="eastAsia"/>
                <w:szCs w:val="21"/>
              </w:rPr>
            </w:pPr>
            <w:bookmarkStart w:id="6" w:name="_Toc101672623"/>
            <w:r>
              <w:rPr>
                <w:rFonts w:cs="Arial" w:hint="eastAsia"/>
                <w:szCs w:val="21"/>
              </w:rPr>
              <w:t>購入事業法人等向けエクスポージャーの</w:t>
            </w:r>
            <w:r>
              <w:rPr>
                <w:rFonts w:cs="Arial" w:hint="eastAsia"/>
                <w:szCs w:val="21"/>
              </w:rPr>
              <w:t>EL dilution</w:t>
            </w:r>
            <w:r>
              <w:rPr>
                <w:rFonts w:cs="Arial" w:hint="eastAsia"/>
                <w:szCs w:val="21"/>
              </w:rPr>
              <w:t>の推計</w:t>
            </w:r>
            <w:bookmarkEnd w:id="6"/>
          </w:p>
        </w:tc>
      </w:tr>
      <w:tr w:rsidR="00236E92" w14:paraId="73F09BA0" w14:textId="77777777">
        <w:trPr>
          <w:trHeight w:val="1434"/>
        </w:trPr>
        <w:tc>
          <w:tcPr>
            <w:tcW w:w="720" w:type="dxa"/>
          </w:tcPr>
          <w:p w14:paraId="0A29B210" w14:textId="77777777" w:rsidR="00236E92" w:rsidRDefault="00236E92">
            <w:pPr>
              <w:rPr>
                <w:rFonts w:cs="Arial" w:hint="eastAsia"/>
                <w:szCs w:val="21"/>
              </w:rPr>
            </w:pPr>
            <w:r>
              <w:rPr>
                <w:rFonts w:cs="Arial" w:hint="eastAsia"/>
                <w:szCs w:val="21"/>
              </w:rPr>
              <w:t>21</w:t>
            </w:r>
          </w:p>
        </w:tc>
        <w:tc>
          <w:tcPr>
            <w:tcW w:w="378" w:type="dxa"/>
            <w:gridSpan w:val="2"/>
          </w:tcPr>
          <w:p w14:paraId="7CA0B31A" w14:textId="77777777" w:rsidR="00236E92" w:rsidRDefault="00236E92">
            <w:pPr>
              <w:rPr>
                <w:rFonts w:cs="Arial" w:hint="eastAsia"/>
                <w:szCs w:val="21"/>
              </w:rPr>
            </w:pPr>
          </w:p>
        </w:tc>
        <w:tc>
          <w:tcPr>
            <w:tcW w:w="6653" w:type="dxa"/>
            <w:gridSpan w:val="2"/>
          </w:tcPr>
          <w:p w14:paraId="3C03DB7D" w14:textId="77777777" w:rsidR="00236E92" w:rsidRDefault="00236E92">
            <w:pPr>
              <w:rPr>
                <w:rFonts w:cs="Arial" w:hint="eastAsia"/>
                <w:szCs w:val="21"/>
              </w:rPr>
            </w:pPr>
            <w:r>
              <w:rPr>
                <w:rFonts w:cs="Arial" w:hint="eastAsia"/>
                <w:szCs w:val="21"/>
              </w:rPr>
              <w:t>(</w:t>
            </w:r>
            <w:r>
              <w:rPr>
                <w:rFonts w:cs="Arial" w:hint="eastAsia"/>
                <w:szCs w:val="21"/>
              </w:rPr>
              <w:t>プールへの割当て</w:t>
            </w:r>
            <w:r>
              <w:rPr>
                <w:rFonts w:cs="Arial" w:hint="eastAsia"/>
                <w:szCs w:val="21"/>
              </w:rPr>
              <w:t>)</w:t>
            </w:r>
          </w:p>
          <w:p w14:paraId="7B082BBD" w14:textId="77777777" w:rsidR="00236E92" w:rsidRDefault="00236E92">
            <w:pPr>
              <w:rPr>
                <w:rFonts w:cs="Arial" w:hint="eastAsia"/>
                <w:szCs w:val="21"/>
              </w:rPr>
            </w:pPr>
            <w:r>
              <w:rPr>
                <w:rFonts w:cs="Arial" w:hint="eastAsia"/>
                <w:szCs w:val="21"/>
              </w:rPr>
              <w:t>EL dilution</w:t>
            </w:r>
            <w:r>
              <w:rPr>
                <w:rFonts w:cs="Arial" w:hint="eastAsia"/>
                <w:szCs w:val="21"/>
              </w:rPr>
              <w:t>を推計するために、購入事業法人等向けエクスポージャーを均質なプールに割り当てるための基準は設けられていますか？【第</w:t>
            </w:r>
            <w:r>
              <w:rPr>
                <w:rFonts w:cs="Arial" w:hint="eastAsia"/>
                <w:szCs w:val="21"/>
              </w:rPr>
              <w:t>230</w:t>
            </w:r>
            <w:r>
              <w:rPr>
                <w:rFonts w:cs="Arial" w:hint="eastAsia"/>
                <w:szCs w:val="21"/>
              </w:rPr>
              <w:t>条】</w:t>
            </w:r>
          </w:p>
        </w:tc>
        <w:tc>
          <w:tcPr>
            <w:tcW w:w="889" w:type="dxa"/>
            <w:gridSpan w:val="2"/>
            <w:vAlign w:val="center"/>
          </w:tcPr>
          <w:p w14:paraId="0382EFFE" w14:textId="77777777" w:rsidR="00236E92" w:rsidRDefault="00236E92">
            <w:pPr>
              <w:rPr>
                <w:rFonts w:cs="Arial" w:hint="eastAsia"/>
                <w:szCs w:val="21"/>
              </w:rPr>
            </w:pPr>
          </w:p>
        </w:tc>
        <w:tc>
          <w:tcPr>
            <w:tcW w:w="1080" w:type="dxa"/>
            <w:gridSpan w:val="2"/>
            <w:vAlign w:val="center"/>
          </w:tcPr>
          <w:p w14:paraId="513DA057" w14:textId="77777777" w:rsidR="00236E92" w:rsidRDefault="00236E92">
            <w:pPr>
              <w:rPr>
                <w:rFonts w:cs="Arial" w:hint="eastAsia"/>
                <w:szCs w:val="21"/>
              </w:rPr>
            </w:pPr>
          </w:p>
        </w:tc>
        <w:tc>
          <w:tcPr>
            <w:tcW w:w="900" w:type="dxa"/>
            <w:gridSpan w:val="2"/>
            <w:vAlign w:val="center"/>
          </w:tcPr>
          <w:p w14:paraId="443D04DE" w14:textId="77777777" w:rsidR="00236E92" w:rsidRDefault="00236E92">
            <w:pPr>
              <w:rPr>
                <w:rFonts w:cs="Arial" w:hint="eastAsia"/>
                <w:szCs w:val="21"/>
              </w:rPr>
            </w:pPr>
          </w:p>
        </w:tc>
      </w:tr>
      <w:tr w:rsidR="00236E92" w14:paraId="4ACA5F77" w14:textId="77777777">
        <w:trPr>
          <w:trHeight w:val="1434"/>
        </w:trPr>
        <w:tc>
          <w:tcPr>
            <w:tcW w:w="720" w:type="dxa"/>
          </w:tcPr>
          <w:p w14:paraId="708F474D" w14:textId="77777777" w:rsidR="00236E92" w:rsidRDefault="00236E92">
            <w:pPr>
              <w:rPr>
                <w:rFonts w:cs="Arial" w:hint="eastAsia"/>
                <w:szCs w:val="21"/>
              </w:rPr>
            </w:pPr>
            <w:r>
              <w:rPr>
                <w:rFonts w:cs="Arial" w:hint="eastAsia"/>
                <w:szCs w:val="21"/>
              </w:rPr>
              <w:t>22</w:t>
            </w:r>
          </w:p>
        </w:tc>
        <w:tc>
          <w:tcPr>
            <w:tcW w:w="378" w:type="dxa"/>
            <w:gridSpan w:val="2"/>
          </w:tcPr>
          <w:p w14:paraId="43AF50AE" w14:textId="77777777" w:rsidR="00236E92" w:rsidRDefault="00236E92">
            <w:pPr>
              <w:rPr>
                <w:rFonts w:cs="Arial" w:hint="eastAsia"/>
                <w:szCs w:val="21"/>
              </w:rPr>
            </w:pPr>
          </w:p>
        </w:tc>
        <w:tc>
          <w:tcPr>
            <w:tcW w:w="6653" w:type="dxa"/>
            <w:gridSpan w:val="2"/>
          </w:tcPr>
          <w:p w14:paraId="37B6F8DB" w14:textId="77777777" w:rsidR="00236E92" w:rsidRDefault="00236E92">
            <w:pPr>
              <w:rPr>
                <w:rFonts w:cs="Arial" w:hint="eastAsia"/>
                <w:szCs w:val="21"/>
              </w:rPr>
            </w:pPr>
            <w:r>
              <w:rPr>
                <w:rFonts w:cs="Arial" w:hint="eastAsia"/>
                <w:szCs w:val="21"/>
              </w:rPr>
              <w:t>(EL dilution</w:t>
            </w:r>
            <w:r>
              <w:rPr>
                <w:rFonts w:cs="Arial" w:hint="eastAsia"/>
                <w:szCs w:val="21"/>
              </w:rPr>
              <w:t>に関するデータの収集及び蓄積</w:t>
            </w:r>
            <w:r>
              <w:rPr>
                <w:rFonts w:cs="Arial" w:hint="eastAsia"/>
                <w:szCs w:val="21"/>
              </w:rPr>
              <w:t>)</w:t>
            </w:r>
          </w:p>
          <w:p w14:paraId="0175B4A4" w14:textId="77777777" w:rsidR="00236E92" w:rsidRDefault="00236E92">
            <w:pPr>
              <w:rPr>
                <w:rFonts w:cs="Arial" w:hint="eastAsia"/>
                <w:szCs w:val="21"/>
              </w:rPr>
            </w:pPr>
            <w:r>
              <w:rPr>
                <w:rFonts w:cs="Arial" w:hint="eastAsia"/>
                <w:szCs w:val="21"/>
              </w:rPr>
              <w:t>購入事業法人等向けエクスポージャーの</w:t>
            </w:r>
            <w:r>
              <w:rPr>
                <w:rFonts w:cs="Arial" w:hint="eastAsia"/>
                <w:szCs w:val="21"/>
              </w:rPr>
              <w:t>EL dilution</w:t>
            </w:r>
            <w:r>
              <w:rPr>
                <w:rFonts w:cs="Arial" w:hint="eastAsia"/>
                <w:szCs w:val="21"/>
              </w:rPr>
              <w:t>を推計するために必要なデータの収集及び蓄積は行われていますか？【第</w:t>
            </w:r>
            <w:r>
              <w:rPr>
                <w:rFonts w:cs="Arial" w:hint="eastAsia"/>
                <w:szCs w:val="21"/>
              </w:rPr>
              <w:t>229</w:t>
            </w:r>
            <w:r>
              <w:rPr>
                <w:rFonts w:cs="Arial" w:hint="eastAsia"/>
                <w:szCs w:val="21"/>
              </w:rPr>
              <w:t>条、第</w:t>
            </w:r>
            <w:r>
              <w:rPr>
                <w:rFonts w:cs="Arial" w:hint="eastAsia"/>
                <w:szCs w:val="21"/>
              </w:rPr>
              <w:t>231</w:t>
            </w:r>
            <w:r>
              <w:rPr>
                <w:rFonts w:cs="Arial" w:hint="eastAsia"/>
                <w:szCs w:val="21"/>
              </w:rPr>
              <w:t>条第</w:t>
            </w:r>
            <w:r>
              <w:rPr>
                <w:rFonts w:cs="Arial" w:hint="eastAsia"/>
                <w:szCs w:val="21"/>
              </w:rPr>
              <w:t>1</w:t>
            </w:r>
            <w:r>
              <w:rPr>
                <w:rFonts w:cs="Arial" w:hint="eastAsia"/>
                <w:szCs w:val="21"/>
              </w:rPr>
              <w:t>項】</w:t>
            </w:r>
          </w:p>
        </w:tc>
        <w:tc>
          <w:tcPr>
            <w:tcW w:w="889" w:type="dxa"/>
            <w:gridSpan w:val="2"/>
            <w:vAlign w:val="center"/>
          </w:tcPr>
          <w:p w14:paraId="1B9FAB35" w14:textId="77777777" w:rsidR="00236E92" w:rsidRDefault="00236E92">
            <w:pPr>
              <w:rPr>
                <w:rFonts w:cs="Arial" w:hint="eastAsia"/>
                <w:szCs w:val="21"/>
              </w:rPr>
            </w:pPr>
          </w:p>
        </w:tc>
        <w:tc>
          <w:tcPr>
            <w:tcW w:w="1080" w:type="dxa"/>
            <w:gridSpan w:val="2"/>
            <w:vAlign w:val="center"/>
          </w:tcPr>
          <w:p w14:paraId="5777C980" w14:textId="77777777" w:rsidR="00236E92" w:rsidRDefault="00236E92">
            <w:pPr>
              <w:rPr>
                <w:rFonts w:cs="Arial" w:hint="eastAsia"/>
                <w:szCs w:val="21"/>
              </w:rPr>
            </w:pPr>
          </w:p>
        </w:tc>
        <w:tc>
          <w:tcPr>
            <w:tcW w:w="900" w:type="dxa"/>
            <w:gridSpan w:val="2"/>
            <w:vAlign w:val="center"/>
          </w:tcPr>
          <w:p w14:paraId="297A1027" w14:textId="77777777" w:rsidR="00236E92" w:rsidRDefault="00236E92">
            <w:pPr>
              <w:rPr>
                <w:rFonts w:cs="Arial" w:hint="eastAsia"/>
                <w:szCs w:val="21"/>
              </w:rPr>
            </w:pPr>
          </w:p>
        </w:tc>
      </w:tr>
      <w:tr w:rsidR="00236E92" w14:paraId="668066E2" w14:textId="77777777">
        <w:trPr>
          <w:trHeight w:val="1019"/>
        </w:trPr>
        <w:tc>
          <w:tcPr>
            <w:tcW w:w="720" w:type="dxa"/>
          </w:tcPr>
          <w:p w14:paraId="50BD3404" w14:textId="77777777" w:rsidR="00236E92" w:rsidRDefault="00236E92">
            <w:pPr>
              <w:rPr>
                <w:rFonts w:cs="Arial" w:hint="eastAsia"/>
                <w:szCs w:val="21"/>
              </w:rPr>
            </w:pPr>
            <w:r>
              <w:rPr>
                <w:rFonts w:cs="Arial" w:hint="eastAsia"/>
                <w:szCs w:val="21"/>
              </w:rPr>
              <w:t>23</w:t>
            </w:r>
          </w:p>
        </w:tc>
        <w:tc>
          <w:tcPr>
            <w:tcW w:w="378" w:type="dxa"/>
            <w:gridSpan w:val="2"/>
          </w:tcPr>
          <w:p w14:paraId="05816ADA" w14:textId="77777777" w:rsidR="00236E92" w:rsidRDefault="00236E92">
            <w:pPr>
              <w:rPr>
                <w:rFonts w:cs="Arial" w:hint="eastAsia"/>
                <w:szCs w:val="21"/>
              </w:rPr>
            </w:pPr>
          </w:p>
        </w:tc>
        <w:tc>
          <w:tcPr>
            <w:tcW w:w="6653" w:type="dxa"/>
            <w:gridSpan w:val="2"/>
          </w:tcPr>
          <w:p w14:paraId="50ECE82A" w14:textId="77777777" w:rsidR="00236E92" w:rsidRDefault="00236E92">
            <w:pPr>
              <w:rPr>
                <w:rFonts w:cs="Arial" w:hint="eastAsia"/>
                <w:szCs w:val="21"/>
              </w:rPr>
            </w:pPr>
            <w:r>
              <w:rPr>
                <w:rFonts w:cs="Arial" w:hint="eastAsia"/>
                <w:szCs w:val="21"/>
              </w:rPr>
              <w:t>(</w:t>
            </w:r>
            <w:r>
              <w:rPr>
                <w:rFonts w:cs="Arial" w:hint="eastAsia"/>
                <w:szCs w:val="21"/>
              </w:rPr>
              <w:t>推計の方法</w:t>
            </w:r>
            <w:r>
              <w:rPr>
                <w:rFonts w:cs="Arial" w:hint="eastAsia"/>
                <w:szCs w:val="21"/>
              </w:rPr>
              <w:t>)</w:t>
            </w:r>
          </w:p>
          <w:p w14:paraId="2B936B3A" w14:textId="77777777" w:rsidR="00236E92" w:rsidRDefault="00236E92">
            <w:pPr>
              <w:rPr>
                <w:rFonts w:cs="Arial" w:hint="eastAsia"/>
                <w:szCs w:val="21"/>
              </w:rPr>
            </w:pPr>
            <w:r>
              <w:rPr>
                <w:rFonts w:cs="Arial" w:hint="eastAsia"/>
                <w:szCs w:val="21"/>
              </w:rPr>
              <w:t>購入事業法人等向けエクスポージャーの</w:t>
            </w:r>
            <w:r>
              <w:rPr>
                <w:rFonts w:cs="Arial" w:hint="eastAsia"/>
                <w:szCs w:val="21"/>
              </w:rPr>
              <w:t>EL dilution</w:t>
            </w:r>
            <w:r>
              <w:rPr>
                <w:rFonts w:cs="Arial" w:hint="eastAsia"/>
                <w:szCs w:val="21"/>
              </w:rPr>
              <w:t>を推計する手法は定められていますか？【第</w:t>
            </w:r>
            <w:r>
              <w:rPr>
                <w:rFonts w:cs="Arial" w:hint="eastAsia"/>
                <w:szCs w:val="21"/>
              </w:rPr>
              <w:t>189</w:t>
            </w:r>
            <w:r>
              <w:rPr>
                <w:rFonts w:cs="Arial" w:hint="eastAsia"/>
                <w:szCs w:val="21"/>
              </w:rPr>
              <w:t>条、第</w:t>
            </w:r>
            <w:r>
              <w:rPr>
                <w:rFonts w:cs="Arial" w:hint="eastAsia"/>
                <w:szCs w:val="21"/>
              </w:rPr>
              <w:t>196</w:t>
            </w:r>
            <w:r>
              <w:rPr>
                <w:rFonts w:cs="Arial" w:hint="eastAsia"/>
                <w:szCs w:val="21"/>
              </w:rPr>
              <w:t>条、第</w:t>
            </w:r>
            <w:r>
              <w:rPr>
                <w:rFonts w:cs="Arial" w:hint="eastAsia"/>
                <w:szCs w:val="21"/>
              </w:rPr>
              <w:t>212</w:t>
            </w:r>
            <w:r>
              <w:rPr>
                <w:rFonts w:cs="Arial" w:hint="eastAsia"/>
                <w:szCs w:val="21"/>
              </w:rPr>
              <w:t>条、第</w:t>
            </w:r>
            <w:r>
              <w:rPr>
                <w:rFonts w:cs="Arial" w:hint="eastAsia"/>
                <w:szCs w:val="21"/>
              </w:rPr>
              <w:t>229</w:t>
            </w:r>
            <w:r>
              <w:rPr>
                <w:rFonts w:cs="Arial" w:hint="eastAsia"/>
                <w:szCs w:val="21"/>
              </w:rPr>
              <w:t>条】</w:t>
            </w:r>
          </w:p>
        </w:tc>
        <w:tc>
          <w:tcPr>
            <w:tcW w:w="889" w:type="dxa"/>
            <w:gridSpan w:val="2"/>
            <w:vAlign w:val="center"/>
          </w:tcPr>
          <w:p w14:paraId="51854CFC" w14:textId="77777777" w:rsidR="00236E92" w:rsidRDefault="00236E92">
            <w:pPr>
              <w:rPr>
                <w:rFonts w:cs="Arial" w:hint="eastAsia"/>
                <w:szCs w:val="21"/>
              </w:rPr>
            </w:pPr>
          </w:p>
        </w:tc>
        <w:tc>
          <w:tcPr>
            <w:tcW w:w="1080" w:type="dxa"/>
            <w:gridSpan w:val="2"/>
            <w:vAlign w:val="center"/>
          </w:tcPr>
          <w:p w14:paraId="01E7533E" w14:textId="77777777" w:rsidR="00236E92" w:rsidRDefault="00236E92">
            <w:pPr>
              <w:rPr>
                <w:rFonts w:cs="Arial" w:hint="eastAsia"/>
                <w:szCs w:val="21"/>
              </w:rPr>
            </w:pPr>
          </w:p>
        </w:tc>
        <w:tc>
          <w:tcPr>
            <w:tcW w:w="900" w:type="dxa"/>
            <w:gridSpan w:val="2"/>
            <w:vAlign w:val="center"/>
          </w:tcPr>
          <w:p w14:paraId="22711005" w14:textId="77777777" w:rsidR="00236E92" w:rsidRDefault="00236E92">
            <w:pPr>
              <w:rPr>
                <w:rFonts w:cs="Arial" w:hint="eastAsia"/>
                <w:szCs w:val="21"/>
              </w:rPr>
            </w:pPr>
          </w:p>
        </w:tc>
      </w:tr>
      <w:tr w:rsidR="00236E92" w14:paraId="4FBA1FF4" w14:textId="77777777">
        <w:trPr>
          <w:trHeight w:val="1077"/>
        </w:trPr>
        <w:tc>
          <w:tcPr>
            <w:tcW w:w="720" w:type="dxa"/>
          </w:tcPr>
          <w:p w14:paraId="66F7DF7D" w14:textId="77777777" w:rsidR="00236E92" w:rsidRDefault="00236E92">
            <w:pPr>
              <w:rPr>
                <w:rFonts w:cs="Arial" w:hint="eastAsia"/>
                <w:szCs w:val="21"/>
              </w:rPr>
            </w:pPr>
            <w:r>
              <w:rPr>
                <w:rFonts w:cs="Arial" w:hint="eastAsia"/>
                <w:szCs w:val="21"/>
              </w:rPr>
              <w:t>24</w:t>
            </w:r>
          </w:p>
        </w:tc>
        <w:tc>
          <w:tcPr>
            <w:tcW w:w="378" w:type="dxa"/>
            <w:gridSpan w:val="2"/>
          </w:tcPr>
          <w:p w14:paraId="4E45B41F" w14:textId="77777777" w:rsidR="00236E92" w:rsidRDefault="00236E92">
            <w:pPr>
              <w:rPr>
                <w:rFonts w:cs="Arial" w:hint="eastAsia"/>
                <w:szCs w:val="21"/>
              </w:rPr>
            </w:pPr>
          </w:p>
        </w:tc>
        <w:tc>
          <w:tcPr>
            <w:tcW w:w="6653" w:type="dxa"/>
            <w:gridSpan w:val="2"/>
          </w:tcPr>
          <w:p w14:paraId="631BF0D0" w14:textId="77777777" w:rsidR="00236E92" w:rsidRDefault="00236E92">
            <w:pPr>
              <w:rPr>
                <w:rFonts w:cs="Arial" w:hint="eastAsia"/>
                <w:szCs w:val="21"/>
              </w:rPr>
            </w:pPr>
            <w:r>
              <w:rPr>
                <w:rFonts w:cs="Arial" w:hint="eastAsia"/>
                <w:szCs w:val="21"/>
              </w:rPr>
              <w:t>(</w:t>
            </w:r>
            <w:r>
              <w:rPr>
                <w:rFonts w:cs="Arial" w:hint="eastAsia"/>
                <w:szCs w:val="21"/>
              </w:rPr>
              <w:t>推計値の検証</w:t>
            </w:r>
            <w:r>
              <w:rPr>
                <w:rFonts w:cs="Arial" w:hint="eastAsia"/>
                <w:szCs w:val="21"/>
              </w:rPr>
              <w:t>)</w:t>
            </w:r>
          </w:p>
          <w:p w14:paraId="41F23673" w14:textId="77777777" w:rsidR="00236E92" w:rsidRDefault="00236E92">
            <w:pPr>
              <w:rPr>
                <w:rFonts w:cs="Arial" w:hint="eastAsia"/>
                <w:szCs w:val="21"/>
              </w:rPr>
            </w:pPr>
            <w:r>
              <w:rPr>
                <w:rFonts w:cs="Arial" w:hint="eastAsia"/>
                <w:szCs w:val="21"/>
              </w:rPr>
              <w:t>事業法人等向けエクスポージャーの</w:t>
            </w:r>
            <w:r>
              <w:rPr>
                <w:rFonts w:cs="Arial" w:hint="eastAsia"/>
                <w:szCs w:val="21"/>
              </w:rPr>
              <w:t>EL dilution</w:t>
            </w:r>
            <w:r>
              <w:rPr>
                <w:rFonts w:cs="Arial" w:hint="eastAsia"/>
                <w:szCs w:val="21"/>
              </w:rPr>
              <w:t>の推計値を検証するための制度は設けられていますか？【第</w:t>
            </w:r>
            <w:r>
              <w:rPr>
                <w:rFonts w:cs="Arial" w:hint="eastAsia"/>
                <w:szCs w:val="21"/>
              </w:rPr>
              <w:t>189</w:t>
            </w:r>
            <w:r>
              <w:rPr>
                <w:rFonts w:cs="Arial" w:hint="eastAsia"/>
                <w:szCs w:val="21"/>
              </w:rPr>
              <w:t>条、－】</w:t>
            </w:r>
          </w:p>
        </w:tc>
        <w:tc>
          <w:tcPr>
            <w:tcW w:w="889" w:type="dxa"/>
            <w:gridSpan w:val="2"/>
            <w:vAlign w:val="center"/>
          </w:tcPr>
          <w:p w14:paraId="041FC049" w14:textId="77777777" w:rsidR="00236E92" w:rsidRDefault="00236E92">
            <w:pPr>
              <w:rPr>
                <w:rFonts w:cs="Arial" w:hint="eastAsia"/>
                <w:szCs w:val="21"/>
              </w:rPr>
            </w:pPr>
          </w:p>
        </w:tc>
        <w:tc>
          <w:tcPr>
            <w:tcW w:w="1080" w:type="dxa"/>
            <w:gridSpan w:val="2"/>
            <w:vAlign w:val="center"/>
          </w:tcPr>
          <w:p w14:paraId="51205037" w14:textId="77777777" w:rsidR="00236E92" w:rsidRDefault="00236E92">
            <w:pPr>
              <w:rPr>
                <w:rFonts w:cs="Arial" w:hint="eastAsia"/>
                <w:szCs w:val="21"/>
              </w:rPr>
            </w:pPr>
          </w:p>
        </w:tc>
        <w:tc>
          <w:tcPr>
            <w:tcW w:w="900" w:type="dxa"/>
            <w:gridSpan w:val="2"/>
            <w:vAlign w:val="center"/>
          </w:tcPr>
          <w:p w14:paraId="5FB22173" w14:textId="77777777" w:rsidR="00236E92" w:rsidRDefault="00236E92">
            <w:pPr>
              <w:rPr>
                <w:rFonts w:cs="Arial" w:hint="eastAsia"/>
                <w:szCs w:val="21"/>
              </w:rPr>
            </w:pPr>
          </w:p>
        </w:tc>
      </w:tr>
      <w:tr w:rsidR="00236E92" w14:paraId="75837177" w14:textId="77777777">
        <w:trPr>
          <w:gridAfter w:val="1"/>
          <w:wAfter w:w="9" w:type="dxa"/>
          <w:trHeight w:val="329"/>
        </w:trPr>
        <w:tc>
          <w:tcPr>
            <w:tcW w:w="10611" w:type="dxa"/>
            <w:gridSpan w:val="10"/>
            <w:vAlign w:val="center"/>
          </w:tcPr>
          <w:p w14:paraId="3268B20D" w14:textId="77777777" w:rsidR="00236E92" w:rsidRDefault="00236E92">
            <w:pPr>
              <w:rPr>
                <w:rFonts w:cs="Arial" w:hint="eastAsia"/>
                <w:szCs w:val="21"/>
              </w:rPr>
            </w:pPr>
            <w:r>
              <w:rPr>
                <w:rFonts w:cs="Arial" w:hint="eastAsia"/>
                <w:szCs w:val="21"/>
              </w:rPr>
              <w:t>リテール向けエクスポージャー</w:t>
            </w:r>
          </w:p>
        </w:tc>
      </w:tr>
      <w:tr w:rsidR="00236E92" w14:paraId="03EDE9D4" w14:textId="77777777">
        <w:trPr>
          <w:trHeight w:val="1434"/>
        </w:trPr>
        <w:tc>
          <w:tcPr>
            <w:tcW w:w="720" w:type="dxa"/>
          </w:tcPr>
          <w:p w14:paraId="4EA4CCC7" w14:textId="77777777" w:rsidR="00236E92" w:rsidRDefault="00236E92">
            <w:pPr>
              <w:rPr>
                <w:rFonts w:cs="Arial" w:hint="eastAsia"/>
                <w:szCs w:val="21"/>
              </w:rPr>
            </w:pPr>
            <w:r>
              <w:rPr>
                <w:rFonts w:cs="Arial" w:hint="eastAsia"/>
                <w:szCs w:val="21"/>
              </w:rPr>
              <w:t>25</w:t>
            </w:r>
          </w:p>
        </w:tc>
        <w:tc>
          <w:tcPr>
            <w:tcW w:w="378" w:type="dxa"/>
            <w:gridSpan w:val="2"/>
          </w:tcPr>
          <w:p w14:paraId="2350D386" w14:textId="77777777" w:rsidR="00236E92" w:rsidRDefault="00236E92">
            <w:pPr>
              <w:rPr>
                <w:rFonts w:cs="Arial" w:hint="eastAsia"/>
                <w:szCs w:val="21"/>
              </w:rPr>
            </w:pPr>
          </w:p>
        </w:tc>
        <w:tc>
          <w:tcPr>
            <w:tcW w:w="6653" w:type="dxa"/>
            <w:gridSpan w:val="2"/>
          </w:tcPr>
          <w:p w14:paraId="6ECF7E5D" w14:textId="77777777" w:rsidR="00236E92" w:rsidRDefault="00236E92">
            <w:pPr>
              <w:rPr>
                <w:rFonts w:cs="Arial" w:hint="eastAsia"/>
                <w:szCs w:val="21"/>
              </w:rPr>
            </w:pPr>
            <w:r>
              <w:rPr>
                <w:rFonts w:cs="Arial" w:hint="eastAsia"/>
                <w:szCs w:val="21"/>
              </w:rPr>
              <w:t>(</w:t>
            </w:r>
            <w:r>
              <w:rPr>
                <w:rFonts w:cs="Arial" w:hint="eastAsia"/>
                <w:szCs w:val="21"/>
              </w:rPr>
              <w:t>プールへの割当て</w:t>
            </w:r>
            <w:r>
              <w:rPr>
                <w:rFonts w:cs="Arial" w:hint="eastAsia"/>
                <w:szCs w:val="21"/>
              </w:rPr>
              <w:t>)</w:t>
            </w:r>
          </w:p>
          <w:p w14:paraId="292FA8F4" w14:textId="77777777" w:rsidR="00236E92" w:rsidRDefault="00236E92">
            <w:pPr>
              <w:rPr>
                <w:rFonts w:cs="Arial" w:hint="eastAsia"/>
                <w:szCs w:val="21"/>
              </w:rPr>
            </w:pPr>
            <w:r>
              <w:rPr>
                <w:rFonts w:cs="Arial" w:hint="eastAsia"/>
                <w:szCs w:val="21"/>
              </w:rPr>
              <w:t>リスクが適切に区分され、損失の特性を正確かつ継続的に推計が可能となるようなプールへの割当ての手続き及び基準並びに当該手続及び基準を見直すための手続が設けられていますか？【第</w:t>
            </w:r>
            <w:r>
              <w:rPr>
                <w:rFonts w:cs="Arial" w:hint="eastAsia"/>
                <w:szCs w:val="21"/>
              </w:rPr>
              <w:t>181</w:t>
            </w:r>
            <w:r>
              <w:rPr>
                <w:rFonts w:cs="Arial" w:hint="eastAsia"/>
                <w:szCs w:val="21"/>
              </w:rPr>
              <w:t>条、第</w:t>
            </w:r>
            <w:r>
              <w:rPr>
                <w:rFonts w:cs="Arial" w:hint="eastAsia"/>
                <w:szCs w:val="21"/>
              </w:rPr>
              <w:t>183</w:t>
            </w:r>
            <w:r>
              <w:rPr>
                <w:rFonts w:cs="Arial" w:hint="eastAsia"/>
                <w:szCs w:val="21"/>
              </w:rPr>
              <w:t>条、第</w:t>
            </w:r>
            <w:r>
              <w:rPr>
                <w:rFonts w:cs="Arial" w:hint="eastAsia"/>
                <w:szCs w:val="21"/>
              </w:rPr>
              <w:t>184</w:t>
            </w:r>
            <w:r>
              <w:rPr>
                <w:rFonts w:cs="Arial" w:hint="eastAsia"/>
                <w:szCs w:val="21"/>
              </w:rPr>
              <w:t>条、第</w:t>
            </w:r>
            <w:r>
              <w:rPr>
                <w:rFonts w:cs="Arial" w:hint="eastAsia"/>
                <w:szCs w:val="21"/>
              </w:rPr>
              <w:t>185</w:t>
            </w:r>
            <w:r>
              <w:rPr>
                <w:rFonts w:cs="Arial" w:hint="eastAsia"/>
                <w:szCs w:val="21"/>
              </w:rPr>
              <w:t>条、第</w:t>
            </w:r>
            <w:r>
              <w:rPr>
                <w:rFonts w:cs="Arial" w:hint="eastAsia"/>
                <w:szCs w:val="21"/>
              </w:rPr>
              <w:t>187</w:t>
            </w:r>
            <w:r>
              <w:rPr>
                <w:rFonts w:cs="Arial" w:hint="eastAsia"/>
                <w:szCs w:val="21"/>
              </w:rPr>
              <w:t>条、第</w:t>
            </w:r>
            <w:r>
              <w:rPr>
                <w:rFonts w:cs="Arial" w:hint="eastAsia"/>
                <w:szCs w:val="21"/>
              </w:rPr>
              <w:t>188</w:t>
            </w:r>
            <w:r>
              <w:rPr>
                <w:rFonts w:cs="Arial" w:hint="eastAsia"/>
                <w:szCs w:val="21"/>
              </w:rPr>
              <w:t>条、第</w:t>
            </w:r>
            <w:r>
              <w:rPr>
                <w:rFonts w:cs="Arial" w:hint="eastAsia"/>
                <w:szCs w:val="21"/>
              </w:rPr>
              <w:t>193</w:t>
            </w:r>
            <w:r>
              <w:rPr>
                <w:rFonts w:cs="Arial" w:hint="eastAsia"/>
                <w:szCs w:val="21"/>
              </w:rPr>
              <w:t>条、第</w:t>
            </w:r>
            <w:r>
              <w:rPr>
                <w:rFonts w:cs="Arial" w:hint="eastAsia"/>
                <w:szCs w:val="21"/>
              </w:rPr>
              <w:t>196</w:t>
            </w:r>
            <w:r>
              <w:rPr>
                <w:rFonts w:cs="Arial" w:hint="eastAsia"/>
                <w:szCs w:val="21"/>
              </w:rPr>
              <w:t>条】</w:t>
            </w:r>
          </w:p>
        </w:tc>
        <w:tc>
          <w:tcPr>
            <w:tcW w:w="889" w:type="dxa"/>
            <w:gridSpan w:val="2"/>
            <w:vAlign w:val="center"/>
          </w:tcPr>
          <w:p w14:paraId="24715329" w14:textId="77777777" w:rsidR="00236E92" w:rsidRDefault="00236E92">
            <w:pPr>
              <w:rPr>
                <w:rFonts w:cs="Arial" w:hint="eastAsia"/>
                <w:szCs w:val="21"/>
              </w:rPr>
            </w:pPr>
            <w:r>
              <w:rPr>
                <w:rFonts w:cs="Arial" w:hint="eastAsia"/>
                <w:szCs w:val="21"/>
              </w:rPr>
              <w:t>居</w:t>
            </w:r>
            <w:r>
              <w:rPr>
                <w:rFonts w:cs="Arial" w:hint="eastAsia"/>
                <w:szCs w:val="21"/>
              </w:rPr>
              <w:t>:</w:t>
            </w:r>
          </w:p>
          <w:p w14:paraId="2A90206A" w14:textId="77777777" w:rsidR="00236E92" w:rsidRDefault="00236E92">
            <w:pPr>
              <w:rPr>
                <w:rFonts w:cs="Arial" w:hint="eastAsia"/>
                <w:szCs w:val="21"/>
              </w:rPr>
            </w:pPr>
            <w:r>
              <w:rPr>
                <w:rFonts w:cs="Arial" w:hint="eastAsia"/>
                <w:szCs w:val="21"/>
              </w:rPr>
              <w:t>リ</w:t>
            </w:r>
            <w:r>
              <w:rPr>
                <w:rFonts w:cs="Arial" w:hint="eastAsia"/>
                <w:szCs w:val="21"/>
              </w:rPr>
              <w:t>:</w:t>
            </w:r>
          </w:p>
          <w:p w14:paraId="76385826" w14:textId="77777777" w:rsidR="00236E92" w:rsidRDefault="00236E92">
            <w:pPr>
              <w:rPr>
                <w:rFonts w:cs="Arial" w:hint="eastAsia"/>
                <w:szCs w:val="21"/>
              </w:rPr>
            </w:pPr>
            <w:r>
              <w:rPr>
                <w:rFonts w:cs="Arial" w:hint="eastAsia"/>
                <w:szCs w:val="21"/>
              </w:rPr>
              <w:t>他</w:t>
            </w:r>
            <w:r>
              <w:rPr>
                <w:rFonts w:cs="Arial" w:hint="eastAsia"/>
                <w:szCs w:val="21"/>
              </w:rPr>
              <w:t>:</w:t>
            </w:r>
          </w:p>
        </w:tc>
        <w:tc>
          <w:tcPr>
            <w:tcW w:w="1080" w:type="dxa"/>
            <w:gridSpan w:val="2"/>
            <w:vAlign w:val="center"/>
          </w:tcPr>
          <w:p w14:paraId="6A9A9B3E" w14:textId="77777777" w:rsidR="00236E92" w:rsidRDefault="00236E92">
            <w:pPr>
              <w:rPr>
                <w:rFonts w:cs="Arial" w:hint="eastAsia"/>
                <w:szCs w:val="21"/>
              </w:rPr>
            </w:pPr>
            <w:r>
              <w:rPr>
                <w:rFonts w:cs="Arial" w:hint="eastAsia"/>
                <w:szCs w:val="21"/>
              </w:rPr>
              <w:t>居</w:t>
            </w:r>
            <w:r>
              <w:rPr>
                <w:rFonts w:cs="Arial" w:hint="eastAsia"/>
                <w:szCs w:val="21"/>
              </w:rPr>
              <w:t>:</w:t>
            </w:r>
          </w:p>
          <w:p w14:paraId="48429A06" w14:textId="77777777" w:rsidR="00236E92" w:rsidRDefault="00236E92">
            <w:pPr>
              <w:rPr>
                <w:rFonts w:cs="Arial" w:hint="eastAsia"/>
                <w:szCs w:val="21"/>
              </w:rPr>
            </w:pPr>
            <w:r>
              <w:rPr>
                <w:rFonts w:cs="Arial" w:hint="eastAsia"/>
                <w:szCs w:val="21"/>
              </w:rPr>
              <w:t>リ</w:t>
            </w:r>
            <w:r>
              <w:rPr>
                <w:rFonts w:cs="Arial" w:hint="eastAsia"/>
                <w:szCs w:val="21"/>
              </w:rPr>
              <w:t>:</w:t>
            </w:r>
          </w:p>
          <w:p w14:paraId="3E1BC5BA" w14:textId="77777777" w:rsidR="00236E92" w:rsidRDefault="00236E92">
            <w:pPr>
              <w:rPr>
                <w:rFonts w:cs="Arial" w:hint="eastAsia"/>
                <w:szCs w:val="21"/>
              </w:rPr>
            </w:pPr>
            <w:r>
              <w:rPr>
                <w:rFonts w:cs="Arial" w:hint="eastAsia"/>
                <w:szCs w:val="21"/>
              </w:rPr>
              <w:t>他</w:t>
            </w:r>
            <w:r>
              <w:rPr>
                <w:rFonts w:cs="Arial" w:hint="eastAsia"/>
                <w:szCs w:val="21"/>
              </w:rPr>
              <w:t>:</w:t>
            </w:r>
          </w:p>
        </w:tc>
        <w:tc>
          <w:tcPr>
            <w:tcW w:w="900" w:type="dxa"/>
            <w:gridSpan w:val="2"/>
            <w:vAlign w:val="center"/>
          </w:tcPr>
          <w:p w14:paraId="4A7D397A" w14:textId="77777777" w:rsidR="00236E92" w:rsidRDefault="00236E92">
            <w:pPr>
              <w:rPr>
                <w:rFonts w:cs="Arial" w:hint="eastAsia"/>
                <w:szCs w:val="21"/>
              </w:rPr>
            </w:pPr>
            <w:r>
              <w:rPr>
                <w:rFonts w:cs="Arial" w:hint="eastAsia"/>
                <w:szCs w:val="21"/>
              </w:rPr>
              <w:t>居</w:t>
            </w:r>
            <w:r>
              <w:rPr>
                <w:rFonts w:cs="Arial" w:hint="eastAsia"/>
                <w:szCs w:val="21"/>
              </w:rPr>
              <w:t>:</w:t>
            </w:r>
          </w:p>
          <w:p w14:paraId="4112CD0B" w14:textId="77777777" w:rsidR="00236E92" w:rsidRDefault="00236E92">
            <w:pPr>
              <w:rPr>
                <w:rFonts w:cs="Arial" w:hint="eastAsia"/>
                <w:szCs w:val="21"/>
              </w:rPr>
            </w:pPr>
            <w:r>
              <w:rPr>
                <w:rFonts w:cs="Arial" w:hint="eastAsia"/>
                <w:szCs w:val="21"/>
              </w:rPr>
              <w:t>リ</w:t>
            </w:r>
            <w:r>
              <w:rPr>
                <w:rFonts w:cs="Arial" w:hint="eastAsia"/>
                <w:szCs w:val="21"/>
              </w:rPr>
              <w:t>:</w:t>
            </w:r>
          </w:p>
          <w:p w14:paraId="09510307" w14:textId="77777777" w:rsidR="00236E92" w:rsidRDefault="00236E92">
            <w:pPr>
              <w:rPr>
                <w:rFonts w:cs="Arial" w:hint="eastAsia"/>
                <w:szCs w:val="21"/>
              </w:rPr>
            </w:pPr>
            <w:r>
              <w:rPr>
                <w:rFonts w:cs="Arial" w:hint="eastAsia"/>
                <w:szCs w:val="21"/>
              </w:rPr>
              <w:t>他</w:t>
            </w:r>
            <w:r>
              <w:rPr>
                <w:rFonts w:cs="Arial" w:hint="eastAsia"/>
                <w:szCs w:val="21"/>
              </w:rPr>
              <w:t>:</w:t>
            </w:r>
          </w:p>
        </w:tc>
      </w:tr>
      <w:tr w:rsidR="00236E92" w14:paraId="09946F86" w14:textId="77777777">
        <w:trPr>
          <w:trHeight w:val="1047"/>
        </w:trPr>
        <w:tc>
          <w:tcPr>
            <w:tcW w:w="720" w:type="dxa"/>
          </w:tcPr>
          <w:p w14:paraId="59302C07" w14:textId="77777777" w:rsidR="00236E92" w:rsidRDefault="00236E92">
            <w:pPr>
              <w:rPr>
                <w:rFonts w:cs="Arial" w:hint="eastAsia"/>
                <w:szCs w:val="21"/>
              </w:rPr>
            </w:pPr>
            <w:r>
              <w:rPr>
                <w:rFonts w:cs="Arial" w:hint="eastAsia"/>
                <w:szCs w:val="21"/>
              </w:rPr>
              <w:lastRenderedPageBreak/>
              <w:t>26</w:t>
            </w:r>
          </w:p>
        </w:tc>
        <w:tc>
          <w:tcPr>
            <w:tcW w:w="378" w:type="dxa"/>
            <w:gridSpan w:val="2"/>
          </w:tcPr>
          <w:p w14:paraId="2815E35C" w14:textId="77777777" w:rsidR="00236E92" w:rsidRDefault="00236E92">
            <w:pPr>
              <w:rPr>
                <w:rFonts w:cs="Arial" w:hint="eastAsia"/>
                <w:szCs w:val="21"/>
              </w:rPr>
            </w:pPr>
          </w:p>
        </w:tc>
        <w:tc>
          <w:tcPr>
            <w:tcW w:w="6653" w:type="dxa"/>
            <w:gridSpan w:val="2"/>
          </w:tcPr>
          <w:p w14:paraId="6ABFF997" w14:textId="77777777" w:rsidR="00236E92" w:rsidRDefault="00236E92">
            <w:pPr>
              <w:rPr>
                <w:rFonts w:cs="Arial" w:hint="eastAsia"/>
                <w:szCs w:val="21"/>
              </w:rPr>
            </w:pPr>
            <w:r>
              <w:rPr>
                <w:rFonts w:cs="Arial" w:hint="eastAsia"/>
                <w:szCs w:val="21"/>
              </w:rPr>
              <w:t>(</w:t>
            </w:r>
            <w:r>
              <w:rPr>
                <w:rFonts w:cs="Arial" w:hint="eastAsia"/>
                <w:szCs w:val="21"/>
              </w:rPr>
              <w:t>プールへの割当ての見直し</w:t>
            </w:r>
            <w:r>
              <w:rPr>
                <w:rFonts w:cs="Arial" w:hint="eastAsia"/>
                <w:szCs w:val="21"/>
              </w:rPr>
              <w:t>)</w:t>
            </w:r>
          </w:p>
          <w:p w14:paraId="61D70665" w14:textId="77777777" w:rsidR="00236E92" w:rsidRDefault="00236E92">
            <w:pPr>
              <w:rPr>
                <w:rFonts w:cs="Arial" w:hint="eastAsia"/>
                <w:szCs w:val="21"/>
              </w:rPr>
            </w:pPr>
            <w:r>
              <w:rPr>
                <w:rFonts w:cs="Arial" w:hint="eastAsia"/>
                <w:szCs w:val="21"/>
              </w:rPr>
              <w:t>リテール向けエクスポージャーのプールへの割当てが適切なものとなっているか見直していますか？【第</w:t>
            </w:r>
            <w:r>
              <w:rPr>
                <w:rFonts w:cs="Arial" w:hint="eastAsia"/>
                <w:szCs w:val="21"/>
              </w:rPr>
              <w:t>195</w:t>
            </w:r>
            <w:r>
              <w:rPr>
                <w:rFonts w:cs="Arial" w:hint="eastAsia"/>
                <w:szCs w:val="21"/>
              </w:rPr>
              <w:t>条】</w:t>
            </w:r>
          </w:p>
        </w:tc>
        <w:tc>
          <w:tcPr>
            <w:tcW w:w="889" w:type="dxa"/>
            <w:gridSpan w:val="2"/>
            <w:vAlign w:val="center"/>
          </w:tcPr>
          <w:p w14:paraId="111D4A27" w14:textId="77777777" w:rsidR="00236E92" w:rsidRDefault="00236E92">
            <w:pPr>
              <w:rPr>
                <w:rFonts w:cs="Arial" w:hint="eastAsia"/>
                <w:szCs w:val="21"/>
              </w:rPr>
            </w:pPr>
            <w:r>
              <w:rPr>
                <w:rFonts w:cs="Arial" w:hint="eastAsia"/>
                <w:szCs w:val="21"/>
              </w:rPr>
              <w:t>居</w:t>
            </w:r>
            <w:r>
              <w:rPr>
                <w:rFonts w:cs="Arial" w:hint="eastAsia"/>
                <w:szCs w:val="21"/>
              </w:rPr>
              <w:t>:</w:t>
            </w:r>
          </w:p>
          <w:p w14:paraId="2BB27E81" w14:textId="77777777" w:rsidR="00236E92" w:rsidRDefault="00236E92">
            <w:pPr>
              <w:rPr>
                <w:rFonts w:cs="Arial" w:hint="eastAsia"/>
                <w:szCs w:val="21"/>
              </w:rPr>
            </w:pPr>
            <w:r>
              <w:rPr>
                <w:rFonts w:cs="Arial" w:hint="eastAsia"/>
                <w:szCs w:val="21"/>
              </w:rPr>
              <w:t>リ</w:t>
            </w:r>
            <w:r>
              <w:rPr>
                <w:rFonts w:cs="Arial" w:hint="eastAsia"/>
                <w:szCs w:val="21"/>
              </w:rPr>
              <w:t>:</w:t>
            </w:r>
          </w:p>
          <w:p w14:paraId="79ABE783" w14:textId="77777777" w:rsidR="00236E92" w:rsidRDefault="00236E92">
            <w:pPr>
              <w:rPr>
                <w:rFonts w:cs="Arial" w:hint="eastAsia"/>
                <w:szCs w:val="21"/>
              </w:rPr>
            </w:pPr>
            <w:r>
              <w:rPr>
                <w:rFonts w:cs="Arial" w:hint="eastAsia"/>
                <w:szCs w:val="21"/>
              </w:rPr>
              <w:t>他</w:t>
            </w:r>
            <w:r>
              <w:rPr>
                <w:rFonts w:cs="Arial" w:hint="eastAsia"/>
                <w:szCs w:val="21"/>
              </w:rPr>
              <w:t>:</w:t>
            </w:r>
          </w:p>
        </w:tc>
        <w:tc>
          <w:tcPr>
            <w:tcW w:w="1080" w:type="dxa"/>
            <w:gridSpan w:val="2"/>
            <w:vAlign w:val="center"/>
          </w:tcPr>
          <w:p w14:paraId="52DD85D3" w14:textId="77777777" w:rsidR="00236E92" w:rsidRDefault="00236E92">
            <w:pPr>
              <w:rPr>
                <w:rFonts w:cs="Arial" w:hint="eastAsia"/>
                <w:szCs w:val="21"/>
              </w:rPr>
            </w:pPr>
            <w:r>
              <w:rPr>
                <w:rFonts w:cs="Arial" w:hint="eastAsia"/>
                <w:szCs w:val="21"/>
              </w:rPr>
              <w:t>居</w:t>
            </w:r>
            <w:r>
              <w:rPr>
                <w:rFonts w:cs="Arial" w:hint="eastAsia"/>
                <w:szCs w:val="21"/>
              </w:rPr>
              <w:t>:</w:t>
            </w:r>
          </w:p>
          <w:p w14:paraId="1763C599" w14:textId="77777777" w:rsidR="00236E92" w:rsidRDefault="00236E92">
            <w:pPr>
              <w:rPr>
                <w:rFonts w:cs="Arial" w:hint="eastAsia"/>
                <w:szCs w:val="21"/>
              </w:rPr>
            </w:pPr>
            <w:r>
              <w:rPr>
                <w:rFonts w:cs="Arial" w:hint="eastAsia"/>
                <w:szCs w:val="21"/>
              </w:rPr>
              <w:t>リ</w:t>
            </w:r>
            <w:r>
              <w:rPr>
                <w:rFonts w:cs="Arial" w:hint="eastAsia"/>
                <w:szCs w:val="21"/>
              </w:rPr>
              <w:t>:</w:t>
            </w:r>
          </w:p>
          <w:p w14:paraId="69A03F2B" w14:textId="77777777" w:rsidR="00236E92" w:rsidRDefault="00236E92">
            <w:pPr>
              <w:rPr>
                <w:rFonts w:cs="Arial" w:hint="eastAsia"/>
                <w:szCs w:val="21"/>
              </w:rPr>
            </w:pPr>
            <w:r>
              <w:rPr>
                <w:rFonts w:cs="Arial" w:hint="eastAsia"/>
                <w:szCs w:val="21"/>
              </w:rPr>
              <w:t>他</w:t>
            </w:r>
            <w:r>
              <w:rPr>
                <w:rFonts w:cs="Arial" w:hint="eastAsia"/>
                <w:szCs w:val="21"/>
              </w:rPr>
              <w:t>:</w:t>
            </w:r>
          </w:p>
        </w:tc>
        <w:tc>
          <w:tcPr>
            <w:tcW w:w="900" w:type="dxa"/>
            <w:gridSpan w:val="2"/>
            <w:vAlign w:val="center"/>
          </w:tcPr>
          <w:p w14:paraId="43A4447D" w14:textId="77777777" w:rsidR="00236E92" w:rsidRDefault="00236E92">
            <w:pPr>
              <w:rPr>
                <w:rFonts w:cs="Arial" w:hint="eastAsia"/>
                <w:szCs w:val="21"/>
              </w:rPr>
            </w:pPr>
            <w:r>
              <w:rPr>
                <w:rFonts w:cs="Arial" w:hint="eastAsia"/>
                <w:szCs w:val="21"/>
              </w:rPr>
              <w:t>居</w:t>
            </w:r>
            <w:r>
              <w:rPr>
                <w:rFonts w:cs="Arial" w:hint="eastAsia"/>
                <w:szCs w:val="21"/>
              </w:rPr>
              <w:t>:</w:t>
            </w:r>
          </w:p>
          <w:p w14:paraId="0FE45085" w14:textId="77777777" w:rsidR="00236E92" w:rsidRDefault="00236E92">
            <w:pPr>
              <w:rPr>
                <w:rFonts w:cs="Arial" w:hint="eastAsia"/>
                <w:szCs w:val="21"/>
              </w:rPr>
            </w:pPr>
            <w:r>
              <w:rPr>
                <w:rFonts w:cs="Arial" w:hint="eastAsia"/>
                <w:szCs w:val="21"/>
              </w:rPr>
              <w:t>リ</w:t>
            </w:r>
            <w:r>
              <w:rPr>
                <w:rFonts w:cs="Arial" w:hint="eastAsia"/>
                <w:szCs w:val="21"/>
              </w:rPr>
              <w:t>:</w:t>
            </w:r>
          </w:p>
          <w:p w14:paraId="44F1C161" w14:textId="77777777" w:rsidR="00236E92" w:rsidRDefault="00236E92">
            <w:pPr>
              <w:rPr>
                <w:rFonts w:cs="Arial" w:hint="eastAsia"/>
                <w:szCs w:val="21"/>
              </w:rPr>
            </w:pPr>
            <w:r>
              <w:rPr>
                <w:rFonts w:cs="Arial" w:hint="eastAsia"/>
                <w:szCs w:val="21"/>
              </w:rPr>
              <w:t>他</w:t>
            </w:r>
            <w:r>
              <w:rPr>
                <w:rFonts w:cs="Arial" w:hint="eastAsia"/>
                <w:szCs w:val="21"/>
              </w:rPr>
              <w:t>:</w:t>
            </w:r>
          </w:p>
        </w:tc>
      </w:tr>
      <w:tr w:rsidR="00236E92" w14:paraId="510A2371" w14:textId="77777777">
        <w:trPr>
          <w:trHeight w:val="1036"/>
        </w:trPr>
        <w:tc>
          <w:tcPr>
            <w:tcW w:w="720" w:type="dxa"/>
          </w:tcPr>
          <w:p w14:paraId="1E870D85" w14:textId="77777777" w:rsidR="00236E92" w:rsidRDefault="00236E92">
            <w:pPr>
              <w:rPr>
                <w:rFonts w:cs="Arial" w:hint="eastAsia"/>
                <w:szCs w:val="21"/>
              </w:rPr>
            </w:pPr>
            <w:r>
              <w:rPr>
                <w:rFonts w:cs="Arial" w:hint="eastAsia"/>
                <w:szCs w:val="21"/>
              </w:rPr>
              <w:t>27</w:t>
            </w:r>
          </w:p>
        </w:tc>
        <w:tc>
          <w:tcPr>
            <w:tcW w:w="378" w:type="dxa"/>
            <w:gridSpan w:val="2"/>
          </w:tcPr>
          <w:p w14:paraId="3E1E76BE" w14:textId="77777777" w:rsidR="00236E92" w:rsidRDefault="00236E92">
            <w:pPr>
              <w:rPr>
                <w:rFonts w:cs="Arial" w:hint="eastAsia"/>
                <w:szCs w:val="21"/>
              </w:rPr>
            </w:pPr>
          </w:p>
        </w:tc>
        <w:tc>
          <w:tcPr>
            <w:tcW w:w="6653" w:type="dxa"/>
            <w:gridSpan w:val="2"/>
          </w:tcPr>
          <w:p w14:paraId="31BE1F2E" w14:textId="77777777" w:rsidR="00236E92" w:rsidRDefault="00236E92">
            <w:pPr>
              <w:rPr>
                <w:rFonts w:cs="Arial" w:hint="eastAsia"/>
                <w:szCs w:val="21"/>
              </w:rPr>
            </w:pPr>
            <w:r>
              <w:rPr>
                <w:rFonts w:cs="Arial" w:hint="eastAsia"/>
                <w:szCs w:val="21"/>
              </w:rPr>
              <w:t>(PD</w:t>
            </w:r>
            <w:r>
              <w:rPr>
                <w:rFonts w:cs="Arial" w:hint="eastAsia"/>
                <w:szCs w:val="21"/>
              </w:rPr>
              <w:t>に関するデータの収集及び蓄積</w:t>
            </w:r>
            <w:r>
              <w:rPr>
                <w:rFonts w:cs="Arial" w:hint="eastAsia"/>
                <w:szCs w:val="21"/>
              </w:rPr>
              <w:t>)</w:t>
            </w:r>
          </w:p>
          <w:p w14:paraId="65BEFE7A" w14:textId="77777777" w:rsidR="00236E92" w:rsidRDefault="00236E92">
            <w:pPr>
              <w:rPr>
                <w:rFonts w:cs="Arial" w:hint="eastAsia"/>
                <w:szCs w:val="21"/>
              </w:rPr>
            </w:pPr>
            <w:r>
              <w:rPr>
                <w:rFonts w:cs="Arial" w:hint="eastAsia"/>
                <w:szCs w:val="21"/>
              </w:rPr>
              <w:t>リテール向けエクスポージャーの</w:t>
            </w:r>
            <w:r>
              <w:rPr>
                <w:rFonts w:cs="Arial" w:hint="eastAsia"/>
                <w:szCs w:val="21"/>
              </w:rPr>
              <w:t>PD</w:t>
            </w:r>
            <w:r>
              <w:rPr>
                <w:rFonts w:cs="Arial" w:hint="eastAsia"/>
                <w:szCs w:val="21"/>
              </w:rPr>
              <w:t>を推計するために必要なデータの収集及び蓄積は行われていますか？【第</w:t>
            </w:r>
            <w:r>
              <w:rPr>
                <w:rFonts w:cs="Arial" w:hint="eastAsia"/>
                <w:szCs w:val="21"/>
              </w:rPr>
              <w:t>189</w:t>
            </w:r>
            <w:r>
              <w:rPr>
                <w:rFonts w:cs="Arial" w:hint="eastAsia"/>
                <w:szCs w:val="21"/>
              </w:rPr>
              <w:t>条、第</w:t>
            </w:r>
            <w:r>
              <w:rPr>
                <w:rFonts w:cs="Arial" w:hint="eastAsia"/>
                <w:szCs w:val="21"/>
              </w:rPr>
              <w:t>210</w:t>
            </w:r>
            <w:r>
              <w:rPr>
                <w:rFonts w:cs="Arial" w:hint="eastAsia"/>
                <w:szCs w:val="21"/>
              </w:rPr>
              <w:t>条、第</w:t>
            </w:r>
            <w:r>
              <w:rPr>
                <w:rFonts w:cs="Arial" w:hint="eastAsia"/>
                <w:szCs w:val="21"/>
              </w:rPr>
              <w:t>211</w:t>
            </w:r>
            <w:r>
              <w:rPr>
                <w:rFonts w:cs="Arial" w:hint="eastAsia"/>
                <w:szCs w:val="21"/>
              </w:rPr>
              <w:t>条、第</w:t>
            </w:r>
            <w:r>
              <w:rPr>
                <w:rFonts w:cs="Arial" w:hint="eastAsia"/>
                <w:szCs w:val="21"/>
              </w:rPr>
              <w:t>214</w:t>
            </w:r>
            <w:r>
              <w:rPr>
                <w:rFonts w:cs="Arial" w:hint="eastAsia"/>
                <w:szCs w:val="21"/>
              </w:rPr>
              <w:t>条】</w:t>
            </w:r>
          </w:p>
        </w:tc>
        <w:tc>
          <w:tcPr>
            <w:tcW w:w="889" w:type="dxa"/>
            <w:gridSpan w:val="2"/>
            <w:vAlign w:val="center"/>
          </w:tcPr>
          <w:p w14:paraId="6B357532" w14:textId="77777777" w:rsidR="00236E92" w:rsidRDefault="00236E92">
            <w:pPr>
              <w:rPr>
                <w:rFonts w:cs="Arial" w:hint="eastAsia"/>
                <w:szCs w:val="21"/>
              </w:rPr>
            </w:pPr>
            <w:r>
              <w:rPr>
                <w:rFonts w:cs="Arial" w:hint="eastAsia"/>
                <w:szCs w:val="21"/>
              </w:rPr>
              <w:t>居</w:t>
            </w:r>
            <w:r>
              <w:rPr>
                <w:rFonts w:cs="Arial" w:hint="eastAsia"/>
                <w:szCs w:val="21"/>
              </w:rPr>
              <w:t>:</w:t>
            </w:r>
          </w:p>
          <w:p w14:paraId="7CDDE80F" w14:textId="77777777" w:rsidR="00236E92" w:rsidRDefault="00236E92">
            <w:pPr>
              <w:rPr>
                <w:rFonts w:cs="Arial" w:hint="eastAsia"/>
                <w:szCs w:val="21"/>
              </w:rPr>
            </w:pPr>
            <w:r>
              <w:rPr>
                <w:rFonts w:cs="Arial" w:hint="eastAsia"/>
                <w:szCs w:val="21"/>
              </w:rPr>
              <w:t>リ</w:t>
            </w:r>
            <w:r>
              <w:rPr>
                <w:rFonts w:cs="Arial" w:hint="eastAsia"/>
                <w:szCs w:val="21"/>
              </w:rPr>
              <w:t>:</w:t>
            </w:r>
          </w:p>
          <w:p w14:paraId="681C930A" w14:textId="77777777" w:rsidR="00236E92" w:rsidRDefault="00236E92">
            <w:pPr>
              <w:rPr>
                <w:rFonts w:cs="Arial" w:hint="eastAsia"/>
                <w:szCs w:val="21"/>
              </w:rPr>
            </w:pPr>
            <w:r>
              <w:rPr>
                <w:rFonts w:cs="Arial" w:hint="eastAsia"/>
                <w:szCs w:val="21"/>
              </w:rPr>
              <w:t>他</w:t>
            </w:r>
            <w:r>
              <w:rPr>
                <w:rFonts w:cs="Arial" w:hint="eastAsia"/>
                <w:szCs w:val="21"/>
              </w:rPr>
              <w:t>:</w:t>
            </w:r>
          </w:p>
        </w:tc>
        <w:tc>
          <w:tcPr>
            <w:tcW w:w="1080" w:type="dxa"/>
            <w:gridSpan w:val="2"/>
            <w:vAlign w:val="center"/>
          </w:tcPr>
          <w:p w14:paraId="2B41CFC2" w14:textId="77777777" w:rsidR="00236E92" w:rsidRDefault="00236E92">
            <w:pPr>
              <w:rPr>
                <w:rFonts w:cs="Arial" w:hint="eastAsia"/>
                <w:szCs w:val="21"/>
              </w:rPr>
            </w:pPr>
            <w:r>
              <w:rPr>
                <w:rFonts w:cs="Arial" w:hint="eastAsia"/>
                <w:szCs w:val="21"/>
              </w:rPr>
              <w:t>居</w:t>
            </w:r>
            <w:r>
              <w:rPr>
                <w:rFonts w:cs="Arial" w:hint="eastAsia"/>
                <w:szCs w:val="21"/>
              </w:rPr>
              <w:t>:</w:t>
            </w:r>
          </w:p>
          <w:p w14:paraId="16CC1940" w14:textId="77777777" w:rsidR="00236E92" w:rsidRDefault="00236E92">
            <w:pPr>
              <w:rPr>
                <w:rFonts w:cs="Arial" w:hint="eastAsia"/>
                <w:szCs w:val="21"/>
              </w:rPr>
            </w:pPr>
            <w:r>
              <w:rPr>
                <w:rFonts w:cs="Arial" w:hint="eastAsia"/>
                <w:szCs w:val="21"/>
              </w:rPr>
              <w:t>リ</w:t>
            </w:r>
            <w:r>
              <w:rPr>
                <w:rFonts w:cs="Arial" w:hint="eastAsia"/>
                <w:szCs w:val="21"/>
              </w:rPr>
              <w:t>:</w:t>
            </w:r>
          </w:p>
          <w:p w14:paraId="2EF16293" w14:textId="77777777" w:rsidR="00236E92" w:rsidRDefault="00236E92">
            <w:pPr>
              <w:rPr>
                <w:rFonts w:cs="Arial" w:hint="eastAsia"/>
                <w:szCs w:val="21"/>
              </w:rPr>
            </w:pPr>
            <w:r>
              <w:rPr>
                <w:rFonts w:cs="Arial" w:hint="eastAsia"/>
                <w:szCs w:val="21"/>
              </w:rPr>
              <w:t>他</w:t>
            </w:r>
            <w:r>
              <w:rPr>
                <w:rFonts w:cs="Arial" w:hint="eastAsia"/>
                <w:szCs w:val="21"/>
              </w:rPr>
              <w:t>:</w:t>
            </w:r>
          </w:p>
        </w:tc>
        <w:tc>
          <w:tcPr>
            <w:tcW w:w="900" w:type="dxa"/>
            <w:gridSpan w:val="2"/>
            <w:vAlign w:val="center"/>
          </w:tcPr>
          <w:p w14:paraId="7D5F6F53" w14:textId="77777777" w:rsidR="00236E92" w:rsidRDefault="00236E92">
            <w:pPr>
              <w:rPr>
                <w:rFonts w:cs="Arial" w:hint="eastAsia"/>
                <w:szCs w:val="21"/>
              </w:rPr>
            </w:pPr>
            <w:r>
              <w:rPr>
                <w:rFonts w:cs="Arial" w:hint="eastAsia"/>
                <w:szCs w:val="21"/>
              </w:rPr>
              <w:t>居</w:t>
            </w:r>
            <w:r>
              <w:rPr>
                <w:rFonts w:cs="Arial" w:hint="eastAsia"/>
                <w:szCs w:val="21"/>
              </w:rPr>
              <w:t>:</w:t>
            </w:r>
          </w:p>
          <w:p w14:paraId="513EBFC2" w14:textId="77777777" w:rsidR="00236E92" w:rsidRDefault="00236E92">
            <w:pPr>
              <w:rPr>
                <w:rFonts w:cs="Arial" w:hint="eastAsia"/>
                <w:szCs w:val="21"/>
              </w:rPr>
            </w:pPr>
            <w:r>
              <w:rPr>
                <w:rFonts w:cs="Arial" w:hint="eastAsia"/>
                <w:szCs w:val="21"/>
              </w:rPr>
              <w:t>リ</w:t>
            </w:r>
            <w:r>
              <w:rPr>
                <w:rFonts w:cs="Arial" w:hint="eastAsia"/>
                <w:szCs w:val="21"/>
              </w:rPr>
              <w:t>:</w:t>
            </w:r>
          </w:p>
          <w:p w14:paraId="6F4F5203" w14:textId="77777777" w:rsidR="00236E92" w:rsidRDefault="00236E92">
            <w:pPr>
              <w:rPr>
                <w:rFonts w:cs="Arial" w:hint="eastAsia"/>
                <w:szCs w:val="21"/>
              </w:rPr>
            </w:pPr>
            <w:r>
              <w:rPr>
                <w:rFonts w:cs="Arial" w:hint="eastAsia"/>
                <w:szCs w:val="21"/>
              </w:rPr>
              <w:t>他</w:t>
            </w:r>
            <w:r>
              <w:rPr>
                <w:rFonts w:cs="Arial" w:hint="eastAsia"/>
                <w:szCs w:val="21"/>
              </w:rPr>
              <w:t>:</w:t>
            </w:r>
          </w:p>
        </w:tc>
      </w:tr>
      <w:tr w:rsidR="00236E92" w14:paraId="14E67323" w14:textId="77777777">
        <w:trPr>
          <w:trHeight w:val="1012"/>
        </w:trPr>
        <w:tc>
          <w:tcPr>
            <w:tcW w:w="720" w:type="dxa"/>
          </w:tcPr>
          <w:p w14:paraId="0CFE84B0" w14:textId="77777777" w:rsidR="00236E92" w:rsidRDefault="00236E92">
            <w:pPr>
              <w:rPr>
                <w:rFonts w:cs="Arial" w:hint="eastAsia"/>
                <w:szCs w:val="21"/>
              </w:rPr>
            </w:pPr>
            <w:r>
              <w:rPr>
                <w:rFonts w:cs="Arial" w:hint="eastAsia"/>
                <w:szCs w:val="21"/>
              </w:rPr>
              <w:t>28</w:t>
            </w:r>
          </w:p>
        </w:tc>
        <w:tc>
          <w:tcPr>
            <w:tcW w:w="378" w:type="dxa"/>
            <w:gridSpan w:val="2"/>
          </w:tcPr>
          <w:p w14:paraId="1B35173A" w14:textId="77777777" w:rsidR="00236E92" w:rsidRDefault="00236E92">
            <w:pPr>
              <w:rPr>
                <w:rFonts w:cs="Arial" w:hint="eastAsia"/>
                <w:szCs w:val="21"/>
              </w:rPr>
            </w:pPr>
          </w:p>
        </w:tc>
        <w:tc>
          <w:tcPr>
            <w:tcW w:w="6653" w:type="dxa"/>
            <w:gridSpan w:val="2"/>
          </w:tcPr>
          <w:p w14:paraId="5EC8C3E4" w14:textId="77777777" w:rsidR="00236E92" w:rsidRDefault="00236E92">
            <w:pPr>
              <w:rPr>
                <w:rFonts w:cs="Arial" w:hint="eastAsia"/>
                <w:szCs w:val="21"/>
              </w:rPr>
            </w:pPr>
            <w:r>
              <w:rPr>
                <w:rFonts w:cs="Arial" w:hint="eastAsia"/>
                <w:szCs w:val="21"/>
              </w:rPr>
              <w:t>(</w:t>
            </w:r>
            <w:r>
              <w:rPr>
                <w:rFonts w:cs="Arial" w:hint="eastAsia"/>
                <w:szCs w:val="21"/>
              </w:rPr>
              <w:t>推計の方法</w:t>
            </w:r>
            <w:r>
              <w:rPr>
                <w:rFonts w:cs="Arial" w:hint="eastAsia"/>
                <w:szCs w:val="21"/>
              </w:rPr>
              <w:t>)</w:t>
            </w:r>
          </w:p>
          <w:p w14:paraId="570FE807" w14:textId="77777777" w:rsidR="00236E92" w:rsidRDefault="00236E92">
            <w:pPr>
              <w:rPr>
                <w:rFonts w:cs="Arial" w:hint="eastAsia"/>
                <w:szCs w:val="21"/>
              </w:rPr>
            </w:pPr>
            <w:r>
              <w:rPr>
                <w:rFonts w:cs="Arial" w:hint="eastAsia"/>
                <w:szCs w:val="21"/>
              </w:rPr>
              <w:t>リテール向けエクスポージャーの</w:t>
            </w:r>
            <w:r>
              <w:rPr>
                <w:rFonts w:cs="Arial" w:hint="eastAsia"/>
                <w:szCs w:val="21"/>
              </w:rPr>
              <w:t>PD</w:t>
            </w:r>
            <w:r>
              <w:rPr>
                <w:rFonts w:cs="Arial" w:hint="eastAsia"/>
                <w:szCs w:val="21"/>
              </w:rPr>
              <w:t>を推計する手法は定められていますか？【第</w:t>
            </w:r>
            <w:r>
              <w:rPr>
                <w:rFonts w:cs="Arial" w:hint="eastAsia"/>
                <w:szCs w:val="21"/>
              </w:rPr>
              <w:t>189</w:t>
            </w:r>
            <w:r>
              <w:rPr>
                <w:rFonts w:cs="Arial" w:hint="eastAsia"/>
                <w:szCs w:val="21"/>
              </w:rPr>
              <w:t>条、第</w:t>
            </w:r>
            <w:r>
              <w:rPr>
                <w:rFonts w:cs="Arial" w:hint="eastAsia"/>
                <w:szCs w:val="21"/>
              </w:rPr>
              <w:t>196</w:t>
            </w:r>
            <w:r>
              <w:rPr>
                <w:rFonts w:cs="Arial" w:hint="eastAsia"/>
                <w:szCs w:val="21"/>
              </w:rPr>
              <w:t>条、第</w:t>
            </w:r>
            <w:r>
              <w:rPr>
                <w:rFonts w:cs="Arial" w:hint="eastAsia"/>
                <w:szCs w:val="21"/>
              </w:rPr>
              <w:t>212</w:t>
            </w:r>
            <w:r>
              <w:rPr>
                <w:rFonts w:cs="Arial" w:hint="eastAsia"/>
                <w:szCs w:val="21"/>
              </w:rPr>
              <w:t>条、第</w:t>
            </w:r>
            <w:r>
              <w:rPr>
                <w:rFonts w:cs="Arial" w:hint="eastAsia"/>
                <w:szCs w:val="21"/>
              </w:rPr>
              <w:t>214</w:t>
            </w:r>
            <w:r>
              <w:rPr>
                <w:rFonts w:cs="Arial" w:hint="eastAsia"/>
                <w:szCs w:val="21"/>
              </w:rPr>
              <w:t>条】</w:t>
            </w:r>
          </w:p>
        </w:tc>
        <w:tc>
          <w:tcPr>
            <w:tcW w:w="889" w:type="dxa"/>
            <w:gridSpan w:val="2"/>
            <w:vAlign w:val="center"/>
          </w:tcPr>
          <w:p w14:paraId="18454B75" w14:textId="77777777" w:rsidR="00236E92" w:rsidRDefault="00236E92">
            <w:pPr>
              <w:rPr>
                <w:rFonts w:cs="Arial" w:hint="eastAsia"/>
                <w:szCs w:val="21"/>
              </w:rPr>
            </w:pPr>
            <w:r>
              <w:rPr>
                <w:rFonts w:cs="Arial" w:hint="eastAsia"/>
                <w:szCs w:val="21"/>
              </w:rPr>
              <w:t>居</w:t>
            </w:r>
            <w:r>
              <w:rPr>
                <w:rFonts w:cs="Arial" w:hint="eastAsia"/>
                <w:szCs w:val="21"/>
              </w:rPr>
              <w:t>:</w:t>
            </w:r>
          </w:p>
          <w:p w14:paraId="356C8519" w14:textId="77777777" w:rsidR="00236E92" w:rsidRDefault="00236E92">
            <w:pPr>
              <w:rPr>
                <w:rFonts w:cs="Arial" w:hint="eastAsia"/>
                <w:szCs w:val="21"/>
              </w:rPr>
            </w:pPr>
            <w:r>
              <w:rPr>
                <w:rFonts w:cs="Arial" w:hint="eastAsia"/>
                <w:szCs w:val="21"/>
              </w:rPr>
              <w:t>リ</w:t>
            </w:r>
            <w:r>
              <w:rPr>
                <w:rFonts w:cs="Arial" w:hint="eastAsia"/>
                <w:szCs w:val="21"/>
              </w:rPr>
              <w:t>:</w:t>
            </w:r>
          </w:p>
          <w:p w14:paraId="1F3ACF66" w14:textId="77777777" w:rsidR="00236E92" w:rsidRDefault="00236E92">
            <w:pPr>
              <w:rPr>
                <w:rFonts w:cs="Arial" w:hint="eastAsia"/>
                <w:szCs w:val="21"/>
              </w:rPr>
            </w:pPr>
            <w:r>
              <w:rPr>
                <w:rFonts w:cs="Arial" w:hint="eastAsia"/>
                <w:szCs w:val="21"/>
              </w:rPr>
              <w:t>他</w:t>
            </w:r>
            <w:r>
              <w:rPr>
                <w:rFonts w:cs="Arial" w:hint="eastAsia"/>
                <w:szCs w:val="21"/>
              </w:rPr>
              <w:t>:</w:t>
            </w:r>
          </w:p>
        </w:tc>
        <w:tc>
          <w:tcPr>
            <w:tcW w:w="1080" w:type="dxa"/>
            <w:gridSpan w:val="2"/>
            <w:vAlign w:val="center"/>
          </w:tcPr>
          <w:p w14:paraId="2E334230" w14:textId="77777777" w:rsidR="00236E92" w:rsidRDefault="00236E92">
            <w:pPr>
              <w:rPr>
                <w:rFonts w:cs="Arial" w:hint="eastAsia"/>
                <w:szCs w:val="21"/>
              </w:rPr>
            </w:pPr>
            <w:r>
              <w:rPr>
                <w:rFonts w:cs="Arial" w:hint="eastAsia"/>
                <w:szCs w:val="21"/>
              </w:rPr>
              <w:t>居</w:t>
            </w:r>
            <w:r>
              <w:rPr>
                <w:rFonts w:cs="Arial" w:hint="eastAsia"/>
                <w:szCs w:val="21"/>
              </w:rPr>
              <w:t>:</w:t>
            </w:r>
          </w:p>
          <w:p w14:paraId="7F7F05DF" w14:textId="77777777" w:rsidR="00236E92" w:rsidRDefault="00236E92">
            <w:pPr>
              <w:rPr>
                <w:rFonts w:cs="Arial" w:hint="eastAsia"/>
                <w:szCs w:val="21"/>
              </w:rPr>
            </w:pPr>
            <w:r>
              <w:rPr>
                <w:rFonts w:cs="Arial" w:hint="eastAsia"/>
                <w:szCs w:val="21"/>
              </w:rPr>
              <w:t>リ</w:t>
            </w:r>
            <w:r>
              <w:rPr>
                <w:rFonts w:cs="Arial" w:hint="eastAsia"/>
                <w:szCs w:val="21"/>
              </w:rPr>
              <w:t>:</w:t>
            </w:r>
          </w:p>
          <w:p w14:paraId="4711456E" w14:textId="77777777" w:rsidR="00236E92" w:rsidRDefault="00236E92">
            <w:pPr>
              <w:rPr>
                <w:rFonts w:cs="Arial" w:hint="eastAsia"/>
                <w:szCs w:val="21"/>
              </w:rPr>
            </w:pPr>
            <w:r>
              <w:rPr>
                <w:rFonts w:cs="Arial" w:hint="eastAsia"/>
                <w:szCs w:val="21"/>
              </w:rPr>
              <w:t>他</w:t>
            </w:r>
            <w:r>
              <w:rPr>
                <w:rFonts w:cs="Arial" w:hint="eastAsia"/>
                <w:szCs w:val="21"/>
              </w:rPr>
              <w:t>:</w:t>
            </w:r>
          </w:p>
        </w:tc>
        <w:tc>
          <w:tcPr>
            <w:tcW w:w="900" w:type="dxa"/>
            <w:gridSpan w:val="2"/>
            <w:vAlign w:val="center"/>
          </w:tcPr>
          <w:p w14:paraId="7CA16BE4" w14:textId="77777777" w:rsidR="00236E92" w:rsidRDefault="00236E92">
            <w:pPr>
              <w:rPr>
                <w:rFonts w:cs="Arial" w:hint="eastAsia"/>
                <w:szCs w:val="21"/>
              </w:rPr>
            </w:pPr>
            <w:r>
              <w:rPr>
                <w:rFonts w:cs="Arial" w:hint="eastAsia"/>
                <w:szCs w:val="21"/>
              </w:rPr>
              <w:t>居</w:t>
            </w:r>
            <w:r>
              <w:rPr>
                <w:rFonts w:cs="Arial" w:hint="eastAsia"/>
                <w:szCs w:val="21"/>
              </w:rPr>
              <w:t>:</w:t>
            </w:r>
          </w:p>
          <w:p w14:paraId="57B50F59" w14:textId="77777777" w:rsidR="00236E92" w:rsidRDefault="00236E92">
            <w:pPr>
              <w:rPr>
                <w:rFonts w:cs="Arial" w:hint="eastAsia"/>
                <w:szCs w:val="21"/>
              </w:rPr>
            </w:pPr>
            <w:r>
              <w:rPr>
                <w:rFonts w:cs="Arial" w:hint="eastAsia"/>
                <w:szCs w:val="21"/>
              </w:rPr>
              <w:t>リ</w:t>
            </w:r>
            <w:r>
              <w:rPr>
                <w:rFonts w:cs="Arial" w:hint="eastAsia"/>
                <w:szCs w:val="21"/>
              </w:rPr>
              <w:t>:</w:t>
            </w:r>
          </w:p>
          <w:p w14:paraId="581ABD8B" w14:textId="77777777" w:rsidR="00236E92" w:rsidRDefault="00236E92">
            <w:pPr>
              <w:rPr>
                <w:rFonts w:cs="Arial" w:hint="eastAsia"/>
                <w:szCs w:val="21"/>
              </w:rPr>
            </w:pPr>
            <w:r>
              <w:rPr>
                <w:rFonts w:cs="Arial" w:hint="eastAsia"/>
                <w:szCs w:val="21"/>
              </w:rPr>
              <w:t>他</w:t>
            </w:r>
            <w:r>
              <w:rPr>
                <w:rFonts w:cs="Arial" w:hint="eastAsia"/>
                <w:szCs w:val="21"/>
              </w:rPr>
              <w:t>:</w:t>
            </w:r>
          </w:p>
        </w:tc>
      </w:tr>
      <w:tr w:rsidR="00236E92" w14:paraId="321FFE1A" w14:textId="77777777">
        <w:trPr>
          <w:trHeight w:val="1015"/>
        </w:trPr>
        <w:tc>
          <w:tcPr>
            <w:tcW w:w="720" w:type="dxa"/>
          </w:tcPr>
          <w:p w14:paraId="67DBBFEF" w14:textId="77777777" w:rsidR="00236E92" w:rsidRDefault="00236E92">
            <w:pPr>
              <w:rPr>
                <w:rFonts w:cs="Arial" w:hint="eastAsia"/>
                <w:szCs w:val="21"/>
              </w:rPr>
            </w:pPr>
            <w:r>
              <w:rPr>
                <w:rFonts w:cs="Arial" w:hint="eastAsia"/>
                <w:szCs w:val="21"/>
              </w:rPr>
              <w:t>29</w:t>
            </w:r>
          </w:p>
        </w:tc>
        <w:tc>
          <w:tcPr>
            <w:tcW w:w="378" w:type="dxa"/>
            <w:gridSpan w:val="2"/>
          </w:tcPr>
          <w:p w14:paraId="745F12D5" w14:textId="77777777" w:rsidR="00236E92" w:rsidRDefault="00236E92">
            <w:pPr>
              <w:rPr>
                <w:rFonts w:cs="Arial" w:hint="eastAsia"/>
                <w:szCs w:val="21"/>
              </w:rPr>
            </w:pPr>
          </w:p>
        </w:tc>
        <w:tc>
          <w:tcPr>
            <w:tcW w:w="6653" w:type="dxa"/>
            <w:gridSpan w:val="2"/>
          </w:tcPr>
          <w:p w14:paraId="7E625B81" w14:textId="77777777" w:rsidR="00236E92" w:rsidRDefault="00236E92">
            <w:pPr>
              <w:rPr>
                <w:rFonts w:cs="Arial" w:hint="eastAsia"/>
                <w:szCs w:val="21"/>
              </w:rPr>
            </w:pPr>
            <w:r>
              <w:rPr>
                <w:rFonts w:cs="Arial" w:hint="eastAsia"/>
                <w:szCs w:val="21"/>
              </w:rPr>
              <w:t>(</w:t>
            </w:r>
            <w:r>
              <w:rPr>
                <w:rFonts w:cs="Arial" w:hint="eastAsia"/>
                <w:szCs w:val="21"/>
              </w:rPr>
              <w:t>推計値の検証</w:t>
            </w:r>
            <w:r>
              <w:rPr>
                <w:rFonts w:cs="Arial" w:hint="eastAsia"/>
                <w:szCs w:val="21"/>
              </w:rPr>
              <w:t>)</w:t>
            </w:r>
          </w:p>
          <w:p w14:paraId="1E5D53E2" w14:textId="77777777" w:rsidR="00236E92" w:rsidRDefault="00236E92">
            <w:pPr>
              <w:rPr>
                <w:rFonts w:cs="Arial" w:hint="eastAsia"/>
                <w:szCs w:val="21"/>
              </w:rPr>
            </w:pPr>
            <w:r>
              <w:rPr>
                <w:rFonts w:cs="Arial" w:hint="eastAsia"/>
                <w:szCs w:val="21"/>
              </w:rPr>
              <w:t>リテール向けエクスポージャーの</w:t>
            </w:r>
            <w:r>
              <w:rPr>
                <w:rFonts w:cs="Arial" w:hint="eastAsia"/>
                <w:szCs w:val="21"/>
              </w:rPr>
              <w:t>PD</w:t>
            </w:r>
            <w:r>
              <w:rPr>
                <w:rFonts w:cs="Arial" w:hint="eastAsia"/>
                <w:szCs w:val="21"/>
              </w:rPr>
              <w:t>の推計値を検証するための制度は設けられていますか？【第</w:t>
            </w:r>
            <w:r>
              <w:rPr>
                <w:rFonts w:cs="Arial" w:hint="eastAsia"/>
                <w:szCs w:val="21"/>
              </w:rPr>
              <w:t>189</w:t>
            </w:r>
            <w:r>
              <w:rPr>
                <w:rFonts w:cs="Arial" w:hint="eastAsia"/>
                <w:szCs w:val="21"/>
              </w:rPr>
              <w:t>条、第</w:t>
            </w:r>
            <w:r>
              <w:rPr>
                <w:rFonts w:cs="Arial" w:hint="eastAsia"/>
                <w:szCs w:val="21"/>
              </w:rPr>
              <w:t>233</w:t>
            </w:r>
            <w:r>
              <w:rPr>
                <w:rFonts w:cs="Arial" w:hint="eastAsia"/>
                <w:szCs w:val="21"/>
              </w:rPr>
              <w:t>条から第</w:t>
            </w:r>
            <w:r>
              <w:rPr>
                <w:rFonts w:cs="Arial" w:hint="eastAsia"/>
                <w:szCs w:val="21"/>
              </w:rPr>
              <w:t>236</w:t>
            </w:r>
            <w:r>
              <w:rPr>
                <w:rFonts w:cs="Arial" w:hint="eastAsia"/>
                <w:szCs w:val="21"/>
              </w:rPr>
              <w:t>条】</w:t>
            </w:r>
          </w:p>
        </w:tc>
        <w:tc>
          <w:tcPr>
            <w:tcW w:w="889" w:type="dxa"/>
            <w:gridSpan w:val="2"/>
            <w:vAlign w:val="center"/>
          </w:tcPr>
          <w:p w14:paraId="7D67CDDA" w14:textId="77777777" w:rsidR="00236E92" w:rsidRDefault="00236E92">
            <w:pPr>
              <w:rPr>
                <w:rFonts w:cs="Arial" w:hint="eastAsia"/>
                <w:szCs w:val="21"/>
              </w:rPr>
            </w:pPr>
            <w:r>
              <w:rPr>
                <w:rFonts w:cs="Arial" w:hint="eastAsia"/>
                <w:szCs w:val="21"/>
              </w:rPr>
              <w:t>居</w:t>
            </w:r>
            <w:r>
              <w:rPr>
                <w:rFonts w:cs="Arial" w:hint="eastAsia"/>
                <w:szCs w:val="21"/>
              </w:rPr>
              <w:t>:</w:t>
            </w:r>
          </w:p>
          <w:p w14:paraId="125132B6" w14:textId="77777777" w:rsidR="00236E92" w:rsidRDefault="00236E92">
            <w:pPr>
              <w:rPr>
                <w:rFonts w:cs="Arial" w:hint="eastAsia"/>
                <w:szCs w:val="21"/>
              </w:rPr>
            </w:pPr>
            <w:r>
              <w:rPr>
                <w:rFonts w:cs="Arial" w:hint="eastAsia"/>
                <w:szCs w:val="21"/>
              </w:rPr>
              <w:t>リ</w:t>
            </w:r>
            <w:r>
              <w:rPr>
                <w:rFonts w:cs="Arial" w:hint="eastAsia"/>
                <w:szCs w:val="21"/>
              </w:rPr>
              <w:t>:</w:t>
            </w:r>
          </w:p>
          <w:p w14:paraId="5013362D" w14:textId="77777777" w:rsidR="00236E92" w:rsidRDefault="00236E92">
            <w:pPr>
              <w:rPr>
                <w:rFonts w:cs="Arial" w:hint="eastAsia"/>
                <w:szCs w:val="21"/>
              </w:rPr>
            </w:pPr>
            <w:r>
              <w:rPr>
                <w:rFonts w:cs="Arial" w:hint="eastAsia"/>
                <w:szCs w:val="21"/>
              </w:rPr>
              <w:t>他</w:t>
            </w:r>
            <w:r>
              <w:rPr>
                <w:rFonts w:cs="Arial" w:hint="eastAsia"/>
                <w:szCs w:val="21"/>
              </w:rPr>
              <w:t>:</w:t>
            </w:r>
          </w:p>
        </w:tc>
        <w:tc>
          <w:tcPr>
            <w:tcW w:w="1080" w:type="dxa"/>
            <w:gridSpan w:val="2"/>
            <w:vAlign w:val="center"/>
          </w:tcPr>
          <w:p w14:paraId="0C122FD2" w14:textId="77777777" w:rsidR="00236E92" w:rsidRDefault="00236E92">
            <w:pPr>
              <w:rPr>
                <w:rFonts w:cs="Arial" w:hint="eastAsia"/>
                <w:szCs w:val="21"/>
              </w:rPr>
            </w:pPr>
            <w:r>
              <w:rPr>
                <w:rFonts w:cs="Arial" w:hint="eastAsia"/>
                <w:szCs w:val="21"/>
              </w:rPr>
              <w:t>居</w:t>
            </w:r>
            <w:r>
              <w:rPr>
                <w:rFonts w:cs="Arial" w:hint="eastAsia"/>
                <w:szCs w:val="21"/>
              </w:rPr>
              <w:t>:</w:t>
            </w:r>
          </w:p>
          <w:p w14:paraId="30C14C1A" w14:textId="77777777" w:rsidR="00236E92" w:rsidRDefault="00236E92">
            <w:pPr>
              <w:rPr>
                <w:rFonts w:cs="Arial" w:hint="eastAsia"/>
                <w:szCs w:val="21"/>
              </w:rPr>
            </w:pPr>
            <w:r>
              <w:rPr>
                <w:rFonts w:cs="Arial" w:hint="eastAsia"/>
                <w:szCs w:val="21"/>
              </w:rPr>
              <w:t>リ</w:t>
            </w:r>
            <w:r>
              <w:rPr>
                <w:rFonts w:cs="Arial" w:hint="eastAsia"/>
                <w:szCs w:val="21"/>
              </w:rPr>
              <w:t>:</w:t>
            </w:r>
          </w:p>
          <w:p w14:paraId="02915FDC" w14:textId="77777777" w:rsidR="00236E92" w:rsidRDefault="00236E92">
            <w:pPr>
              <w:rPr>
                <w:rFonts w:cs="Arial" w:hint="eastAsia"/>
                <w:szCs w:val="21"/>
              </w:rPr>
            </w:pPr>
            <w:r>
              <w:rPr>
                <w:rFonts w:cs="Arial" w:hint="eastAsia"/>
                <w:szCs w:val="21"/>
              </w:rPr>
              <w:t>他</w:t>
            </w:r>
            <w:r>
              <w:rPr>
                <w:rFonts w:cs="Arial" w:hint="eastAsia"/>
                <w:szCs w:val="21"/>
              </w:rPr>
              <w:t>:</w:t>
            </w:r>
          </w:p>
        </w:tc>
        <w:tc>
          <w:tcPr>
            <w:tcW w:w="900" w:type="dxa"/>
            <w:gridSpan w:val="2"/>
            <w:vAlign w:val="center"/>
          </w:tcPr>
          <w:p w14:paraId="1E17294E" w14:textId="77777777" w:rsidR="00236E92" w:rsidRDefault="00236E92">
            <w:pPr>
              <w:rPr>
                <w:rFonts w:cs="Arial" w:hint="eastAsia"/>
                <w:szCs w:val="21"/>
              </w:rPr>
            </w:pPr>
            <w:r>
              <w:rPr>
                <w:rFonts w:cs="Arial" w:hint="eastAsia"/>
                <w:szCs w:val="21"/>
              </w:rPr>
              <w:t>居</w:t>
            </w:r>
            <w:r>
              <w:rPr>
                <w:rFonts w:cs="Arial" w:hint="eastAsia"/>
                <w:szCs w:val="21"/>
              </w:rPr>
              <w:t>:</w:t>
            </w:r>
          </w:p>
          <w:p w14:paraId="79985985" w14:textId="77777777" w:rsidR="00236E92" w:rsidRDefault="00236E92">
            <w:pPr>
              <w:rPr>
                <w:rFonts w:cs="Arial" w:hint="eastAsia"/>
                <w:szCs w:val="21"/>
              </w:rPr>
            </w:pPr>
            <w:r>
              <w:rPr>
                <w:rFonts w:cs="Arial" w:hint="eastAsia"/>
                <w:szCs w:val="21"/>
              </w:rPr>
              <w:t>リ</w:t>
            </w:r>
            <w:r>
              <w:rPr>
                <w:rFonts w:cs="Arial" w:hint="eastAsia"/>
                <w:szCs w:val="21"/>
              </w:rPr>
              <w:t>:</w:t>
            </w:r>
          </w:p>
          <w:p w14:paraId="64AF3F65" w14:textId="77777777" w:rsidR="00236E92" w:rsidRDefault="00236E92">
            <w:pPr>
              <w:rPr>
                <w:rFonts w:cs="Arial" w:hint="eastAsia"/>
                <w:szCs w:val="21"/>
              </w:rPr>
            </w:pPr>
            <w:r>
              <w:rPr>
                <w:rFonts w:cs="Arial" w:hint="eastAsia"/>
                <w:szCs w:val="21"/>
              </w:rPr>
              <w:t>他</w:t>
            </w:r>
            <w:r>
              <w:rPr>
                <w:rFonts w:cs="Arial" w:hint="eastAsia"/>
                <w:szCs w:val="21"/>
              </w:rPr>
              <w:t>:</w:t>
            </w:r>
          </w:p>
        </w:tc>
      </w:tr>
      <w:tr w:rsidR="00236E92" w14:paraId="3404C7EA" w14:textId="77777777">
        <w:trPr>
          <w:trHeight w:val="1009"/>
        </w:trPr>
        <w:tc>
          <w:tcPr>
            <w:tcW w:w="720" w:type="dxa"/>
          </w:tcPr>
          <w:p w14:paraId="10640151" w14:textId="77777777" w:rsidR="00236E92" w:rsidRDefault="00236E92">
            <w:pPr>
              <w:rPr>
                <w:rFonts w:cs="Arial" w:hint="eastAsia"/>
                <w:szCs w:val="21"/>
              </w:rPr>
            </w:pPr>
            <w:r>
              <w:rPr>
                <w:rFonts w:cs="Arial" w:hint="eastAsia"/>
                <w:szCs w:val="21"/>
              </w:rPr>
              <w:t>30</w:t>
            </w:r>
          </w:p>
        </w:tc>
        <w:tc>
          <w:tcPr>
            <w:tcW w:w="378" w:type="dxa"/>
            <w:gridSpan w:val="2"/>
          </w:tcPr>
          <w:p w14:paraId="67933A0B" w14:textId="77777777" w:rsidR="00236E92" w:rsidRDefault="00236E92">
            <w:pPr>
              <w:rPr>
                <w:rFonts w:cs="Arial" w:hint="eastAsia"/>
                <w:szCs w:val="21"/>
              </w:rPr>
            </w:pPr>
          </w:p>
        </w:tc>
        <w:tc>
          <w:tcPr>
            <w:tcW w:w="6653" w:type="dxa"/>
            <w:gridSpan w:val="2"/>
          </w:tcPr>
          <w:p w14:paraId="1626ABFD" w14:textId="77777777" w:rsidR="00236E92" w:rsidRDefault="00236E92">
            <w:pPr>
              <w:rPr>
                <w:rFonts w:cs="Arial" w:hint="eastAsia"/>
                <w:szCs w:val="21"/>
              </w:rPr>
            </w:pPr>
            <w:r>
              <w:rPr>
                <w:rFonts w:cs="Arial" w:hint="eastAsia"/>
                <w:szCs w:val="21"/>
              </w:rPr>
              <w:t>(LGD</w:t>
            </w:r>
            <w:r>
              <w:rPr>
                <w:rFonts w:cs="Arial" w:hint="eastAsia"/>
                <w:szCs w:val="21"/>
              </w:rPr>
              <w:t>に関するデータの収集及び蓄積</w:t>
            </w:r>
            <w:r>
              <w:rPr>
                <w:rFonts w:cs="Arial" w:hint="eastAsia"/>
                <w:szCs w:val="21"/>
              </w:rPr>
              <w:t>)</w:t>
            </w:r>
          </w:p>
          <w:p w14:paraId="64A0C347" w14:textId="77777777" w:rsidR="00236E92" w:rsidRDefault="00236E92">
            <w:pPr>
              <w:rPr>
                <w:rFonts w:cs="Arial" w:hint="eastAsia"/>
                <w:szCs w:val="21"/>
              </w:rPr>
            </w:pPr>
            <w:r>
              <w:rPr>
                <w:rFonts w:cs="Arial" w:hint="eastAsia"/>
                <w:szCs w:val="21"/>
              </w:rPr>
              <w:t>リテール向けエクスポージャーの</w:t>
            </w:r>
            <w:r>
              <w:rPr>
                <w:rFonts w:cs="Arial" w:hint="eastAsia"/>
                <w:szCs w:val="21"/>
              </w:rPr>
              <w:t>LGD</w:t>
            </w:r>
            <w:r>
              <w:rPr>
                <w:rFonts w:cs="Arial" w:hint="eastAsia"/>
                <w:szCs w:val="21"/>
              </w:rPr>
              <w:t>を推計するために必要なデータの収集及び蓄積は行われていますか？【第</w:t>
            </w:r>
            <w:r>
              <w:rPr>
                <w:rFonts w:cs="Arial" w:hint="eastAsia"/>
                <w:szCs w:val="21"/>
              </w:rPr>
              <w:t>189</w:t>
            </w:r>
            <w:r>
              <w:rPr>
                <w:rFonts w:cs="Arial" w:hint="eastAsia"/>
                <w:szCs w:val="21"/>
              </w:rPr>
              <w:t>条、第</w:t>
            </w:r>
            <w:r>
              <w:rPr>
                <w:rFonts w:cs="Arial" w:hint="eastAsia"/>
                <w:szCs w:val="21"/>
              </w:rPr>
              <w:t>210</w:t>
            </w:r>
            <w:r>
              <w:rPr>
                <w:rFonts w:cs="Arial" w:hint="eastAsia"/>
                <w:szCs w:val="21"/>
              </w:rPr>
              <w:t>条、第</w:t>
            </w:r>
            <w:r>
              <w:rPr>
                <w:rFonts w:cs="Arial" w:hint="eastAsia"/>
                <w:szCs w:val="21"/>
              </w:rPr>
              <w:t>211</w:t>
            </w:r>
            <w:r>
              <w:rPr>
                <w:rFonts w:cs="Arial" w:hint="eastAsia"/>
                <w:szCs w:val="21"/>
              </w:rPr>
              <w:t>条、第</w:t>
            </w:r>
            <w:r>
              <w:rPr>
                <w:rFonts w:cs="Arial" w:hint="eastAsia"/>
                <w:szCs w:val="21"/>
              </w:rPr>
              <w:t>215</w:t>
            </w:r>
            <w:r>
              <w:rPr>
                <w:rFonts w:cs="Arial" w:hint="eastAsia"/>
                <w:szCs w:val="21"/>
              </w:rPr>
              <w:t>条、第</w:t>
            </w:r>
            <w:r>
              <w:rPr>
                <w:rFonts w:cs="Arial" w:hint="eastAsia"/>
                <w:szCs w:val="21"/>
              </w:rPr>
              <w:t>216</w:t>
            </w:r>
            <w:r>
              <w:rPr>
                <w:rFonts w:cs="Arial" w:hint="eastAsia"/>
                <w:szCs w:val="21"/>
              </w:rPr>
              <w:t>条、第</w:t>
            </w:r>
            <w:r>
              <w:rPr>
                <w:rFonts w:cs="Arial" w:hint="eastAsia"/>
                <w:szCs w:val="21"/>
              </w:rPr>
              <w:t>218</w:t>
            </w:r>
            <w:r>
              <w:rPr>
                <w:rFonts w:cs="Arial" w:hint="eastAsia"/>
                <w:szCs w:val="21"/>
              </w:rPr>
              <w:t>条】</w:t>
            </w:r>
          </w:p>
        </w:tc>
        <w:tc>
          <w:tcPr>
            <w:tcW w:w="889" w:type="dxa"/>
            <w:gridSpan w:val="2"/>
            <w:vAlign w:val="center"/>
          </w:tcPr>
          <w:p w14:paraId="067067BE" w14:textId="77777777" w:rsidR="00236E92" w:rsidRDefault="00236E92">
            <w:pPr>
              <w:rPr>
                <w:rFonts w:cs="Arial" w:hint="eastAsia"/>
                <w:szCs w:val="21"/>
              </w:rPr>
            </w:pPr>
            <w:r>
              <w:rPr>
                <w:rFonts w:cs="Arial" w:hint="eastAsia"/>
                <w:szCs w:val="21"/>
              </w:rPr>
              <w:t>居</w:t>
            </w:r>
            <w:r>
              <w:rPr>
                <w:rFonts w:cs="Arial" w:hint="eastAsia"/>
                <w:szCs w:val="21"/>
              </w:rPr>
              <w:t>:</w:t>
            </w:r>
          </w:p>
          <w:p w14:paraId="21489B8C" w14:textId="77777777" w:rsidR="00236E92" w:rsidRDefault="00236E92">
            <w:pPr>
              <w:rPr>
                <w:rFonts w:cs="Arial" w:hint="eastAsia"/>
                <w:szCs w:val="21"/>
              </w:rPr>
            </w:pPr>
            <w:r>
              <w:rPr>
                <w:rFonts w:cs="Arial" w:hint="eastAsia"/>
                <w:szCs w:val="21"/>
              </w:rPr>
              <w:t>リ</w:t>
            </w:r>
            <w:r>
              <w:rPr>
                <w:rFonts w:cs="Arial" w:hint="eastAsia"/>
                <w:szCs w:val="21"/>
              </w:rPr>
              <w:t>:</w:t>
            </w:r>
          </w:p>
          <w:p w14:paraId="7984142F" w14:textId="77777777" w:rsidR="00236E92" w:rsidRDefault="00236E92">
            <w:pPr>
              <w:rPr>
                <w:rFonts w:cs="Arial" w:hint="eastAsia"/>
                <w:szCs w:val="21"/>
              </w:rPr>
            </w:pPr>
            <w:r>
              <w:rPr>
                <w:rFonts w:cs="Arial" w:hint="eastAsia"/>
                <w:szCs w:val="21"/>
              </w:rPr>
              <w:t>他</w:t>
            </w:r>
            <w:r>
              <w:rPr>
                <w:rFonts w:cs="Arial" w:hint="eastAsia"/>
                <w:szCs w:val="21"/>
              </w:rPr>
              <w:t>:</w:t>
            </w:r>
          </w:p>
        </w:tc>
        <w:tc>
          <w:tcPr>
            <w:tcW w:w="1080" w:type="dxa"/>
            <w:gridSpan w:val="2"/>
            <w:vAlign w:val="center"/>
          </w:tcPr>
          <w:p w14:paraId="5B075678" w14:textId="77777777" w:rsidR="00236E92" w:rsidRDefault="00236E92">
            <w:pPr>
              <w:rPr>
                <w:rFonts w:cs="Arial" w:hint="eastAsia"/>
                <w:szCs w:val="21"/>
              </w:rPr>
            </w:pPr>
            <w:r>
              <w:rPr>
                <w:rFonts w:cs="Arial" w:hint="eastAsia"/>
                <w:szCs w:val="21"/>
              </w:rPr>
              <w:t>居</w:t>
            </w:r>
            <w:r>
              <w:rPr>
                <w:rFonts w:cs="Arial" w:hint="eastAsia"/>
                <w:szCs w:val="21"/>
              </w:rPr>
              <w:t>:</w:t>
            </w:r>
          </w:p>
          <w:p w14:paraId="438D1C20" w14:textId="77777777" w:rsidR="00236E92" w:rsidRDefault="00236E92">
            <w:pPr>
              <w:rPr>
                <w:rFonts w:cs="Arial" w:hint="eastAsia"/>
                <w:szCs w:val="21"/>
              </w:rPr>
            </w:pPr>
            <w:r>
              <w:rPr>
                <w:rFonts w:cs="Arial" w:hint="eastAsia"/>
                <w:szCs w:val="21"/>
              </w:rPr>
              <w:t>リ</w:t>
            </w:r>
            <w:r>
              <w:rPr>
                <w:rFonts w:cs="Arial" w:hint="eastAsia"/>
                <w:szCs w:val="21"/>
              </w:rPr>
              <w:t>:</w:t>
            </w:r>
          </w:p>
          <w:p w14:paraId="177CCBFF" w14:textId="77777777" w:rsidR="00236E92" w:rsidRDefault="00236E92">
            <w:pPr>
              <w:rPr>
                <w:rFonts w:cs="Arial" w:hint="eastAsia"/>
                <w:szCs w:val="21"/>
              </w:rPr>
            </w:pPr>
            <w:r>
              <w:rPr>
                <w:rFonts w:cs="Arial" w:hint="eastAsia"/>
                <w:szCs w:val="21"/>
              </w:rPr>
              <w:t>他</w:t>
            </w:r>
            <w:r>
              <w:rPr>
                <w:rFonts w:cs="Arial" w:hint="eastAsia"/>
                <w:szCs w:val="21"/>
              </w:rPr>
              <w:t>:</w:t>
            </w:r>
          </w:p>
        </w:tc>
        <w:tc>
          <w:tcPr>
            <w:tcW w:w="900" w:type="dxa"/>
            <w:gridSpan w:val="2"/>
            <w:vAlign w:val="center"/>
          </w:tcPr>
          <w:p w14:paraId="29AABD58" w14:textId="77777777" w:rsidR="00236E92" w:rsidRDefault="00236E92">
            <w:pPr>
              <w:rPr>
                <w:rFonts w:cs="Arial" w:hint="eastAsia"/>
                <w:szCs w:val="21"/>
              </w:rPr>
            </w:pPr>
            <w:r>
              <w:rPr>
                <w:rFonts w:cs="Arial" w:hint="eastAsia"/>
                <w:szCs w:val="21"/>
              </w:rPr>
              <w:t>居</w:t>
            </w:r>
            <w:r>
              <w:rPr>
                <w:rFonts w:cs="Arial" w:hint="eastAsia"/>
                <w:szCs w:val="21"/>
              </w:rPr>
              <w:t>:</w:t>
            </w:r>
          </w:p>
          <w:p w14:paraId="162EAC4B" w14:textId="77777777" w:rsidR="00236E92" w:rsidRDefault="00236E92">
            <w:pPr>
              <w:rPr>
                <w:rFonts w:cs="Arial" w:hint="eastAsia"/>
                <w:szCs w:val="21"/>
              </w:rPr>
            </w:pPr>
            <w:r>
              <w:rPr>
                <w:rFonts w:cs="Arial" w:hint="eastAsia"/>
                <w:szCs w:val="21"/>
              </w:rPr>
              <w:t>リ</w:t>
            </w:r>
            <w:r>
              <w:rPr>
                <w:rFonts w:cs="Arial" w:hint="eastAsia"/>
                <w:szCs w:val="21"/>
              </w:rPr>
              <w:t>:</w:t>
            </w:r>
          </w:p>
          <w:p w14:paraId="17946C20" w14:textId="77777777" w:rsidR="00236E92" w:rsidRDefault="00236E92">
            <w:pPr>
              <w:rPr>
                <w:rFonts w:cs="Arial" w:hint="eastAsia"/>
                <w:szCs w:val="21"/>
              </w:rPr>
            </w:pPr>
            <w:r>
              <w:rPr>
                <w:rFonts w:cs="Arial" w:hint="eastAsia"/>
                <w:szCs w:val="21"/>
              </w:rPr>
              <w:t>他</w:t>
            </w:r>
            <w:r>
              <w:rPr>
                <w:rFonts w:cs="Arial" w:hint="eastAsia"/>
                <w:szCs w:val="21"/>
              </w:rPr>
              <w:t>:</w:t>
            </w:r>
          </w:p>
        </w:tc>
      </w:tr>
      <w:tr w:rsidR="00236E92" w14:paraId="1708C9B7" w14:textId="77777777">
        <w:trPr>
          <w:trHeight w:val="995"/>
        </w:trPr>
        <w:tc>
          <w:tcPr>
            <w:tcW w:w="720" w:type="dxa"/>
          </w:tcPr>
          <w:p w14:paraId="36763001" w14:textId="77777777" w:rsidR="00236E92" w:rsidRDefault="00236E92">
            <w:pPr>
              <w:rPr>
                <w:rFonts w:cs="Arial" w:hint="eastAsia"/>
                <w:szCs w:val="21"/>
              </w:rPr>
            </w:pPr>
            <w:r>
              <w:rPr>
                <w:rFonts w:cs="Arial" w:hint="eastAsia"/>
                <w:szCs w:val="21"/>
              </w:rPr>
              <w:t>31</w:t>
            </w:r>
          </w:p>
        </w:tc>
        <w:tc>
          <w:tcPr>
            <w:tcW w:w="378" w:type="dxa"/>
            <w:gridSpan w:val="2"/>
          </w:tcPr>
          <w:p w14:paraId="6F1C6197" w14:textId="77777777" w:rsidR="00236E92" w:rsidRDefault="00236E92">
            <w:pPr>
              <w:rPr>
                <w:rFonts w:cs="Arial" w:hint="eastAsia"/>
                <w:szCs w:val="21"/>
              </w:rPr>
            </w:pPr>
          </w:p>
        </w:tc>
        <w:tc>
          <w:tcPr>
            <w:tcW w:w="6653" w:type="dxa"/>
            <w:gridSpan w:val="2"/>
          </w:tcPr>
          <w:p w14:paraId="2ED8C5C8" w14:textId="77777777" w:rsidR="00236E92" w:rsidRDefault="00236E92">
            <w:pPr>
              <w:rPr>
                <w:rFonts w:cs="Arial" w:hint="eastAsia"/>
                <w:szCs w:val="21"/>
              </w:rPr>
            </w:pPr>
            <w:r>
              <w:rPr>
                <w:rFonts w:cs="Arial" w:hint="eastAsia"/>
                <w:szCs w:val="21"/>
              </w:rPr>
              <w:t>(</w:t>
            </w:r>
            <w:r>
              <w:rPr>
                <w:rFonts w:cs="Arial" w:hint="eastAsia"/>
                <w:szCs w:val="21"/>
              </w:rPr>
              <w:t>推計の方法</w:t>
            </w:r>
            <w:r>
              <w:rPr>
                <w:rFonts w:cs="Arial" w:hint="eastAsia"/>
                <w:szCs w:val="21"/>
              </w:rPr>
              <w:t>)</w:t>
            </w:r>
          </w:p>
          <w:p w14:paraId="4D286119" w14:textId="77777777" w:rsidR="00236E92" w:rsidRDefault="00236E92">
            <w:pPr>
              <w:rPr>
                <w:rFonts w:cs="Arial" w:hint="eastAsia"/>
                <w:szCs w:val="21"/>
              </w:rPr>
            </w:pPr>
            <w:r>
              <w:rPr>
                <w:rFonts w:cs="Arial" w:hint="eastAsia"/>
                <w:szCs w:val="21"/>
              </w:rPr>
              <w:t>リテール向けエクスポージャーの</w:t>
            </w:r>
            <w:r>
              <w:rPr>
                <w:rFonts w:cs="Arial" w:hint="eastAsia"/>
                <w:szCs w:val="21"/>
              </w:rPr>
              <w:t>LGD</w:t>
            </w:r>
            <w:r>
              <w:rPr>
                <w:rFonts w:cs="Arial" w:hint="eastAsia"/>
                <w:szCs w:val="21"/>
              </w:rPr>
              <w:t>を推計する手法は定められていますか？【第</w:t>
            </w:r>
            <w:r>
              <w:rPr>
                <w:rFonts w:cs="Arial" w:hint="eastAsia"/>
                <w:szCs w:val="21"/>
              </w:rPr>
              <w:t>189</w:t>
            </w:r>
            <w:r>
              <w:rPr>
                <w:rFonts w:cs="Arial" w:hint="eastAsia"/>
                <w:szCs w:val="21"/>
              </w:rPr>
              <w:t>条、第</w:t>
            </w:r>
            <w:r>
              <w:rPr>
                <w:rFonts w:cs="Arial" w:hint="eastAsia"/>
                <w:szCs w:val="21"/>
              </w:rPr>
              <w:t>196</w:t>
            </w:r>
            <w:r>
              <w:rPr>
                <w:rFonts w:cs="Arial" w:hint="eastAsia"/>
                <w:szCs w:val="21"/>
              </w:rPr>
              <w:t>条、第</w:t>
            </w:r>
            <w:r>
              <w:rPr>
                <w:rFonts w:cs="Arial" w:hint="eastAsia"/>
                <w:szCs w:val="21"/>
              </w:rPr>
              <w:t>212</w:t>
            </w:r>
            <w:r>
              <w:rPr>
                <w:rFonts w:cs="Arial" w:hint="eastAsia"/>
                <w:szCs w:val="21"/>
              </w:rPr>
              <w:t>条、第</w:t>
            </w:r>
            <w:r>
              <w:rPr>
                <w:rFonts w:cs="Arial" w:hint="eastAsia"/>
                <w:szCs w:val="21"/>
              </w:rPr>
              <w:t>215</w:t>
            </w:r>
            <w:r>
              <w:rPr>
                <w:rFonts w:cs="Arial" w:hint="eastAsia"/>
                <w:szCs w:val="21"/>
              </w:rPr>
              <w:t>条、第</w:t>
            </w:r>
            <w:r>
              <w:rPr>
                <w:rFonts w:cs="Arial" w:hint="eastAsia"/>
                <w:szCs w:val="21"/>
              </w:rPr>
              <w:t>216</w:t>
            </w:r>
            <w:r>
              <w:rPr>
                <w:rFonts w:cs="Arial" w:hint="eastAsia"/>
                <w:szCs w:val="21"/>
              </w:rPr>
              <w:t>条、第</w:t>
            </w:r>
            <w:r>
              <w:rPr>
                <w:rFonts w:cs="Arial" w:hint="eastAsia"/>
                <w:szCs w:val="21"/>
              </w:rPr>
              <w:t>218</w:t>
            </w:r>
            <w:r>
              <w:rPr>
                <w:rFonts w:cs="Arial" w:hint="eastAsia"/>
                <w:szCs w:val="21"/>
              </w:rPr>
              <w:t>条】</w:t>
            </w:r>
          </w:p>
        </w:tc>
        <w:tc>
          <w:tcPr>
            <w:tcW w:w="889" w:type="dxa"/>
            <w:gridSpan w:val="2"/>
            <w:vAlign w:val="center"/>
          </w:tcPr>
          <w:p w14:paraId="2121D4F3" w14:textId="77777777" w:rsidR="00236E92" w:rsidRDefault="00236E92">
            <w:pPr>
              <w:rPr>
                <w:rFonts w:cs="Arial" w:hint="eastAsia"/>
                <w:szCs w:val="21"/>
              </w:rPr>
            </w:pPr>
            <w:r>
              <w:rPr>
                <w:rFonts w:cs="Arial" w:hint="eastAsia"/>
                <w:szCs w:val="21"/>
              </w:rPr>
              <w:t>居</w:t>
            </w:r>
            <w:r>
              <w:rPr>
                <w:rFonts w:cs="Arial" w:hint="eastAsia"/>
                <w:szCs w:val="21"/>
              </w:rPr>
              <w:t>:</w:t>
            </w:r>
          </w:p>
          <w:p w14:paraId="29F33217" w14:textId="77777777" w:rsidR="00236E92" w:rsidRDefault="00236E92">
            <w:pPr>
              <w:rPr>
                <w:rFonts w:cs="Arial" w:hint="eastAsia"/>
                <w:szCs w:val="21"/>
              </w:rPr>
            </w:pPr>
            <w:r>
              <w:rPr>
                <w:rFonts w:cs="Arial" w:hint="eastAsia"/>
                <w:szCs w:val="21"/>
              </w:rPr>
              <w:t>リ</w:t>
            </w:r>
            <w:r>
              <w:rPr>
                <w:rFonts w:cs="Arial" w:hint="eastAsia"/>
                <w:szCs w:val="21"/>
              </w:rPr>
              <w:t>:</w:t>
            </w:r>
          </w:p>
          <w:p w14:paraId="71D55E97" w14:textId="77777777" w:rsidR="00236E92" w:rsidRDefault="00236E92">
            <w:pPr>
              <w:rPr>
                <w:rFonts w:cs="Arial" w:hint="eastAsia"/>
                <w:szCs w:val="21"/>
              </w:rPr>
            </w:pPr>
            <w:r>
              <w:rPr>
                <w:rFonts w:cs="Arial" w:hint="eastAsia"/>
                <w:szCs w:val="21"/>
              </w:rPr>
              <w:t>他</w:t>
            </w:r>
            <w:r>
              <w:rPr>
                <w:rFonts w:cs="Arial" w:hint="eastAsia"/>
                <w:szCs w:val="21"/>
              </w:rPr>
              <w:t>:</w:t>
            </w:r>
          </w:p>
        </w:tc>
        <w:tc>
          <w:tcPr>
            <w:tcW w:w="1080" w:type="dxa"/>
            <w:gridSpan w:val="2"/>
            <w:vAlign w:val="center"/>
          </w:tcPr>
          <w:p w14:paraId="219AB693" w14:textId="77777777" w:rsidR="00236E92" w:rsidRDefault="00236E92">
            <w:pPr>
              <w:rPr>
                <w:rFonts w:cs="Arial" w:hint="eastAsia"/>
                <w:szCs w:val="21"/>
              </w:rPr>
            </w:pPr>
            <w:r>
              <w:rPr>
                <w:rFonts w:cs="Arial" w:hint="eastAsia"/>
                <w:szCs w:val="21"/>
              </w:rPr>
              <w:t>居</w:t>
            </w:r>
            <w:r>
              <w:rPr>
                <w:rFonts w:cs="Arial" w:hint="eastAsia"/>
                <w:szCs w:val="21"/>
              </w:rPr>
              <w:t>:</w:t>
            </w:r>
          </w:p>
          <w:p w14:paraId="475AF8A6" w14:textId="77777777" w:rsidR="00236E92" w:rsidRDefault="00236E92">
            <w:pPr>
              <w:rPr>
                <w:rFonts w:cs="Arial" w:hint="eastAsia"/>
                <w:szCs w:val="21"/>
              </w:rPr>
            </w:pPr>
            <w:r>
              <w:rPr>
                <w:rFonts w:cs="Arial" w:hint="eastAsia"/>
                <w:szCs w:val="21"/>
              </w:rPr>
              <w:t>リ</w:t>
            </w:r>
            <w:r>
              <w:rPr>
                <w:rFonts w:cs="Arial" w:hint="eastAsia"/>
                <w:szCs w:val="21"/>
              </w:rPr>
              <w:t>:</w:t>
            </w:r>
          </w:p>
          <w:p w14:paraId="0801CA94" w14:textId="77777777" w:rsidR="00236E92" w:rsidRDefault="00236E92">
            <w:pPr>
              <w:rPr>
                <w:rFonts w:cs="Arial" w:hint="eastAsia"/>
                <w:szCs w:val="21"/>
              </w:rPr>
            </w:pPr>
            <w:r>
              <w:rPr>
                <w:rFonts w:cs="Arial" w:hint="eastAsia"/>
                <w:szCs w:val="21"/>
              </w:rPr>
              <w:t>他</w:t>
            </w:r>
            <w:r>
              <w:rPr>
                <w:rFonts w:cs="Arial" w:hint="eastAsia"/>
                <w:szCs w:val="21"/>
              </w:rPr>
              <w:t>:</w:t>
            </w:r>
          </w:p>
        </w:tc>
        <w:tc>
          <w:tcPr>
            <w:tcW w:w="900" w:type="dxa"/>
            <w:gridSpan w:val="2"/>
            <w:vAlign w:val="center"/>
          </w:tcPr>
          <w:p w14:paraId="47C5542D" w14:textId="77777777" w:rsidR="00236E92" w:rsidRDefault="00236E92">
            <w:pPr>
              <w:rPr>
                <w:rFonts w:cs="Arial" w:hint="eastAsia"/>
                <w:szCs w:val="21"/>
              </w:rPr>
            </w:pPr>
            <w:r>
              <w:rPr>
                <w:rFonts w:cs="Arial" w:hint="eastAsia"/>
                <w:szCs w:val="21"/>
              </w:rPr>
              <w:t>居</w:t>
            </w:r>
            <w:r>
              <w:rPr>
                <w:rFonts w:cs="Arial" w:hint="eastAsia"/>
                <w:szCs w:val="21"/>
              </w:rPr>
              <w:t>:</w:t>
            </w:r>
          </w:p>
          <w:p w14:paraId="783B15F7" w14:textId="77777777" w:rsidR="00236E92" w:rsidRDefault="00236E92">
            <w:pPr>
              <w:rPr>
                <w:rFonts w:cs="Arial" w:hint="eastAsia"/>
                <w:szCs w:val="21"/>
              </w:rPr>
            </w:pPr>
            <w:r>
              <w:rPr>
                <w:rFonts w:cs="Arial" w:hint="eastAsia"/>
                <w:szCs w:val="21"/>
              </w:rPr>
              <w:t>リ</w:t>
            </w:r>
            <w:r>
              <w:rPr>
                <w:rFonts w:cs="Arial" w:hint="eastAsia"/>
                <w:szCs w:val="21"/>
              </w:rPr>
              <w:t>:</w:t>
            </w:r>
          </w:p>
          <w:p w14:paraId="0DC699D9" w14:textId="77777777" w:rsidR="00236E92" w:rsidRDefault="00236E92">
            <w:pPr>
              <w:rPr>
                <w:rFonts w:cs="Arial" w:hint="eastAsia"/>
                <w:szCs w:val="21"/>
              </w:rPr>
            </w:pPr>
            <w:r>
              <w:rPr>
                <w:rFonts w:cs="Arial" w:hint="eastAsia"/>
                <w:szCs w:val="21"/>
              </w:rPr>
              <w:t>他</w:t>
            </w:r>
            <w:r>
              <w:rPr>
                <w:rFonts w:cs="Arial" w:hint="eastAsia"/>
                <w:szCs w:val="21"/>
              </w:rPr>
              <w:t>:</w:t>
            </w:r>
          </w:p>
        </w:tc>
      </w:tr>
      <w:tr w:rsidR="00236E92" w14:paraId="7E45B05F" w14:textId="77777777">
        <w:trPr>
          <w:trHeight w:val="1154"/>
        </w:trPr>
        <w:tc>
          <w:tcPr>
            <w:tcW w:w="720" w:type="dxa"/>
          </w:tcPr>
          <w:p w14:paraId="472F2794" w14:textId="77777777" w:rsidR="00236E92" w:rsidRDefault="00236E92">
            <w:pPr>
              <w:rPr>
                <w:rFonts w:cs="Arial" w:hint="eastAsia"/>
                <w:szCs w:val="21"/>
              </w:rPr>
            </w:pPr>
            <w:r>
              <w:rPr>
                <w:rFonts w:cs="Arial" w:hint="eastAsia"/>
                <w:szCs w:val="21"/>
              </w:rPr>
              <w:t>32</w:t>
            </w:r>
          </w:p>
        </w:tc>
        <w:tc>
          <w:tcPr>
            <w:tcW w:w="378" w:type="dxa"/>
            <w:gridSpan w:val="2"/>
          </w:tcPr>
          <w:p w14:paraId="770E3825" w14:textId="77777777" w:rsidR="00236E92" w:rsidRDefault="00236E92">
            <w:pPr>
              <w:rPr>
                <w:rFonts w:cs="Arial" w:hint="eastAsia"/>
                <w:szCs w:val="21"/>
              </w:rPr>
            </w:pPr>
          </w:p>
        </w:tc>
        <w:tc>
          <w:tcPr>
            <w:tcW w:w="6653" w:type="dxa"/>
            <w:gridSpan w:val="2"/>
          </w:tcPr>
          <w:p w14:paraId="778CEC68" w14:textId="77777777" w:rsidR="00236E92" w:rsidRDefault="00236E92">
            <w:pPr>
              <w:rPr>
                <w:rFonts w:cs="Arial" w:hint="eastAsia"/>
                <w:szCs w:val="21"/>
              </w:rPr>
            </w:pPr>
            <w:r>
              <w:rPr>
                <w:rFonts w:cs="Arial" w:hint="eastAsia"/>
                <w:szCs w:val="21"/>
              </w:rPr>
              <w:t>(</w:t>
            </w:r>
            <w:r>
              <w:rPr>
                <w:rFonts w:cs="Arial" w:hint="eastAsia"/>
                <w:szCs w:val="21"/>
              </w:rPr>
              <w:t>推計値の検証</w:t>
            </w:r>
            <w:r>
              <w:rPr>
                <w:rFonts w:cs="Arial" w:hint="eastAsia"/>
                <w:szCs w:val="21"/>
              </w:rPr>
              <w:t>)</w:t>
            </w:r>
          </w:p>
          <w:p w14:paraId="7456537B" w14:textId="77777777" w:rsidR="00236E92" w:rsidRDefault="00236E92">
            <w:pPr>
              <w:rPr>
                <w:rFonts w:cs="Arial" w:hint="eastAsia"/>
                <w:szCs w:val="21"/>
              </w:rPr>
            </w:pPr>
            <w:r>
              <w:rPr>
                <w:rFonts w:cs="Arial" w:hint="eastAsia"/>
                <w:szCs w:val="21"/>
              </w:rPr>
              <w:t>リテール向けエクスポージャーの</w:t>
            </w:r>
            <w:r>
              <w:rPr>
                <w:rFonts w:cs="Arial" w:hint="eastAsia"/>
                <w:szCs w:val="21"/>
              </w:rPr>
              <w:t>LGD</w:t>
            </w:r>
            <w:r>
              <w:rPr>
                <w:rFonts w:cs="Arial" w:hint="eastAsia"/>
                <w:szCs w:val="21"/>
              </w:rPr>
              <w:t>の推計値を検証するための制度は設けられていますか？【第</w:t>
            </w:r>
            <w:r>
              <w:rPr>
                <w:rFonts w:cs="Arial" w:hint="eastAsia"/>
                <w:szCs w:val="21"/>
              </w:rPr>
              <w:t>189</w:t>
            </w:r>
            <w:r>
              <w:rPr>
                <w:rFonts w:cs="Arial" w:hint="eastAsia"/>
                <w:szCs w:val="21"/>
              </w:rPr>
              <w:t>条、第</w:t>
            </w:r>
            <w:r>
              <w:rPr>
                <w:rFonts w:cs="Arial" w:hint="eastAsia"/>
                <w:szCs w:val="21"/>
              </w:rPr>
              <w:t>233</w:t>
            </w:r>
            <w:r>
              <w:rPr>
                <w:rFonts w:cs="Arial" w:hint="eastAsia"/>
                <w:szCs w:val="21"/>
              </w:rPr>
              <w:t>条から第</w:t>
            </w:r>
            <w:r>
              <w:rPr>
                <w:rFonts w:cs="Arial" w:hint="eastAsia"/>
                <w:szCs w:val="21"/>
              </w:rPr>
              <w:t>236</w:t>
            </w:r>
            <w:r>
              <w:rPr>
                <w:rFonts w:cs="Arial" w:hint="eastAsia"/>
                <w:szCs w:val="21"/>
              </w:rPr>
              <w:t>条】</w:t>
            </w:r>
          </w:p>
        </w:tc>
        <w:tc>
          <w:tcPr>
            <w:tcW w:w="889" w:type="dxa"/>
            <w:gridSpan w:val="2"/>
            <w:vAlign w:val="center"/>
          </w:tcPr>
          <w:p w14:paraId="2ECD7FB5" w14:textId="77777777" w:rsidR="00236E92" w:rsidRDefault="00236E92">
            <w:pPr>
              <w:rPr>
                <w:rFonts w:cs="Arial" w:hint="eastAsia"/>
                <w:szCs w:val="21"/>
              </w:rPr>
            </w:pPr>
            <w:r>
              <w:rPr>
                <w:rFonts w:cs="Arial" w:hint="eastAsia"/>
                <w:szCs w:val="21"/>
              </w:rPr>
              <w:t>居</w:t>
            </w:r>
            <w:r>
              <w:rPr>
                <w:rFonts w:cs="Arial" w:hint="eastAsia"/>
                <w:szCs w:val="21"/>
              </w:rPr>
              <w:t>:</w:t>
            </w:r>
          </w:p>
          <w:p w14:paraId="1CA91D7F" w14:textId="77777777" w:rsidR="00236E92" w:rsidRDefault="00236E92">
            <w:pPr>
              <w:rPr>
                <w:rFonts w:cs="Arial" w:hint="eastAsia"/>
                <w:szCs w:val="21"/>
              </w:rPr>
            </w:pPr>
            <w:r>
              <w:rPr>
                <w:rFonts w:cs="Arial" w:hint="eastAsia"/>
                <w:szCs w:val="21"/>
              </w:rPr>
              <w:t>リ</w:t>
            </w:r>
            <w:r>
              <w:rPr>
                <w:rFonts w:cs="Arial" w:hint="eastAsia"/>
                <w:szCs w:val="21"/>
              </w:rPr>
              <w:t>:</w:t>
            </w:r>
          </w:p>
          <w:p w14:paraId="1EDD4357" w14:textId="77777777" w:rsidR="00236E92" w:rsidRDefault="00236E92">
            <w:pPr>
              <w:rPr>
                <w:rFonts w:cs="Arial" w:hint="eastAsia"/>
                <w:szCs w:val="21"/>
              </w:rPr>
            </w:pPr>
            <w:r>
              <w:rPr>
                <w:rFonts w:cs="Arial" w:hint="eastAsia"/>
                <w:szCs w:val="21"/>
              </w:rPr>
              <w:t>他</w:t>
            </w:r>
            <w:r>
              <w:rPr>
                <w:rFonts w:cs="Arial" w:hint="eastAsia"/>
                <w:szCs w:val="21"/>
              </w:rPr>
              <w:t>:</w:t>
            </w:r>
          </w:p>
        </w:tc>
        <w:tc>
          <w:tcPr>
            <w:tcW w:w="1080" w:type="dxa"/>
            <w:gridSpan w:val="2"/>
            <w:vAlign w:val="center"/>
          </w:tcPr>
          <w:p w14:paraId="296D2EE8" w14:textId="77777777" w:rsidR="00236E92" w:rsidRDefault="00236E92">
            <w:pPr>
              <w:rPr>
                <w:rFonts w:cs="Arial" w:hint="eastAsia"/>
                <w:szCs w:val="21"/>
              </w:rPr>
            </w:pPr>
            <w:r>
              <w:rPr>
                <w:rFonts w:cs="Arial" w:hint="eastAsia"/>
                <w:szCs w:val="21"/>
              </w:rPr>
              <w:t>居</w:t>
            </w:r>
            <w:r>
              <w:rPr>
                <w:rFonts w:cs="Arial" w:hint="eastAsia"/>
                <w:szCs w:val="21"/>
              </w:rPr>
              <w:t>:</w:t>
            </w:r>
          </w:p>
          <w:p w14:paraId="5CAD4D00" w14:textId="77777777" w:rsidR="00236E92" w:rsidRDefault="00236E92">
            <w:pPr>
              <w:rPr>
                <w:rFonts w:cs="Arial" w:hint="eastAsia"/>
                <w:szCs w:val="21"/>
              </w:rPr>
            </w:pPr>
            <w:r>
              <w:rPr>
                <w:rFonts w:cs="Arial" w:hint="eastAsia"/>
                <w:szCs w:val="21"/>
              </w:rPr>
              <w:t>リ</w:t>
            </w:r>
            <w:r>
              <w:rPr>
                <w:rFonts w:cs="Arial" w:hint="eastAsia"/>
                <w:szCs w:val="21"/>
              </w:rPr>
              <w:t>:</w:t>
            </w:r>
          </w:p>
          <w:p w14:paraId="7F6FE737" w14:textId="77777777" w:rsidR="00236E92" w:rsidRDefault="00236E92">
            <w:pPr>
              <w:rPr>
                <w:rFonts w:cs="Arial" w:hint="eastAsia"/>
                <w:szCs w:val="21"/>
              </w:rPr>
            </w:pPr>
            <w:r>
              <w:rPr>
                <w:rFonts w:cs="Arial" w:hint="eastAsia"/>
                <w:szCs w:val="21"/>
              </w:rPr>
              <w:t>他</w:t>
            </w:r>
            <w:r>
              <w:rPr>
                <w:rFonts w:cs="Arial" w:hint="eastAsia"/>
                <w:szCs w:val="21"/>
              </w:rPr>
              <w:t>:</w:t>
            </w:r>
          </w:p>
        </w:tc>
        <w:tc>
          <w:tcPr>
            <w:tcW w:w="900" w:type="dxa"/>
            <w:gridSpan w:val="2"/>
            <w:vAlign w:val="center"/>
          </w:tcPr>
          <w:p w14:paraId="0306309B" w14:textId="77777777" w:rsidR="00236E92" w:rsidRDefault="00236E92">
            <w:pPr>
              <w:rPr>
                <w:rFonts w:cs="Arial" w:hint="eastAsia"/>
                <w:szCs w:val="21"/>
              </w:rPr>
            </w:pPr>
            <w:r>
              <w:rPr>
                <w:rFonts w:cs="Arial" w:hint="eastAsia"/>
                <w:szCs w:val="21"/>
              </w:rPr>
              <w:t>居</w:t>
            </w:r>
            <w:r>
              <w:rPr>
                <w:rFonts w:cs="Arial" w:hint="eastAsia"/>
                <w:szCs w:val="21"/>
              </w:rPr>
              <w:t>:</w:t>
            </w:r>
          </w:p>
          <w:p w14:paraId="1F835518" w14:textId="77777777" w:rsidR="00236E92" w:rsidRDefault="00236E92">
            <w:pPr>
              <w:rPr>
                <w:rFonts w:cs="Arial" w:hint="eastAsia"/>
                <w:szCs w:val="21"/>
              </w:rPr>
            </w:pPr>
            <w:r>
              <w:rPr>
                <w:rFonts w:cs="Arial" w:hint="eastAsia"/>
                <w:szCs w:val="21"/>
              </w:rPr>
              <w:t>リ</w:t>
            </w:r>
            <w:r>
              <w:rPr>
                <w:rFonts w:cs="Arial" w:hint="eastAsia"/>
                <w:szCs w:val="21"/>
              </w:rPr>
              <w:t>:</w:t>
            </w:r>
          </w:p>
          <w:p w14:paraId="0C6448B3" w14:textId="77777777" w:rsidR="00236E92" w:rsidRDefault="00236E92">
            <w:pPr>
              <w:rPr>
                <w:rFonts w:cs="Arial" w:hint="eastAsia"/>
                <w:szCs w:val="21"/>
              </w:rPr>
            </w:pPr>
            <w:r>
              <w:rPr>
                <w:rFonts w:cs="Arial" w:hint="eastAsia"/>
                <w:szCs w:val="21"/>
              </w:rPr>
              <w:t>他</w:t>
            </w:r>
            <w:r>
              <w:rPr>
                <w:rFonts w:cs="Arial" w:hint="eastAsia"/>
                <w:szCs w:val="21"/>
              </w:rPr>
              <w:t>:</w:t>
            </w:r>
          </w:p>
        </w:tc>
      </w:tr>
      <w:tr w:rsidR="00236E92" w14:paraId="35596656" w14:textId="77777777">
        <w:trPr>
          <w:trHeight w:val="1074"/>
        </w:trPr>
        <w:tc>
          <w:tcPr>
            <w:tcW w:w="720" w:type="dxa"/>
          </w:tcPr>
          <w:p w14:paraId="528C394D" w14:textId="77777777" w:rsidR="00236E92" w:rsidRDefault="00236E92">
            <w:pPr>
              <w:rPr>
                <w:rFonts w:cs="Arial" w:hint="eastAsia"/>
                <w:szCs w:val="21"/>
              </w:rPr>
            </w:pPr>
            <w:r>
              <w:rPr>
                <w:rFonts w:cs="Arial" w:hint="eastAsia"/>
                <w:szCs w:val="21"/>
              </w:rPr>
              <w:t>33</w:t>
            </w:r>
          </w:p>
        </w:tc>
        <w:tc>
          <w:tcPr>
            <w:tcW w:w="378" w:type="dxa"/>
            <w:gridSpan w:val="2"/>
          </w:tcPr>
          <w:p w14:paraId="687F2480" w14:textId="77777777" w:rsidR="00236E92" w:rsidRDefault="00236E92">
            <w:pPr>
              <w:rPr>
                <w:rFonts w:cs="Arial" w:hint="eastAsia"/>
                <w:szCs w:val="21"/>
              </w:rPr>
            </w:pPr>
          </w:p>
        </w:tc>
        <w:tc>
          <w:tcPr>
            <w:tcW w:w="6653" w:type="dxa"/>
            <w:gridSpan w:val="2"/>
          </w:tcPr>
          <w:p w14:paraId="70A8210F" w14:textId="77777777" w:rsidR="00236E92" w:rsidRDefault="00236E92">
            <w:pPr>
              <w:rPr>
                <w:rFonts w:cs="Arial" w:hint="eastAsia"/>
                <w:szCs w:val="21"/>
              </w:rPr>
            </w:pPr>
            <w:r>
              <w:rPr>
                <w:rFonts w:cs="Arial" w:hint="eastAsia"/>
                <w:szCs w:val="21"/>
              </w:rPr>
              <w:t>(EAD</w:t>
            </w:r>
            <w:r>
              <w:rPr>
                <w:rFonts w:cs="Arial" w:hint="eastAsia"/>
                <w:szCs w:val="21"/>
              </w:rPr>
              <w:t>に関するデータの収集及び蓄積</w:t>
            </w:r>
            <w:r>
              <w:rPr>
                <w:rFonts w:cs="Arial" w:hint="eastAsia"/>
                <w:szCs w:val="21"/>
              </w:rPr>
              <w:t>)</w:t>
            </w:r>
          </w:p>
          <w:p w14:paraId="7D091F20" w14:textId="77777777" w:rsidR="00236E92" w:rsidRDefault="00236E92">
            <w:pPr>
              <w:rPr>
                <w:rFonts w:cs="Arial" w:hint="eastAsia"/>
                <w:szCs w:val="21"/>
              </w:rPr>
            </w:pPr>
            <w:r>
              <w:rPr>
                <w:rFonts w:cs="Arial" w:hint="eastAsia"/>
                <w:szCs w:val="21"/>
              </w:rPr>
              <w:t>リテール向けエクスポージャーの</w:t>
            </w:r>
            <w:r>
              <w:rPr>
                <w:rFonts w:cs="Arial" w:hint="eastAsia"/>
                <w:szCs w:val="21"/>
              </w:rPr>
              <w:t>EAD</w:t>
            </w:r>
            <w:r>
              <w:rPr>
                <w:rFonts w:cs="Arial" w:hint="eastAsia"/>
                <w:szCs w:val="21"/>
              </w:rPr>
              <w:t>を推計するために必要なデータの収集及び蓄積は行われていますか？【第</w:t>
            </w:r>
            <w:r>
              <w:rPr>
                <w:rFonts w:cs="Arial" w:hint="eastAsia"/>
                <w:szCs w:val="21"/>
              </w:rPr>
              <w:t>189</w:t>
            </w:r>
            <w:r>
              <w:rPr>
                <w:rFonts w:cs="Arial" w:hint="eastAsia"/>
                <w:szCs w:val="21"/>
              </w:rPr>
              <w:t>条、第</w:t>
            </w:r>
            <w:r>
              <w:rPr>
                <w:rFonts w:cs="Arial" w:hint="eastAsia"/>
                <w:szCs w:val="21"/>
              </w:rPr>
              <w:t>196</w:t>
            </w:r>
            <w:r>
              <w:rPr>
                <w:rFonts w:cs="Arial" w:hint="eastAsia"/>
                <w:szCs w:val="21"/>
              </w:rPr>
              <w:t>条、第</w:t>
            </w:r>
            <w:r>
              <w:rPr>
                <w:rFonts w:cs="Arial" w:hint="eastAsia"/>
                <w:szCs w:val="21"/>
              </w:rPr>
              <w:t>210</w:t>
            </w:r>
            <w:r>
              <w:rPr>
                <w:rFonts w:cs="Arial" w:hint="eastAsia"/>
                <w:szCs w:val="21"/>
              </w:rPr>
              <w:t>条、第</w:t>
            </w:r>
            <w:r>
              <w:rPr>
                <w:rFonts w:cs="Arial" w:hint="eastAsia"/>
                <w:szCs w:val="21"/>
              </w:rPr>
              <w:t>211</w:t>
            </w:r>
            <w:r>
              <w:rPr>
                <w:rFonts w:cs="Arial" w:hint="eastAsia"/>
                <w:szCs w:val="21"/>
              </w:rPr>
              <w:t>条、第</w:t>
            </w:r>
            <w:r>
              <w:rPr>
                <w:rFonts w:cs="Arial" w:hint="eastAsia"/>
                <w:szCs w:val="21"/>
              </w:rPr>
              <w:t>224</w:t>
            </w:r>
            <w:r>
              <w:rPr>
                <w:rFonts w:cs="Arial" w:hint="eastAsia"/>
                <w:szCs w:val="21"/>
              </w:rPr>
              <w:t>条から第</w:t>
            </w:r>
            <w:r>
              <w:rPr>
                <w:rFonts w:cs="Arial" w:hint="eastAsia"/>
                <w:szCs w:val="21"/>
              </w:rPr>
              <w:t>226</w:t>
            </w:r>
            <w:r>
              <w:rPr>
                <w:rFonts w:cs="Arial" w:hint="eastAsia"/>
                <w:szCs w:val="21"/>
              </w:rPr>
              <w:t>条】</w:t>
            </w:r>
          </w:p>
        </w:tc>
        <w:tc>
          <w:tcPr>
            <w:tcW w:w="889" w:type="dxa"/>
            <w:gridSpan w:val="2"/>
            <w:vAlign w:val="center"/>
          </w:tcPr>
          <w:p w14:paraId="61FC175E" w14:textId="77777777" w:rsidR="00236E92" w:rsidRDefault="00236E92">
            <w:pPr>
              <w:rPr>
                <w:rFonts w:cs="Arial" w:hint="eastAsia"/>
                <w:szCs w:val="21"/>
              </w:rPr>
            </w:pPr>
            <w:r>
              <w:rPr>
                <w:rFonts w:cs="Arial" w:hint="eastAsia"/>
                <w:szCs w:val="21"/>
              </w:rPr>
              <w:t>居</w:t>
            </w:r>
            <w:r>
              <w:rPr>
                <w:rFonts w:cs="Arial" w:hint="eastAsia"/>
                <w:szCs w:val="21"/>
              </w:rPr>
              <w:t>:</w:t>
            </w:r>
          </w:p>
          <w:p w14:paraId="1F195E06" w14:textId="77777777" w:rsidR="00236E92" w:rsidRDefault="00236E92">
            <w:pPr>
              <w:rPr>
                <w:rFonts w:cs="Arial" w:hint="eastAsia"/>
                <w:szCs w:val="21"/>
              </w:rPr>
            </w:pPr>
            <w:r>
              <w:rPr>
                <w:rFonts w:cs="Arial" w:hint="eastAsia"/>
                <w:szCs w:val="21"/>
              </w:rPr>
              <w:t>リ</w:t>
            </w:r>
            <w:r>
              <w:rPr>
                <w:rFonts w:cs="Arial" w:hint="eastAsia"/>
                <w:szCs w:val="21"/>
              </w:rPr>
              <w:t>:</w:t>
            </w:r>
          </w:p>
          <w:p w14:paraId="2B38BCBC" w14:textId="77777777" w:rsidR="00236E92" w:rsidRDefault="00236E92">
            <w:pPr>
              <w:rPr>
                <w:rFonts w:cs="Arial" w:hint="eastAsia"/>
                <w:szCs w:val="21"/>
              </w:rPr>
            </w:pPr>
            <w:r>
              <w:rPr>
                <w:rFonts w:cs="Arial" w:hint="eastAsia"/>
                <w:szCs w:val="21"/>
              </w:rPr>
              <w:t>他</w:t>
            </w:r>
            <w:r>
              <w:rPr>
                <w:rFonts w:cs="Arial" w:hint="eastAsia"/>
                <w:szCs w:val="21"/>
              </w:rPr>
              <w:t>:</w:t>
            </w:r>
          </w:p>
        </w:tc>
        <w:tc>
          <w:tcPr>
            <w:tcW w:w="1080" w:type="dxa"/>
            <w:gridSpan w:val="2"/>
            <w:vAlign w:val="center"/>
          </w:tcPr>
          <w:p w14:paraId="3AAD46BF" w14:textId="77777777" w:rsidR="00236E92" w:rsidRDefault="00236E92">
            <w:pPr>
              <w:rPr>
                <w:rFonts w:cs="Arial" w:hint="eastAsia"/>
                <w:szCs w:val="21"/>
              </w:rPr>
            </w:pPr>
            <w:r>
              <w:rPr>
                <w:rFonts w:cs="Arial" w:hint="eastAsia"/>
                <w:szCs w:val="21"/>
              </w:rPr>
              <w:t>居</w:t>
            </w:r>
            <w:r>
              <w:rPr>
                <w:rFonts w:cs="Arial" w:hint="eastAsia"/>
                <w:szCs w:val="21"/>
              </w:rPr>
              <w:t>:</w:t>
            </w:r>
          </w:p>
          <w:p w14:paraId="247FEE0C" w14:textId="77777777" w:rsidR="00236E92" w:rsidRDefault="00236E92">
            <w:pPr>
              <w:rPr>
                <w:rFonts w:cs="Arial" w:hint="eastAsia"/>
                <w:szCs w:val="21"/>
              </w:rPr>
            </w:pPr>
            <w:r>
              <w:rPr>
                <w:rFonts w:cs="Arial" w:hint="eastAsia"/>
                <w:szCs w:val="21"/>
              </w:rPr>
              <w:t>リ</w:t>
            </w:r>
            <w:r>
              <w:rPr>
                <w:rFonts w:cs="Arial" w:hint="eastAsia"/>
                <w:szCs w:val="21"/>
              </w:rPr>
              <w:t>:</w:t>
            </w:r>
          </w:p>
          <w:p w14:paraId="5ADC01F9" w14:textId="77777777" w:rsidR="00236E92" w:rsidRDefault="00236E92">
            <w:pPr>
              <w:rPr>
                <w:rFonts w:cs="Arial" w:hint="eastAsia"/>
                <w:szCs w:val="21"/>
              </w:rPr>
            </w:pPr>
            <w:r>
              <w:rPr>
                <w:rFonts w:cs="Arial" w:hint="eastAsia"/>
                <w:szCs w:val="21"/>
              </w:rPr>
              <w:t>他</w:t>
            </w:r>
            <w:r>
              <w:rPr>
                <w:rFonts w:cs="Arial" w:hint="eastAsia"/>
                <w:szCs w:val="21"/>
              </w:rPr>
              <w:t>:</w:t>
            </w:r>
          </w:p>
        </w:tc>
        <w:tc>
          <w:tcPr>
            <w:tcW w:w="900" w:type="dxa"/>
            <w:gridSpan w:val="2"/>
            <w:vAlign w:val="center"/>
          </w:tcPr>
          <w:p w14:paraId="45448F77" w14:textId="77777777" w:rsidR="00236E92" w:rsidRDefault="00236E92">
            <w:pPr>
              <w:rPr>
                <w:rFonts w:cs="Arial" w:hint="eastAsia"/>
                <w:szCs w:val="21"/>
              </w:rPr>
            </w:pPr>
            <w:r>
              <w:rPr>
                <w:rFonts w:cs="Arial" w:hint="eastAsia"/>
                <w:szCs w:val="21"/>
              </w:rPr>
              <w:t>居</w:t>
            </w:r>
            <w:r>
              <w:rPr>
                <w:rFonts w:cs="Arial" w:hint="eastAsia"/>
                <w:szCs w:val="21"/>
              </w:rPr>
              <w:t>:</w:t>
            </w:r>
          </w:p>
          <w:p w14:paraId="7240922F" w14:textId="77777777" w:rsidR="00236E92" w:rsidRDefault="00236E92">
            <w:pPr>
              <w:rPr>
                <w:rFonts w:cs="Arial" w:hint="eastAsia"/>
                <w:szCs w:val="21"/>
              </w:rPr>
            </w:pPr>
            <w:r>
              <w:rPr>
                <w:rFonts w:cs="Arial" w:hint="eastAsia"/>
                <w:szCs w:val="21"/>
              </w:rPr>
              <w:t>リ</w:t>
            </w:r>
            <w:r>
              <w:rPr>
                <w:rFonts w:cs="Arial" w:hint="eastAsia"/>
                <w:szCs w:val="21"/>
              </w:rPr>
              <w:t>:</w:t>
            </w:r>
          </w:p>
          <w:p w14:paraId="3234F9A1" w14:textId="77777777" w:rsidR="00236E92" w:rsidRDefault="00236E92">
            <w:pPr>
              <w:rPr>
                <w:rFonts w:cs="Arial" w:hint="eastAsia"/>
                <w:szCs w:val="21"/>
              </w:rPr>
            </w:pPr>
            <w:r>
              <w:rPr>
                <w:rFonts w:cs="Arial" w:hint="eastAsia"/>
                <w:szCs w:val="21"/>
              </w:rPr>
              <w:t>他</w:t>
            </w:r>
            <w:r>
              <w:rPr>
                <w:rFonts w:cs="Arial" w:hint="eastAsia"/>
                <w:szCs w:val="21"/>
              </w:rPr>
              <w:t>:</w:t>
            </w:r>
          </w:p>
        </w:tc>
      </w:tr>
      <w:tr w:rsidR="00236E92" w14:paraId="2AB76AFC" w14:textId="77777777">
        <w:trPr>
          <w:trHeight w:val="1077"/>
        </w:trPr>
        <w:tc>
          <w:tcPr>
            <w:tcW w:w="720" w:type="dxa"/>
          </w:tcPr>
          <w:p w14:paraId="41B7CAB5" w14:textId="77777777" w:rsidR="00236E92" w:rsidRDefault="00236E92">
            <w:pPr>
              <w:rPr>
                <w:rFonts w:cs="Arial" w:hint="eastAsia"/>
                <w:szCs w:val="21"/>
              </w:rPr>
            </w:pPr>
            <w:r>
              <w:rPr>
                <w:rFonts w:cs="Arial" w:hint="eastAsia"/>
                <w:szCs w:val="21"/>
              </w:rPr>
              <w:t>34</w:t>
            </w:r>
          </w:p>
        </w:tc>
        <w:tc>
          <w:tcPr>
            <w:tcW w:w="378" w:type="dxa"/>
            <w:gridSpan w:val="2"/>
          </w:tcPr>
          <w:p w14:paraId="42E856F3" w14:textId="77777777" w:rsidR="00236E92" w:rsidRDefault="00236E92">
            <w:pPr>
              <w:rPr>
                <w:rFonts w:cs="Arial" w:hint="eastAsia"/>
                <w:szCs w:val="21"/>
              </w:rPr>
            </w:pPr>
          </w:p>
        </w:tc>
        <w:tc>
          <w:tcPr>
            <w:tcW w:w="6653" w:type="dxa"/>
            <w:gridSpan w:val="2"/>
          </w:tcPr>
          <w:p w14:paraId="665C6FE8" w14:textId="77777777" w:rsidR="00236E92" w:rsidRDefault="00236E92">
            <w:pPr>
              <w:rPr>
                <w:rFonts w:cs="Arial" w:hint="eastAsia"/>
                <w:szCs w:val="21"/>
              </w:rPr>
            </w:pPr>
            <w:r>
              <w:rPr>
                <w:rFonts w:cs="Arial" w:hint="eastAsia"/>
                <w:szCs w:val="21"/>
              </w:rPr>
              <w:t>(</w:t>
            </w:r>
            <w:r>
              <w:rPr>
                <w:rFonts w:cs="Arial" w:hint="eastAsia"/>
                <w:szCs w:val="21"/>
              </w:rPr>
              <w:t>推計の方法</w:t>
            </w:r>
            <w:r>
              <w:rPr>
                <w:rFonts w:cs="Arial" w:hint="eastAsia"/>
                <w:szCs w:val="21"/>
              </w:rPr>
              <w:t>)</w:t>
            </w:r>
          </w:p>
          <w:p w14:paraId="033E0A00" w14:textId="77777777" w:rsidR="00236E92" w:rsidRDefault="00236E92">
            <w:pPr>
              <w:rPr>
                <w:rFonts w:cs="Arial" w:hint="eastAsia"/>
                <w:szCs w:val="21"/>
              </w:rPr>
            </w:pPr>
            <w:r>
              <w:rPr>
                <w:rFonts w:cs="Arial" w:hint="eastAsia"/>
                <w:szCs w:val="21"/>
              </w:rPr>
              <w:t>リテール向けエクスポージャーの</w:t>
            </w:r>
            <w:r>
              <w:rPr>
                <w:rFonts w:cs="Arial" w:hint="eastAsia"/>
                <w:szCs w:val="21"/>
              </w:rPr>
              <w:t>EAD</w:t>
            </w:r>
            <w:r>
              <w:rPr>
                <w:rFonts w:cs="Arial" w:hint="eastAsia"/>
                <w:szCs w:val="21"/>
              </w:rPr>
              <w:t>を推計する手法は定められていますか？【第</w:t>
            </w:r>
            <w:r>
              <w:rPr>
                <w:rFonts w:cs="Arial" w:hint="eastAsia"/>
                <w:szCs w:val="21"/>
              </w:rPr>
              <w:t>189</w:t>
            </w:r>
            <w:r>
              <w:rPr>
                <w:rFonts w:cs="Arial" w:hint="eastAsia"/>
                <w:szCs w:val="21"/>
              </w:rPr>
              <w:t>条、第</w:t>
            </w:r>
            <w:r>
              <w:rPr>
                <w:rFonts w:cs="Arial" w:hint="eastAsia"/>
                <w:szCs w:val="21"/>
              </w:rPr>
              <w:t>212</w:t>
            </w:r>
            <w:r>
              <w:rPr>
                <w:rFonts w:cs="Arial" w:hint="eastAsia"/>
                <w:szCs w:val="21"/>
              </w:rPr>
              <w:t>条、第</w:t>
            </w:r>
            <w:r>
              <w:rPr>
                <w:rFonts w:cs="Arial" w:hint="eastAsia"/>
                <w:szCs w:val="21"/>
              </w:rPr>
              <w:t>224</w:t>
            </w:r>
            <w:r>
              <w:rPr>
                <w:rFonts w:cs="Arial" w:hint="eastAsia"/>
                <w:szCs w:val="21"/>
              </w:rPr>
              <w:t>条】</w:t>
            </w:r>
          </w:p>
        </w:tc>
        <w:tc>
          <w:tcPr>
            <w:tcW w:w="889" w:type="dxa"/>
            <w:gridSpan w:val="2"/>
            <w:vAlign w:val="center"/>
          </w:tcPr>
          <w:p w14:paraId="7E1258FE" w14:textId="77777777" w:rsidR="00236E92" w:rsidRDefault="00236E92">
            <w:pPr>
              <w:rPr>
                <w:rFonts w:cs="Arial" w:hint="eastAsia"/>
                <w:szCs w:val="21"/>
              </w:rPr>
            </w:pPr>
            <w:r>
              <w:rPr>
                <w:rFonts w:cs="Arial" w:hint="eastAsia"/>
                <w:szCs w:val="21"/>
              </w:rPr>
              <w:t>居</w:t>
            </w:r>
            <w:r>
              <w:rPr>
                <w:rFonts w:cs="Arial" w:hint="eastAsia"/>
                <w:szCs w:val="21"/>
              </w:rPr>
              <w:t>:</w:t>
            </w:r>
          </w:p>
          <w:p w14:paraId="20ED14EB" w14:textId="77777777" w:rsidR="00236E92" w:rsidRDefault="00236E92">
            <w:pPr>
              <w:rPr>
                <w:rFonts w:cs="Arial" w:hint="eastAsia"/>
                <w:szCs w:val="21"/>
              </w:rPr>
            </w:pPr>
            <w:r>
              <w:rPr>
                <w:rFonts w:cs="Arial" w:hint="eastAsia"/>
                <w:szCs w:val="21"/>
              </w:rPr>
              <w:t>リ</w:t>
            </w:r>
            <w:r>
              <w:rPr>
                <w:rFonts w:cs="Arial" w:hint="eastAsia"/>
                <w:szCs w:val="21"/>
              </w:rPr>
              <w:t>:</w:t>
            </w:r>
          </w:p>
          <w:p w14:paraId="42484387" w14:textId="77777777" w:rsidR="00236E92" w:rsidRDefault="00236E92">
            <w:pPr>
              <w:rPr>
                <w:rFonts w:cs="Arial" w:hint="eastAsia"/>
                <w:szCs w:val="21"/>
              </w:rPr>
            </w:pPr>
            <w:r>
              <w:rPr>
                <w:rFonts w:cs="Arial" w:hint="eastAsia"/>
                <w:szCs w:val="21"/>
              </w:rPr>
              <w:t>他</w:t>
            </w:r>
            <w:r>
              <w:rPr>
                <w:rFonts w:cs="Arial" w:hint="eastAsia"/>
                <w:szCs w:val="21"/>
              </w:rPr>
              <w:t>:</w:t>
            </w:r>
          </w:p>
        </w:tc>
        <w:tc>
          <w:tcPr>
            <w:tcW w:w="1080" w:type="dxa"/>
            <w:gridSpan w:val="2"/>
            <w:vAlign w:val="center"/>
          </w:tcPr>
          <w:p w14:paraId="695368CF" w14:textId="77777777" w:rsidR="00236E92" w:rsidRDefault="00236E92">
            <w:pPr>
              <w:rPr>
                <w:rFonts w:cs="Arial" w:hint="eastAsia"/>
                <w:szCs w:val="21"/>
              </w:rPr>
            </w:pPr>
            <w:r>
              <w:rPr>
                <w:rFonts w:cs="Arial" w:hint="eastAsia"/>
                <w:szCs w:val="21"/>
              </w:rPr>
              <w:t>居</w:t>
            </w:r>
            <w:r>
              <w:rPr>
                <w:rFonts w:cs="Arial" w:hint="eastAsia"/>
                <w:szCs w:val="21"/>
              </w:rPr>
              <w:t>:</w:t>
            </w:r>
          </w:p>
          <w:p w14:paraId="3FE8B413" w14:textId="77777777" w:rsidR="00236E92" w:rsidRDefault="00236E92">
            <w:pPr>
              <w:rPr>
                <w:rFonts w:cs="Arial" w:hint="eastAsia"/>
                <w:szCs w:val="21"/>
              </w:rPr>
            </w:pPr>
            <w:r>
              <w:rPr>
                <w:rFonts w:cs="Arial" w:hint="eastAsia"/>
                <w:szCs w:val="21"/>
              </w:rPr>
              <w:t>リ</w:t>
            </w:r>
            <w:r>
              <w:rPr>
                <w:rFonts w:cs="Arial" w:hint="eastAsia"/>
                <w:szCs w:val="21"/>
              </w:rPr>
              <w:t>:</w:t>
            </w:r>
          </w:p>
          <w:p w14:paraId="5D5125CD" w14:textId="77777777" w:rsidR="00236E92" w:rsidRDefault="00236E92">
            <w:pPr>
              <w:rPr>
                <w:rFonts w:cs="Arial" w:hint="eastAsia"/>
                <w:szCs w:val="21"/>
              </w:rPr>
            </w:pPr>
            <w:r>
              <w:rPr>
                <w:rFonts w:cs="Arial" w:hint="eastAsia"/>
                <w:szCs w:val="21"/>
              </w:rPr>
              <w:t>他</w:t>
            </w:r>
            <w:r>
              <w:rPr>
                <w:rFonts w:cs="Arial" w:hint="eastAsia"/>
                <w:szCs w:val="21"/>
              </w:rPr>
              <w:t>:</w:t>
            </w:r>
          </w:p>
        </w:tc>
        <w:tc>
          <w:tcPr>
            <w:tcW w:w="900" w:type="dxa"/>
            <w:gridSpan w:val="2"/>
            <w:vAlign w:val="center"/>
          </w:tcPr>
          <w:p w14:paraId="0D240EB4" w14:textId="77777777" w:rsidR="00236E92" w:rsidRDefault="00236E92">
            <w:pPr>
              <w:rPr>
                <w:rFonts w:cs="Arial" w:hint="eastAsia"/>
                <w:szCs w:val="21"/>
              </w:rPr>
            </w:pPr>
            <w:r>
              <w:rPr>
                <w:rFonts w:cs="Arial" w:hint="eastAsia"/>
                <w:szCs w:val="21"/>
              </w:rPr>
              <w:t>居</w:t>
            </w:r>
            <w:r>
              <w:rPr>
                <w:rFonts w:cs="Arial" w:hint="eastAsia"/>
                <w:szCs w:val="21"/>
              </w:rPr>
              <w:t>:</w:t>
            </w:r>
          </w:p>
          <w:p w14:paraId="3B54D214" w14:textId="77777777" w:rsidR="00236E92" w:rsidRDefault="00236E92">
            <w:pPr>
              <w:rPr>
                <w:rFonts w:cs="Arial" w:hint="eastAsia"/>
                <w:szCs w:val="21"/>
              </w:rPr>
            </w:pPr>
            <w:r>
              <w:rPr>
                <w:rFonts w:cs="Arial" w:hint="eastAsia"/>
                <w:szCs w:val="21"/>
              </w:rPr>
              <w:t>リ</w:t>
            </w:r>
            <w:r>
              <w:rPr>
                <w:rFonts w:cs="Arial" w:hint="eastAsia"/>
                <w:szCs w:val="21"/>
              </w:rPr>
              <w:t>:</w:t>
            </w:r>
          </w:p>
          <w:p w14:paraId="400C1611" w14:textId="77777777" w:rsidR="00236E92" w:rsidRDefault="00236E92">
            <w:pPr>
              <w:rPr>
                <w:rFonts w:cs="Arial" w:hint="eastAsia"/>
                <w:szCs w:val="21"/>
              </w:rPr>
            </w:pPr>
            <w:r>
              <w:rPr>
                <w:rFonts w:cs="Arial" w:hint="eastAsia"/>
                <w:szCs w:val="21"/>
              </w:rPr>
              <w:t>他</w:t>
            </w:r>
            <w:r>
              <w:rPr>
                <w:rFonts w:cs="Arial" w:hint="eastAsia"/>
                <w:szCs w:val="21"/>
              </w:rPr>
              <w:t>:</w:t>
            </w:r>
          </w:p>
        </w:tc>
      </w:tr>
      <w:tr w:rsidR="00236E92" w14:paraId="68EE5503" w14:textId="77777777">
        <w:trPr>
          <w:trHeight w:val="1091"/>
        </w:trPr>
        <w:tc>
          <w:tcPr>
            <w:tcW w:w="720" w:type="dxa"/>
          </w:tcPr>
          <w:p w14:paraId="59901319" w14:textId="77777777" w:rsidR="00236E92" w:rsidRDefault="00236E92">
            <w:pPr>
              <w:rPr>
                <w:rFonts w:cs="Arial" w:hint="eastAsia"/>
                <w:szCs w:val="21"/>
              </w:rPr>
            </w:pPr>
            <w:r>
              <w:rPr>
                <w:rFonts w:cs="Arial" w:hint="eastAsia"/>
                <w:szCs w:val="21"/>
              </w:rPr>
              <w:t>35</w:t>
            </w:r>
          </w:p>
        </w:tc>
        <w:tc>
          <w:tcPr>
            <w:tcW w:w="378" w:type="dxa"/>
            <w:gridSpan w:val="2"/>
          </w:tcPr>
          <w:p w14:paraId="07397FDA" w14:textId="77777777" w:rsidR="00236E92" w:rsidRDefault="00236E92">
            <w:pPr>
              <w:rPr>
                <w:rFonts w:cs="Arial" w:hint="eastAsia"/>
                <w:szCs w:val="21"/>
              </w:rPr>
            </w:pPr>
          </w:p>
        </w:tc>
        <w:tc>
          <w:tcPr>
            <w:tcW w:w="6653" w:type="dxa"/>
            <w:gridSpan w:val="2"/>
          </w:tcPr>
          <w:p w14:paraId="43EA7289" w14:textId="77777777" w:rsidR="00236E92" w:rsidRDefault="00236E92">
            <w:pPr>
              <w:rPr>
                <w:rFonts w:cs="Arial" w:hint="eastAsia"/>
                <w:szCs w:val="21"/>
              </w:rPr>
            </w:pPr>
            <w:r>
              <w:rPr>
                <w:rFonts w:cs="Arial" w:hint="eastAsia"/>
                <w:szCs w:val="21"/>
              </w:rPr>
              <w:t>(</w:t>
            </w:r>
            <w:r>
              <w:rPr>
                <w:rFonts w:cs="Arial" w:hint="eastAsia"/>
                <w:szCs w:val="21"/>
              </w:rPr>
              <w:t>推計値の検証</w:t>
            </w:r>
            <w:r>
              <w:rPr>
                <w:rFonts w:cs="Arial" w:hint="eastAsia"/>
                <w:szCs w:val="21"/>
              </w:rPr>
              <w:t>)</w:t>
            </w:r>
          </w:p>
          <w:p w14:paraId="1438CF48" w14:textId="77777777" w:rsidR="00236E92" w:rsidRDefault="00236E92">
            <w:pPr>
              <w:rPr>
                <w:rFonts w:cs="Arial" w:hint="eastAsia"/>
                <w:szCs w:val="21"/>
              </w:rPr>
            </w:pPr>
            <w:r>
              <w:rPr>
                <w:rFonts w:cs="Arial" w:hint="eastAsia"/>
                <w:szCs w:val="21"/>
              </w:rPr>
              <w:t>リテール向けエクスポージャーの</w:t>
            </w:r>
            <w:r>
              <w:rPr>
                <w:rFonts w:cs="Arial" w:hint="eastAsia"/>
                <w:szCs w:val="21"/>
              </w:rPr>
              <w:t>EAD</w:t>
            </w:r>
            <w:r>
              <w:rPr>
                <w:rFonts w:cs="Arial" w:hint="eastAsia"/>
                <w:szCs w:val="21"/>
              </w:rPr>
              <w:t>の推計値を検証するための制度は設けられていますか？【第</w:t>
            </w:r>
            <w:r>
              <w:rPr>
                <w:rFonts w:cs="Arial" w:hint="eastAsia"/>
                <w:szCs w:val="21"/>
              </w:rPr>
              <w:t>189</w:t>
            </w:r>
            <w:r>
              <w:rPr>
                <w:rFonts w:cs="Arial" w:hint="eastAsia"/>
                <w:szCs w:val="21"/>
              </w:rPr>
              <w:t>条、第</w:t>
            </w:r>
            <w:r>
              <w:rPr>
                <w:rFonts w:cs="Arial" w:hint="eastAsia"/>
                <w:szCs w:val="21"/>
              </w:rPr>
              <w:t>233</w:t>
            </w:r>
            <w:r>
              <w:rPr>
                <w:rFonts w:cs="Arial" w:hint="eastAsia"/>
                <w:szCs w:val="21"/>
              </w:rPr>
              <w:t>条から第</w:t>
            </w:r>
            <w:r>
              <w:rPr>
                <w:rFonts w:cs="Arial" w:hint="eastAsia"/>
                <w:szCs w:val="21"/>
              </w:rPr>
              <w:t>236</w:t>
            </w:r>
            <w:r>
              <w:rPr>
                <w:rFonts w:cs="Arial" w:hint="eastAsia"/>
                <w:szCs w:val="21"/>
              </w:rPr>
              <w:t>条】</w:t>
            </w:r>
          </w:p>
        </w:tc>
        <w:tc>
          <w:tcPr>
            <w:tcW w:w="889" w:type="dxa"/>
            <w:gridSpan w:val="2"/>
            <w:vAlign w:val="center"/>
          </w:tcPr>
          <w:p w14:paraId="6274CB01" w14:textId="77777777" w:rsidR="00236E92" w:rsidRDefault="00236E92">
            <w:pPr>
              <w:rPr>
                <w:rFonts w:cs="Arial" w:hint="eastAsia"/>
                <w:szCs w:val="21"/>
              </w:rPr>
            </w:pPr>
            <w:r>
              <w:rPr>
                <w:rFonts w:cs="Arial" w:hint="eastAsia"/>
                <w:szCs w:val="21"/>
              </w:rPr>
              <w:t>居</w:t>
            </w:r>
            <w:r>
              <w:rPr>
                <w:rFonts w:cs="Arial" w:hint="eastAsia"/>
                <w:szCs w:val="21"/>
              </w:rPr>
              <w:t>:</w:t>
            </w:r>
          </w:p>
          <w:p w14:paraId="359CDB00" w14:textId="77777777" w:rsidR="00236E92" w:rsidRDefault="00236E92">
            <w:pPr>
              <w:rPr>
                <w:rFonts w:cs="Arial" w:hint="eastAsia"/>
                <w:szCs w:val="21"/>
              </w:rPr>
            </w:pPr>
            <w:r>
              <w:rPr>
                <w:rFonts w:cs="Arial" w:hint="eastAsia"/>
                <w:szCs w:val="21"/>
              </w:rPr>
              <w:t>リ</w:t>
            </w:r>
            <w:r>
              <w:rPr>
                <w:rFonts w:cs="Arial" w:hint="eastAsia"/>
                <w:szCs w:val="21"/>
              </w:rPr>
              <w:t>:</w:t>
            </w:r>
          </w:p>
          <w:p w14:paraId="5D8A6F95" w14:textId="77777777" w:rsidR="00236E92" w:rsidRDefault="00236E92">
            <w:pPr>
              <w:rPr>
                <w:rFonts w:cs="Arial" w:hint="eastAsia"/>
                <w:szCs w:val="21"/>
              </w:rPr>
            </w:pPr>
            <w:r>
              <w:rPr>
                <w:rFonts w:cs="Arial" w:hint="eastAsia"/>
                <w:szCs w:val="21"/>
              </w:rPr>
              <w:t>他</w:t>
            </w:r>
            <w:r>
              <w:rPr>
                <w:rFonts w:cs="Arial" w:hint="eastAsia"/>
                <w:szCs w:val="21"/>
              </w:rPr>
              <w:t>:</w:t>
            </w:r>
          </w:p>
        </w:tc>
        <w:tc>
          <w:tcPr>
            <w:tcW w:w="1080" w:type="dxa"/>
            <w:gridSpan w:val="2"/>
            <w:vAlign w:val="center"/>
          </w:tcPr>
          <w:p w14:paraId="22E78624" w14:textId="77777777" w:rsidR="00236E92" w:rsidRDefault="00236E92">
            <w:pPr>
              <w:rPr>
                <w:rFonts w:cs="Arial" w:hint="eastAsia"/>
                <w:szCs w:val="21"/>
              </w:rPr>
            </w:pPr>
            <w:r>
              <w:rPr>
                <w:rFonts w:cs="Arial" w:hint="eastAsia"/>
                <w:szCs w:val="21"/>
              </w:rPr>
              <w:t>居</w:t>
            </w:r>
            <w:r>
              <w:rPr>
                <w:rFonts w:cs="Arial" w:hint="eastAsia"/>
                <w:szCs w:val="21"/>
              </w:rPr>
              <w:t>:</w:t>
            </w:r>
          </w:p>
          <w:p w14:paraId="2711D2D8" w14:textId="77777777" w:rsidR="00236E92" w:rsidRDefault="00236E92">
            <w:pPr>
              <w:rPr>
                <w:rFonts w:cs="Arial" w:hint="eastAsia"/>
                <w:szCs w:val="21"/>
              </w:rPr>
            </w:pPr>
            <w:r>
              <w:rPr>
                <w:rFonts w:cs="Arial" w:hint="eastAsia"/>
                <w:szCs w:val="21"/>
              </w:rPr>
              <w:t>リ</w:t>
            </w:r>
            <w:r>
              <w:rPr>
                <w:rFonts w:cs="Arial" w:hint="eastAsia"/>
                <w:szCs w:val="21"/>
              </w:rPr>
              <w:t>:</w:t>
            </w:r>
          </w:p>
          <w:p w14:paraId="71D2720C" w14:textId="77777777" w:rsidR="00236E92" w:rsidRDefault="00236E92">
            <w:pPr>
              <w:rPr>
                <w:rFonts w:cs="Arial" w:hint="eastAsia"/>
                <w:szCs w:val="21"/>
              </w:rPr>
            </w:pPr>
            <w:r>
              <w:rPr>
                <w:rFonts w:cs="Arial" w:hint="eastAsia"/>
                <w:szCs w:val="21"/>
              </w:rPr>
              <w:t>他</w:t>
            </w:r>
            <w:r>
              <w:rPr>
                <w:rFonts w:cs="Arial" w:hint="eastAsia"/>
                <w:szCs w:val="21"/>
              </w:rPr>
              <w:t>:</w:t>
            </w:r>
          </w:p>
        </w:tc>
        <w:tc>
          <w:tcPr>
            <w:tcW w:w="900" w:type="dxa"/>
            <w:gridSpan w:val="2"/>
            <w:vAlign w:val="center"/>
          </w:tcPr>
          <w:p w14:paraId="316E1E70" w14:textId="77777777" w:rsidR="00236E92" w:rsidRDefault="00236E92">
            <w:pPr>
              <w:rPr>
                <w:rFonts w:cs="Arial" w:hint="eastAsia"/>
                <w:szCs w:val="21"/>
              </w:rPr>
            </w:pPr>
            <w:r>
              <w:rPr>
                <w:rFonts w:cs="Arial" w:hint="eastAsia"/>
                <w:szCs w:val="21"/>
              </w:rPr>
              <w:t>居</w:t>
            </w:r>
            <w:r>
              <w:rPr>
                <w:rFonts w:cs="Arial" w:hint="eastAsia"/>
                <w:szCs w:val="21"/>
              </w:rPr>
              <w:t>:</w:t>
            </w:r>
          </w:p>
          <w:p w14:paraId="68926DB3" w14:textId="77777777" w:rsidR="00236E92" w:rsidRDefault="00236E92">
            <w:pPr>
              <w:rPr>
                <w:rFonts w:cs="Arial" w:hint="eastAsia"/>
                <w:szCs w:val="21"/>
              </w:rPr>
            </w:pPr>
            <w:r>
              <w:rPr>
                <w:rFonts w:cs="Arial" w:hint="eastAsia"/>
                <w:szCs w:val="21"/>
              </w:rPr>
              <w:t>リ</w:t>
            </w:r>
            <w:r>
              <w:rPr>
                <w:rFonts w:cs="Arial" w:hint="eastAsia"/>
                <w:szCs w:val="21"/>
              </w:rPr>
              <w:t>:</w:t>
            </w:r>
          </w:p>
          <w:p w14:paraId="54876303" w14:textId="77777777" w:rsidR="00236E92" w:rsidRDefault="00236E92">
            <w:pPr>
              <w:rPr>
                <w:rFonts w:cs="Arial" w:hint="eastAsia"/>
                <w:szCs w:val="21"/>
              </w:rPr>
            </w:pPr>
            <w:r>
              <w:rPr>
                <w:rFonts w:cs="Arial" w:hint="eastAsia"/>
                <w:szCs w:val="21"/>
              </w:rPr>
              <w:t>他</w:t>
            </w:r>
            <w:r>
              <w:rPr>
                <w:rFonts w:cs="Arial" w:hint="eastAsia"/>
                <w:szCs w:val="21"/>
              </w:rPr>
              <w:t>:</w:t>
            </w:r>
          </w:p>
        </w:tc>
      </w:tr>
      <w:tr w:rsidR="00236E92" w14:paraId="1D07ED7B" w14:textId="77777777">
        <w:trPr>
          <w:trHeight w:val="330"/>
        </w:trPr>
        <w:tc>
          <w:tcPr>
            <w:tcW w:w="720" w:type="dxa"/>
          </w:tcPr>
          <w:p w14:paraId="1A4035A6" w14:textId="77777777" w:rsidR="00236E92" w:rsidRDefault="00236E92">
            <w:pPr>
              <w:rPr>
                <w:rFonts w:cs="Arial" w:hint="eastAsia"/>
                <w:szCs w:val="21"/>
              </w:rPr>
            </w:pPr>
          </w:p>
        </w:tc>
        <w:tc>
          <w:tcPr>
            <w:tcW w:w="9900" w:type="dxa"/>
            <w:gridSpan w:val="10"/>
            <w:vAlign w:val="center"/>
          </w:tcPr>
          <w:p w14:paraId="2C56E7D0" w14:textId="77777777" w:rsidR="00236E92" w:rsidRDefault="00236E92">
            <w:pPr>
              <w:rPr>
                <w:rFonts w:cs="Arial" w:hint="eastAsia"/>
                <w:szCs w:val="21"/>
              </w:rPr>
            </w:pPr>
            <w:r>
              <w:rPr>
                <w:rFonts w:cs="Arial" w:hint="eastAsia"/>
                <w:szCs w:val="21"/>
              </w:rPr>
              <w:t>購入リテール向けエクスポージャーの</w:t>
            </w:r>
            <w:r>
              <w:rPr>
                <w:rFonts w:cs="Arial" w:hint="eastAsia"/>
                <w:szCs w:val="21"/>
              </w:rPr>
              <w:t>EL dilution</w:t>
            </w:r>
            <w:r>
              <w:rPr>
                <w:rFonts w:cs="Arial" w:hint="eastAsia"/>
                <w:szCs w:val="21"/>
              </w:rPr>
              <w:t>の推計</w:t>
            </w:r>
          </w:p>
        </w:tc>
      </w:tr>
      <w:tr w:rsidR="00236E92" w14:paraId="27CE44FB" w14:textId="77777777">
        <w:trPr>
          <w:trHeight w:val="1077"/>
        </w:trPr>
        <w:tc>
          <w:tcPr>
            <w:tcW w:w="720" w:type="dxa"/>
          </w:tcPr>
          <w:p w14:paraId="542E5622" w14:textId="77777777" w:rsidR="00236E92" w:rsidRDefault="00236E92">
            <w:pPr>
              <w:rPr>
                <w:rFonts w:cs="Arial" w:hint="eastAsia"/>
                <w:szCs w:val="21"/>
              </w:rPr>
            </w:pPr>
            <w:r>
              <w:rPr>
                <w:rFonts w:cs="Arial" w:hint="eastAsia"/>
                <w:szCs w:val="21"/>
              </w:rPr>
              <w:lastRenderedPageBreak/>
              <w:t>36</w:t>
            </w:r>
          </w:p>
        </w:tc>
        <w:tc>
          <w:tcPr>
            <w:tcW w:w="378" w:type="dxa"/>
            <w:gridSpan w:val="2"/>
          </w:tcPr>
          <w:p w14:paraId="10AB3703" w14:textId="77777777" w:rsidR="00236E92" w:rsidRDefault="00236E92">
            <w:pPr>
              <w:rPr>
                <w:rFonts w:cs="Arial" w:hint="eastAsia"/>
                <w:szCs w:val="21"/>
              </w:rPr>
            </w:pPr>
          </w:p>
        </w:tc>
        <w:tc>
          <w:tcPr>
            <w:tcW w:w="6653" w:type="dxa"/>
            <w:gridSpan w:val="2"/>
          </w:tcPr>
          <w:p w14:paraId="136A2DB5" w14:textId="77777777" w:rsidR="00236E92" w:rsidRDefault="00236E92">
            <w:pPr>
              <w:rPr>
                <w:rFonts w:cs="Arial" w:hint="eastAsia"/>
                <w:szCs w:val="21"/>
              </w:rPr>
            </w:pPr>
            <w:r>
              <w:rPr>
                <w:rFonts w:cs="Arial" w:hint="eastAsia"/>
                <w:szCs w:val="21"/>
              </w:rPr>
              <w:t>(</w:t>
            </w:r>
            <w:r>
              <w:rPr>
                <w:rFonts w:cs="Arial" w:hint="eastAsia"/>
                <w:szCs w:val="21"/>
              </w:rPr>
              <w:t>データの収集及び蓄積</w:t>
            </w:r>
            <w:r>
              <w:rPr>
                <w:rFonts w:cs="Arial" w:hint="eastAsia"/>
                <w:szCs w:val="21"/>
              </w:rPr>
              <w:t>)</w:t>
            </w:r>
          </w:p>
          <w:p w14:paraId="6B683465" w14:textId="77777777" w:rsidR="00236E92" w:rsidRDefault="00236E92">
            <w:pPr>
              <w:rPr>
                <w:rFonts w:cs="Arial" w:hint="eastAsia"/>
                <w:szCs w:val="21"/>
              </w:rPr>
            </w:pPr>
            <w:r>
              <w:rPr>
                <w:rFonts w:cs="Arial" w:hint="eastAsia"/>
                <w:szCs w:val="21"/>
              </w:rPr>
              <w:t>購入リテール向けエクスポージャーの</w:t>
            </w:r>
            <w:r>
              <w:rPr>
                <w:rFonts w:cs="Arial" w:hint="eastAsia"/>
                <w:szCs w:val="21"/>
              </w:rPr>
              <w:t>EL dilution</w:t>
            </w:r>
            <w:r>
              <w:rPr>
                <w:rFonts w:cs="Arial" w:hint="eastAsia"/>
                <w:szCs w:val="21"/>
              </w:rPr>
              <w:t>を推計するために必要なデータの収集及び蓄積は行われていますか？【第</w:t>
            </w:r>
            <w:r>
              <w:rPr>
                <w:rFonts w:cs="Arial" w:hint="eastAsia"/>
                <w:szCs w:val="21"/>
              </w:rPr>
              <w:t>229</w:t>
            </w:r>
            <w:r>
              <w:rPr>
                <w:rFonts w:cs="Arial" w:hint="eastAsia"/>
                <w:szCs w:val="21"/>
              </w:rPr>
              <w:t>条、第</w:t>
            </w:r>
            <w:r>
              <w:rPr>
                <w:rFonts w:cs="Arial" w:hint="eastAsia"/>
                <w:szCs w:val="21"/>
              </w:rPr>
              <w:t>231</w:t>
            </w:r>
            <w:r>
              <w:rPr>
                <w:rFonts w:cs="Arial" w:hint="eastAsia"/>
                <w:szCs w:val="21"/>
              </w:rPr>
              <w:t>条】</w:t>
            </w:r>
          </w:p>
        </w:tc>
        <w:tc>
          <w:tcPr>
            <w:tcW w:w="889" w:type="dxa"/>
            <w:gridSpan w:val="2"/>
            <w:vAlign w:val="center"/>
          </w:tcPr>
          <w:p w14:paraId="17AEF703" w14:textId="77777777" w:rsidR="00236E92" w:rsidRDefault="00236E92">
            <w:pPr>
              <w:rPr>
                <w:rFonts w:cs="Arial" w:hint="eastAsia"/>
                <w:szCs w:val="21"/>
              </w:rPr>
            </w:pPr>
          </w:p>
        </w:tc>
        <w:tc>
          <w:tcPr>
            <w:tcW w:w="1080" w:type="dxa"/>
            <w:gridSpan w:val="2"/>
            <w:vAlign w:val="center"/>
          </w:tcPr>
          <w:p w14:paraId="2E46EC5B" w14:textId="77777777" w:rsidR="00236E92" w:rsidRDefault="00236E92">
            <w:pPr>
              <w:rPr>
                <w:rFonts w:cs="Arial" w:hint="eastAsia"/>
                <w:szCs w:val="21"/>
              </w:rPr>
            </w:pPr>
          </w:p>
        </w:tc>
        <w:tc>
          <w:tcPr>
            <w:tcW w:w="900" w:type="dxa"/>
            <w:gridSpan w:val="2"/>
            <w:vAlign w:val="center"/>
          </w:tcPr>
          <w:p w14:paraId="71E636B9" w14:textId="77777777" w:rsidR="00236E92" w:rsidRDefault="00236E92">
            <w:pPr>
              <w:rPr>
                <w:rFonts w:cs="Arial" w:hint="eastAsia"/>
                <w:szCs w:val="21"/>
              </w:rPr>
            </w:pPr>
          </w:p>
        </w:tc>
      </w:tr>
      <w:tr w:rsidR="00236E92" w14:paraId="0CDC301F" w14:textId="77777777">
        <w:trPr>
          <w:trHeight w:val="1077"/>
        </w:trPr>
        <w:tc>
          <w:tcPr>
            <w:tcW w:w="720" w:type="dxa"/>
          </w:tcPr>
          <w:p w14:paraId="2F3908B5" w14:textId="77777777" w:rsidR="00236E92" w:rsidRDefault="00236E92">
            <w:pPr>
              <w:rPr>
                <w:rFonts w:cs="Arial" w:hint="eastAsia"/>
                <w:szCs w:val="21"/>
              </w:rPr>
            </w:pPr>
            <w:r>
              <w:rPr>
                <w:rFonts w:cs="Arial" w:hint="eastAsia"/>
                <w:szCs w:val="21"/>
              </w:rPr>
              <w:t>37</w:t>
            </w:r>
          </w:p>
        </w:tc>
        <w:tc>
          <w:tcPr>
            <w:tcW w:w="378" w:type="dxa"/>
            <w:gridSpan w:val="2"/>
          </w:tcPr>
          <w:p w14:paraId="3A0FD215" w14:textId="77777777" w:rsidR="00236E92" w:rsidRDefault="00236E92">
            <w:pPr>
              <w:rPr>
                <w:rFonts w:cs="Arial" w:hint="eastAsia"/>
                <w:szCs w:val="21"/>
              </w:rPr>
            </w:pPr>
          </w:p>
        </w:tc>
        <w:tc>
          <w:tcPr>
            <w:tcW w:w="6653" w:type="dxa"/>
            <w:gridSpan w:val="2"/>
          </w:tcPr>
          <w:p w14:paraId="0BFB50AA" w14:textId="77777777" w:rsidR="00236E92" w:rsidRDefault="00236E92">
            <w:pPr>
              <w:rPr>
                <w:rFonts w:cs="Arial" w:hint="eastAsia"/>
                <w:szCs w:val="21"/>
              </w:rPr>
            </w:pPr>
            <w:r>
              <w:rPr>
                <w:rFonts w:cs="Arial" w:hint="eastAsia"/>
                <w:szCs w:val="21"/>
              </w:rPr>
              <w:t>(</w:t>
            </w:r>
            <w:r>
              <w:rPr>
                <w:rFonts w:cs="Arial" w:hint="eastAsia"/>
                <w:szCs w:val="21"/>
              </w:rPr>
              <w:t>推計の方法</w:t>
            </w:r>
            <w:r>
              <w:rPr>
                <w:rFonts w:cs="Arial" w:hint="eastAsia"/>
                <w:szCs w:val="21"/>
              </w:rPr>
              <w:t>)</w:t>
            </w:r>
          </w:p>
          <w:p w14:paraId="435245DA" w14:textId="77777777" w:rsidR="00236E92" w:rsidRDefault="00236E92">
            <w:pPr>
              <w:rPr>
                <w:rFonts w:cs="Arial" w:hint="eastAsia"/>
                <w:szCs w:val="21"/>
              </w:rPr>
            </w:pPr>
            <w:r>
              <w:rPr>
                <w:rFonts w:cs="Arial" w:hint="eastAsia"/>
                <w:szCs w:val="21"/>
              </w:rPr>
              <w:t>購入リテール向けエクスポージャーの</w:t>
            </w:r>
            <w:r>
              <w:rPr>
                <w:rFonts w:cs="Arial" w:hint="eastAsia"/>
                <w:szCs w:val="21"/>
              </w:rPr>
              <w:t>EL dilution</w:t>
            </w:r>
            <w:r>
              <w:rPr>
                <w:rFonts w:cs="Arial" w:hint="eastAsia"/>
                <w:szCs w:val="21"/>
              </w:rPr>
              <w:t>を推計する手法は定められていますか？【第</w:t>
            </w:r>
            <w:r>
              <w:rPr>
                <w:rFonts w:cs="Arial" w:hint="eastAsia"/>
                <w:szCs w:val="21"/>
              </w:rPr>
              <w:t>196</w:t>
            </w:r>
            <w:r>
              <w:rPr>
                <w:rFonts w:cs="Arial" w:hint="eastAsia"/>
                <w:szCs w:val="21"/>
              </w:rPr>
              <w:t>条、第</w:t>
            </w:r>
            <w:r>
              <w:rPr>
                <w:rFonts w:cs="Arial" w:hint="eastAsia"/>
                <w:szCs w:val="21"/>
              </w:rPr>
              <w:t>212</w:t>
            </w:r>
            <w:r>
              <w:rPr>
                <w:rFonts w:cs="Arial" w:hint="eastAsia"/>
                <w:szCs w:val="21"/>
              </w:rPr>
              <w:t>条、第</w:t>
            </w:r>
            <w:r>
              <w:rPr>
                <w:rFonts w:cs="Arial" w:hint="eastAsia"/>
                <w:szCs w:val="21"/>
              </w:rPr>
              <w:t>229</w:t>
            </w:r>
            <w:r>
              <w:rPr>
                <w:rFonts w:cs="Arial" w:hint="eastAsia"/>
                <w:szCs w:val="21"/>
              </w:rPr>
              <w:t>条】</w:t>
            </w:r>
          </w:p>
        </w:tc>
        <w:tc>
          <w:tcPr>
            <w:tcW w:w="889" w:type="dxa"/>
            <w:gridSpan w:val="2"/>
            <w:vAlign w:val="center"/>
          </w:tcPr>
          <w:p w14:paraId="464E8999" w14:textId="77777777" w:rsidR="00236E92" w:rsidRDefault="00236E92">
            <w:pPr>
              <w:rPr>
                <w:rFonts w:cs="Arial" w:hint="eastAsia"/>
                <w:szCs w:val="21"/>
              </w:rPr>
            </w:pPr>
          </w:p>
        </w:tc>
        <w:tc>
          <w:tcPr>
            <w:tcW w:w="1080" w:type="dxa"/>
            <w:gridSpan w:val="2"/>
            <w:vAlign w:val="center"/>
          </w:tcPr>
          <w:p w14:paraId="4E017E69" w14:textId="77777777" w:rsidR="00236E92" w:rsidRDefault="00236E92">
            <w:pPr>
              <w:rPr>
                <w:rFonts w:cs="Arial" w:hint="eastAsia"/>
                <w:szCs w:val="21"/>
              </w:rPr>
            </w:pPr>
          </w:p>
        </w:tc>
        <w:tc>
          <w:tcPr>
            <w:tcW w:w="900" w:type="dxa"/>
            <w:gridSpan w:val="2"/>
            <w:vAlign w:val="center"/>
          </w:tcPr>
          <w:p w14:paraId="2A5B5518" w14:textId="77777777" w:rsidR="00236E92" w:rsidRDefault="00236E92">
            <w:pPr>
              <w:rPr>
                <w:rFonts w:cs="Arial" w:hint="eastAsia"/>
                <w:szCs w:val="21"/>
              </w:rPr>
            </w:pPr>
          </w:p>
        </w:tc>
      </w:tr>
      <w:tr w:rsidR="00236E92" w14:paraId="4BCF3A5B" w14:textId="77777777">
        <w:trPr>
          <w:trHeight w:val="1053"/>
        </w:trPr>
        <w:tc>
          <w:tcPr>
            <w:tcW w:w="720" w:type="dxa"/>
          </w:tcPr>
          <w:p w14:paraId="762EC3CA" w14:textId="77777777" w:rsidR="00236E92" w:rsidRDefault="00236E92">
            <w:pPr>
              <w:rPr>
                <w:rFonts w:cs="Arial" w:hint="eastAsia"/>
                <w:szCs w:val="21"/>
              </w:rPr>
            </w:pPr>
            <w:r>
              <w:rPr>
                <w:rFonts w:cs="Arial" w:hint="eastAsia"/>
                <w:szCs w:val="21"/>
              </w:rPr>
              <w:t>38</w:t>
            </w:r>
          </w:p>
        </w:tc>
        <w:tc>
          <w:tcPr>
            <w:tcW w:w="378" w:type="dxa"/>
            <w:gridSpan w:val="2"/>
          </w:tcPr>
          <w:p w14:paraId="7B1A14DD" w14:textId="77777777" w:rsidR="00236E92" w:rsidRDefault="00236E92">
            <w:pPr>
              <w:rPr>
                <w:rFonts w:cs="Arial" w:hint="eastAsia"/>
                <w:szCs w:val="21"/>
              </w:rPr>
            </w:pPr>
          </w:p>
        </w:tc>
        <w:tc>
          <w:tcPr>
            <w:tcW w:w="6653" w:type="dxa"/>
            <w:gridSpan w:val="2"/>
          </w:tcPr>
          <w:p w14:paraId="329F657C" w14:textId="77777777" w:rsidR="00236E92" w:rsidRDefault="00236E92">
            <w:pPr>
              <w:rPr>
                <w:rFonts w:cs="Arial" w:hint="eastAsia"/>
                <w:szCs w:val="21"/>
              </w:rPr>
            </w:pPr>
            <w:r>
              <w:rPr>
                <w:rFonts w:cs="Arial" w:hint="eastAsia"/>
                <w:szCs w:val="21"/>
              </w:rPr>
              <w:t>(</w:t>
            </w:r>
            <w:r>
              <w:rPr>
                <w:rFonts w:cs="Arial" w:hint="eastAsia"/>
                <w:szCs w:val="21"/>
              </w:rPr>
              <w:t>推計値の検証</w:t>
            </w:r>
            <w:r>
              <w:rPr>
                <w:rFonts w:cs="Arial" w:hint="eastAsia"/>
                <w:szCs w:val="21"/>
              </w:rPr>
              <w:t>)</w:t>
            </w:r>
          </w:p>
          <w:p w14:paraId="280521FC" w14:textId="77777777" w:rsidR="00236E92" w:rsidRDefault="00236E92">
            <w:pPr>
              <w:rPr>
                <w:rFonts w:cs="Arial" w:hint="eastAsia"/>
                <w:szCs w:val="21"/>
              </w:rPr>
            </w:pPr>
            <w:r>
              <w:rPr>
                <w:rFonts w:cs="Arial" w:hint="eastAsia"/>
                <w:szCs w:val="21"/>
              </w:rPr>
              <w:t>購入リテール向けエクスポージャーの</w:t>
            </w:r>
            <w:r>
              <w:rPr>
                <w:rFonts w:cs="Arial" w:hint="eastAsia"/>
                <w:szCs w:val="21"/>
              </w:rPr>
              <w:t>EL dilution</w:t>
            </w:r>
            <w:r>
              <w:rPr>
                <w:rFonts w:cs="Arial" w:hint="eastAsia"/>
                <w:szCs w:val="21"/>
              </w:rPr>
              <w:t>の推計値を検証するための制度は設けられていますか？</w:t>
            </w:r>
          </w:p>
        </w:tc>
        <w:tc>
          <w:tcPr>
            <w:tcW w:w="889" w:type="dxa"/>
            <w:gridSpan w:val="2"/>
            <w:vAlign w:val="center"/>
          </w:tcPr>
          <w:p w14:paraId="67F59583" w14:textId="77777777" w:rsidR="00236E92" w:rsidRDefault="00236E92">
            <w:pPr>
              <w:rPr>
                <w:rFonts w:cs="Arial" w:hint="eastAsia"/>
                <w:szCs w:val="21"/>
              </w:rPr>
            </w:pPr>
          </w:p>
        </w:tc>
        <w:tc>
          <w:tcPr>
            <w:tcW w:w="1080" w:type="dxa"/>
            <w:gridSpan w:val="2"/>
            <w:vAlign w:val="center"/>
          </w:tcPr>
          <w:p w14:paraId="5375C20B" w14:textId="77777777" w:rsidR="00236E92" w:rsidRDefault="00236E92">
            <w:pPr>
              <w:rPr>
                <w:rFonts w:cs="Arial" w:hint="eastAsia"/>
                <w:szCs w:val="21"/>
              </w:rPr>
            </w:pPr>
          </w:p>
        </w:tc>
        <w:tc>
          <w:tcPr>
            <w:tcW w:w="900" w:type="dxa"/>
            <w:gridSpan w:val="2"/>
            <w:vAlign w:val="center"/>
          </w:tcPr>
          <w:p w14:paraId="67A1F8B6" w14:textId="77777777" w:rsidR="00236E92" w:rsidRDefault="00236E92">
            <w:pPr>
              <w:rPr>
                <w:rFonts w:cs="Arial" w:hint="eastAsia"/>
                <w:szCs w:val="21"/>
              </w:rPr>
            </w:pPr>
          </w:p>
        </w:tc>
      </w:tr>
      <w:tr w:rsidR="00236E92" w14:paraId="296F99BD" w14:textId="77777777">
        <w:trPr>
          <w:gridAfter w:val="1"/>
          <w:wAfter w:w="9" w:type="dxa"/>
          <w:trHeight w:val="309"/>
        </w:trPr>
        <w:tc>
          <w:tcPr>
            <w:tcW w:w="10611" w:type="dxa"/>
            <w:gridSpan w:val="10"/>
            <w:vAlign w:val="center"/>
          </w:tcPr>
          <w:p w14:paraId="67FE7F89" w14:textId="77777777" w:rsidR="00236E92" w:rsidRDefault="00236E92">
            <w:pPr>
              <w:rPr>
                <w:rFonts w:cs="Arial" w:hint="eastAsia"/>
                <w:szCs w:val="21"/>
              </w:rPr>
            </w:pPr>
            <w:bookmarkStart w:id="7" w:name="_Toc101672622"/>
            <w:r>
              <w:rPr>
                <w:rFonts w:cs="Arial" w:hint="eastAsia"/>
                <w:szCs w:val="21"/>
              </w:rPr>
              <w:t>株式等エクスポージャー</w:t>
            </w:r>
            <w:r>
              <w:rPr>
                <w:rFonts w:cs="Arial" w:hint="eastAsia"/>
                <w:szCs w:val="21"/>
              </w:rPr>
              <w:t>(</w:t>
            </w:r>
            <w:r>
              <w:rPr>
                <w:rFonts w:cs="Arial" w:hint="eastAsia"/>
                <w:szCs w:val="21"/>
              </w:rPr>
              <w:t>内部モデル手法</w:t>
            </w:r>
            <w:r>
              <w:rPr>
                <w:rFonts w:cs="Arial" w:hint="eastAsia"/>
                <w:szCs w:val="21"/>
              </w:rPr>
              <w:t>)</w:t>
            </w:r>
            <w:bookmarkEnd w:id="7"/>
          </w:p>
        </w:tc>
      </w:tr>
      <w:tr w:rsidR="00236E92" w14:paraId="69A1ED85" w14:textId="77777777">
        <w:trPr>
          <w:gridAfter w:val="1"/>
          <w:wAfter w:w="9" w:type="dxa"/>
          <w:trHeight w:val="1434"/>
        </w:trPr>
        <w:tc>
          <w:tcPr>
            <w:tcW w:w="720" w:type="dxa"/>
          </w:tcPr>
          <w:p w14:paraId="3969C1E0" w14:textId="77777777" w:rsidR="00236E92" w:rsidRDefault="00236E92">
            <w:pPr>
              <w:rPr>
                <w:rFonts w:cs="Arial" w:hint="eastAsia"/>
                <w:szCs w:val="21"/>
              </w:rPr>
            </w:pPr>
            <w:r>
              <w:rPr>
                <w:rFonts w:cs="Arial" w:hint="eastAsia"/>
                <w:szCs w:val="21"/>
              </w:rPr>
              <w:t>39</w:t>
            </w:r>
          </w:p>
        </w:tc>
        <w:tc>
          <w:tcPr>
            <w:tcW w:w="369" w:type="dxa"/>
          </w:tcPr>
          <w:p w14:paraId="293F7C87" w14:textId="77777777" w:rsidR="00236E92" w:rsidRDefault="00236E92">
            <w:pPr>
              <w:rPr>
                <w:rFonts w:cs="Arial" w:hint="eastAsia"/>
                <w:szCs w:val="21"/>
              </w:rPr>
            </w:pPr>
          </w:p>
        </w:tc>
        <w:tc>
          <w:tcPr>
            <w:tcW w:w="6653" w:type="dxa"/>
            <w:gridSpan w:val="2"/>
          </w:tcPr>
          <w:p w14:paraId="03990BD5" w14:textId="77777777" w:rsidR="00236E92" w:rsidRDefault="00236E92">
            <w:pPr>
              <w:rPr>
                <w:rFonts w:cs="Arial" w:hint="eastAsia"/>
                <w:szCs w:val="21"/>
              </w:rPr>
            </w:pPr>
            <w:r>
              <w:rPr>
                <w:rFonts w:cs="Arial" w:hint="eastAsia"/>
                <w:szCs w:val="21"/>
              </w:rPr>
              <w:t>(</w:t>
            </w:r>
            <w:r>
              <w:rPr>
                <w:rFonts w:cs="Arial" w:hint="eastAsia"/>
                <w:szCs w:val="21"/>
              </w:rPr>
              <w:t>内部モデル手法の適用範囲</w:t>
            </w:r>
            <w:r>
              <w:rPr>
                <w:rFonts w:cs="Arial" w:hint="eastAsia"/>
                <w:szCs w:val="21"/>
              </w:rPr>
              <w:t>)</w:t>
            </w:r>
          </w:p>
          <w:p w14:paraId="2167941E" w14:textId="77777777" w:rsidR="00236E92" w:rsidRDefault="00236E92">
            <w:pPr>
              <w:rPr>
                <w:rFonts w:cs="Arial" w:hint="eastAsia"/>
                <w:szCs w:val="21"/>
              </w:rPr>
            </w:pPr>
            <w:r>
              <w:rPr>
                <w:rFonts w:cs="Arial" w:hint="eastAsia"/>
                <w:szCs w:val="21"/>
              </w:rPr>
              <w:t>内部モデル手法を適用する株式等エクスポージャーの範囲が定められていますか？</w:t>
            </w:r>
          </w:p>
        </w:tc>
        <w:tc>
          <w:tcPr>
            <w:tcW w:w="889" w:type="dxa"/>
            <w:gridSpan w:val="2"/>
            <w:vAlign w:val="center"/>
          </w:tcPr>
          <w:p w14:paraId="1DA9FD0C" w14:textId="77777777" w:rsidR="00236E92" w:rsidRDefault="00236E92">
            <w:pPr>
              <w:rPr>
                <w:rFonts w:cs="Arial" w:hint="eastAsia"/>
                <w:szCs w:val="21"/>
              </w:rPr>
            </w:pPr>
          </w:p>
        </w:tc>
        <w:tc>
          <w:tcPr>
            <w:tcW w:w="1080" w:type="dxa"/>
            <w:gridSpan w:val="2"/>
            <w:vAlign w:val="center"/>
          </w:tcPr>
          <w:p w14:paraId="1D5D670A" w14:textId="77777777" w:rsidR="00236E92" w:rsidRDefault="00236E92">
            <w:pPr>
              <w:rPr>
                <w:rFonts w:cs="Arial" w:hint="eastAsia"/>
                <w:szCs w:val="21"/>
              </w:rPr>
            </w:pPr>
          </w:p>
        </w:tc>
        <w:tc>
          <w:tcPr>
            <w:tcW w:w="900" w:type="dxa"/>
            <w:gridSpan w:val="2"/>
            <w:vAlign w:val="center"/>
          </w:tcPr>
          <w:p w14:paraId="2346AE85" w14:textId="77777777" w:rsidR="00236E92" w:rsidRDefault="00236E92">
            <w:pPr>
              <w:rPr>
                <w:rFonts w:cs="Arial" w:hint="eastAsia"/>
                <w:szCs w:val="21"/>
              </w:rPr>
            </w:pPr>
          </w:p>
        </w:tc>
      </w:tr>
      <w:tr w:rsidR="00236E92" w14:paraId="220264AB" w14:textId="77777777">
        <w:trPr>
          <w:gridAfter w:val="1"/>
          <w:wAfter w:w="9" w:type="dxa"/>
          <w:trHeight w:val="1434"/>
        </w:trPr>
        <w:tc>
          <w:tcPr>
            <w:tcW w:w="720" w:type="dxa"/>
          </w:tcPr>
          <w:p w14:paraId="0421F2EB" w14:textId="77777777" w:rsidR="00236E92" w:rsidRDefault="00236E92">
            <w:pPr>
              <w:rPr>
                <w:rFonts w:cs="Arial" w:hint="eastAsia"/>
                <w:szCs w:val="21"/>
              </w:rPr>
            </w:pPr>
            <w:r>
              <w:rPr>
                <w:rFonts w:cs="Arial" w:hint="eastAsia"/>
                <w:szCs w:val="21"/>
              </w:rPr>
              <w:t>40</w:t>
            </w:r>
          </w:p>
        </w:tc>
        <w:tc>
          <w:tcPr>
            <w:tcW w:w="369" w:type="dxa"/>
          </w:tcPr>
          <w:p w14:paraId="2570CE8E" w14:textId="77777777" w:rsidR="00236E92" w:rsidRDefault="00236E92">
            <w:pPr>
              <w:rPr>
                <w:rFonts w:cs="Arial" w:hint="eastAsia"/>
                <w:szCs w:val="21"/>
              </w:rPr>
            </w:pPr>
          </w:p>
        </w:tc>
        <w:tc>
          <w:tcPr>
            <w:tcW w:w="6653" w:type="dxa"/>
            <w:gridSpan w:val="2"/>
          </w:tcPr>
          <w:p w14:paraId="73B0E55D" w14:textId="77777777" w:rsidR="00236E92" w:rsidRDefault="00236E92">
            <w:pPr>
              <w:rPr>
                <w:rFonts w:cs="Arial" w:hint="eastAsia"/>
                <w:szCs w:val="21"/>
              </w:rPr>
            </w:pPr>
            <w:r>
              <w:rPr>
                <w:rFonts w:cs="Arial" w:hint="eastAsia"/>
                <w:szCs w:val="21"/>
              </w:rPr>
              <w:t>(</w:t>
            </w:r>
            <w:r>
              <w:rPr>
                <w:rFonts w:cs="Arial" w:hint="eastAsia"/>
                <w:szCs w:val="21"/>
              </w:rPr>
              <w:t>データの収集及び蓄積</w:t>
            </w:r>
            <w:r>
              <w:rPr>
                <w:rFonts w:cs="Arial" w:hint="eastAsia"/>
                <w:szCs w:val="21"/>
              </w:rPr>
              <w:t>)</w:t>
            </w:r>
          </w:p>
          <w:p w14:paraId="645C216F" w14:textId="77777777" w:rsidR="00236E92" w:rsidRDefault="00236E92">
            <w:pPr>
              <w:rPr>
                <w:rFonts w:cs="Arial" w:hint="eastAsia"/>
                <w:szCs w:val="21"/>
              </w:rPr>
            </w:pPr>
            <w:r>
              <w:rPr>
                <w:rFonts w:cs="Arial" w:hint="eastAsia"/>
                <w:szCs w:val="21"/>
              </w:rPr>
              <w:t>株式等エクスポージャーにかかるリスクを定量化するための内部モデルの構築に十分なデータが収集及び蓄積されていますか</w:t>
            </w:r>
            <w:r>
              <w:rPr>
                <w:rFonts w:cs="Arial" w:hint="eastAsia"/>
                <w:szCs w:val="21"/>
              </w:rPr>
              <w:t>(</w:t>
            </w:r>
            <w:r>
              <w:rPr>
                <w:rFonts w:cs="Arial" w:hint="eastAsia"/>
                <w:szCs w:val="21"/>
              </w:rPr>
              <w:t>または、データの不足を補うために内部モデルに保守的な調整が加えられていますか</w:t>
            </w:r>
            <w:r>
              <w:rPr>
                <w:rFonts w:cs="Arial" w:hint="eastAsia"/>
                <w:szCs w:val="21"/>
              </w:rPr>
              <w:t>)</w:t>
            </w:r>
            <w:r>
              <w:rPr>
                <w:rFonts w:cs="Arial" w:hint="eastAsia"/>
                <w:szCs w:val="21"/>
              </w:rPr>
              <w:t>？【第</w:t>
            </w:r>
            <w:r>
              <w:rPr>
                <w:rFonts w:cs="Arial" w:hint="eastAsia"/>
                <w:szCs w:val="21"/>
              </w:rPr>
              <w:t>241</w:t>
            </w:r>
            <w:r>
              <w:rPr>
                <w:rFonts w:cs="Arial" w:hint="eastAsia"/>
                <w:szCs w:val="21"/>
              </w:rPr>
              <w:t>条第</w:t>
            </w:r>
            <w:r>
              <w:rPr>
                <w:rFonts w:cs="Arial" w:hint="eastAsia"/>
                <w:szCs w:val="21"/>
              </w:rPr>
              <w:t>2</w:t>
            </w:r>
            <w:r>
              <w:rPr>
                <w:rFonts w:cs="Arial" w:hint="eastAsia"/>
                <w:szCs w:val="21"/>
              </w:rPr>
              <w:t>項】</w:t>
            </w:r>
          </w:p>
        </w:tc>
        <w:tc>
          <w:tcPr>
            <w:tcW w:w="889" w:type="dxa"/>
            <w:gridSpan w:val="2"/>
            <w:vAlign w:val="center"/>
          </w:tcPr>
          <w:p w14:paraId="3D7B9AE2" w14:textId="77777777" w:rsidR="00236E92" w:rsidRDefault="00236E92">
            <w:pPr>
              <w:rPr>
                <w:rFonts w:cs="Arial" w:hint="eastAsia"/>
                <w:szCs w:val="21"/>
              </w:rPr>
            </w:pPr>
          </w:p>
        </w:tc>
        <w:tc>
          <w:tcPr>
            <w:tcW w:w="1080" w:type="dxa"/>
            <w:gridSpan w:val="2"/>
            <w:vAlign w:val="center"/>
          </w:tcPr>
          <w:p w14:paraId="49F197BC" w14:textId="77777777" w:rsidR="00236E92" w:rsidRDefault="00236E92">
            <w:pPr>
              <w:rPr>
                <w:rFonts w:cs="Arial" w:hint="eastAsia"/>
                <w:szCs w:val="21"/>
              </w:rPr>
            </w:pPr>
          </w:p>
        </w:tc>
        <w:tc>
          <w:tcPr>
            <w:tcW w:w="900" w:type="dxa"/>
            <w:gridSpan w:val="2"/>
            <w:vAlign w:val="center"/>
          </w:tcPr>
          <w:p w14:paraId="5456D3A6" w14:textId="77777777" w:rsidR="00236E92" w:rsidRDefault="00236E92">
            <w:pPr>
              <w:rPr>
                <w:rFonts w:cs="Arial" w:hint="eastAsia"/>
                <w:szCs w:val="21"/>
              </w:rPr>
            </w:pPr>
          </w:p>
        </w:tc>
      </w:tr>
      <w:tr w:rsidR="00236E92" w14:paraId="0D6C4545" w14:textId="77777777">
        <w:trPr>
          <w:gridAfter w:val="1"/>
          <w:wAfter w:w="9" w:type="dxa"/>
          <w:trHeight w:val="1045"/>
        </w:trPr>
        <w:tc>
          <w:tcPr>
            <w:tcW w:w="720" w:type="dxa"/>
          </w:tcPr>
          <w:p w14:paraId="50DCB409" w14:textId="77777777" w:rsidR="00236E92" w:rsidRDefault="00236E92">
            <w:pPr>
              <w:rPr>
                <w:rFonts w:cs="Arial" w:hint="eastAsia"/>
                <w:szCs w:val="21"/>
              </w:rPr>
            </w:pPr>
            <w:r>
              <w:rPr>
                <w:rFonts w:cs="Arial" w:hint="eastAsia"/>
                <w:szCs w:val="21"/>
              </w:rPr>
              <w:t>41</w:t>
            </w:r>
          </w:p>
        </w:tc>
        <w:tc>
          <w:tcPr>
            <w:tcW w:w="369" w:type="dxa"/>
          </w:tcPr>
          <w:p w14:paraId="3DF394C9" w14:textId="77777777" w:rsidR="00236E92" w:rsidRDefault="00236E92">
            <w:pPr>
              <w:rPr>
                <w:rFonts w:cs="Arial" w:hint="eastAsia"/>
                <w:szCs w:val="21"/>
              </w:rPr>
            </w:pPr>
          </w:p>
        </w:tc>
        <w:tc>
          <w:tcPr>
            <w:tcW w:w="6653" w:type="dxa"/>
            <w:gridSpan w:val="2"/>
          </w:tcPr>
          <w:p w14:paraId="449FC2DA" w14:textId="77777777" w:rsidR="00236E92" w:rsidRDefault="00236E92">
            <w:pPr>
              <w:rPr>
                <w:rFonts w:cs="Arial" w:hint="eastAsia"/>
                <w:szCs w:val="21"/>
              </w:rPr>
            </w:pPr>
            <w:r>
              <w:rPr>
                <w:rFonts w:cs="Arial" w:hint="eastAsia"/>
                <w:szCs w:val="21"/>
              </w:rPr>
              <w:t>(</w:t>
            </w:r>
            <w:r>
              <w:rPr>
                <w:rFonts w:cs="Arial" w:hint="eastAsia"/>
                <w:szCs w:val="21"/>
              </w:rPr>
              <w:t>内部モデルの構築</w:t>
            </w:r>
            <w:r>
              <w:rPr>
                <w:rFonts w:cs="Arial" w:hint="eastAsia"/>
                <w:szCs w:val="21"/>
              </w:rPr>
              <w:t>)</w:t>
            </w:r>
          </w:p>
          <w:p w14:paraId="40030B3F" w14:textId="77777777" w:rsidR="00236E92" w:rsidRDefault="00236E92">
            <w:pPr>
              <w:rPr>
                <w:rFonts w:cs="Arial" w:hint="eastAsia"/>
                <w:szCs w:val="21"/>
              </w:rPr>
            </w:pPr>
            <w:r>
              <w:rPr>
                <w:rFonts w:cs="Arial" w:hint="eastAsia"/>
                <w:szCs w:val="21"/>
              </w:rPr>
              <w:t>株式等エクスポージャーにかかるリスクを定量化するための内部モデルが設けられていますか？【第</w:t>
            </w:r>
            <w:r>
              <w:rPr>
                <w:rFonts w:cs="Arial" w:hint="eastAsia"/>
                <w:szCs w:val="21"/>
              </w:rPr>
              <w:t>241</w:t>
            </w:r>
            <w:r>
              <w:rPr>
                <w:rFonts w:cs="Arial" w:hint="eastAsia"/>
                <w:szCs w:val="21"/>
              </w:rPr>
              <w:t>条第</w:t>
            </w:r>
            <w:r>
              <w:rPr>
                <w:rFonts w:cs="Arial" w:hint="eastAsia"/>
                <w:szCs w:val="21"/>
              </w:rPr>
              <w:t>2</w:t>
            </w:r>
            <w:r>
              <w:rPr>
                <w:rFonts w:cs="Arial" w:hint="eastAsia"/>
                <w:szCs w:val="21"/>
              </w:rPr>
              <w:t>項】</w:t>
            </w:r>
          </w:p>
        </w:tc>
        <w:tc>
          <w:tcPr>
            <w:tcW w:w="889" w:type="dxa"/>
            <w:gridSpan w:val="2"/>
            <w:vAlign w:val="center"/>
          </w:tcPr>
          <w:p w14:paraId="4FD358DC" w14:textId="77777777" w:rsidR="00236E92" w:rsidRDefault="00236E92">
            <w:pPr>
              <w:rPr>
                <w:rFonts w:cs="Arial" w:hint="eastAsia"/>
                <w:szCs w:val="21"/>
              </w:rPr>
            </w:pPr>
          </w:p>
        </w:tc>
        <w:tc>
          <w:tcPr>
            <w:tcW w:w="1080" w:type="dxa"/>
            <w:gridSpan w:val="2"/>
            <w:vAlign w:val="center"/>
          </w:tcPr>
          <w:p w14:paraId="7A04DC1D" w14:textId="77777777" w:rsidR="00236E92" w:rsidRDefault="00236E92">
            <w:pPr>
              <w:rPr>
                <w:rFonts w:cs="Arial" w:hint="eastAsia"/>
                <w:szCs w:val="21"/>
              </w:rPr>
            </w:pPr>
          </w:p>
        </w:tc>
        <w:tc>
          <w:tcPr>
            <w:tcW w:w="900" w:type="dxa"/>
            <w:gridSpan w:val="2"/>
            <w:vAlign w:val="center"/>
          </w:tcPr>
          <w:p w14:paraId="277D4FD4" w14:textId="77777777" w:rsidR="00236E92" w:rsidRDefault="00236E92">
            <w:pPr>
              <w:rPr>
                <w:rFonts w:cs="Arial" w:hint="eastAsia"/>
                <w:szCs w:val="21"/>
              </w:rPr>
            </w:pPr>
          </w:p>
        </w:tc>
      </w:tr>
      <w:tr w:rsidR="00236E92" w14:paraId="44D9B16B" w14:textId="77777777">
        <w:trPr>
          <w:gridAfter w:val="1"/>
          <w:wAfter w:w="9" w:type="dxa"/>
          <w:trHeight w:val="1434"/>
        </w:trPr>
        <w:tc>
          <w:tcPr>
            <w:tcW w:w="720" w:type="dxa"/>
          </w:tcPr>
          <w:p w14:paraId="0DAA25F6" w14:textId="77777777" w:rsidR="00236E92" w:rsidRDefault="00236E92">
            <w:pPr>
              <w:rPr>
                <w:rFonts w:cs="Arial" w:hint="eastAsia"/>
                <w:szCs w:val="21"/>
              </w:rPr>
            </w:pPr>
            <w:r>
              <w:rPr>
                <w:rFonts w:cs="Arial" w:hint="eastAsia"/>
                <w:szCs w:val="21"/>
              </w:rPr>
              <w:t>42</w:t>
            </w:r>
          </w:p>
        </w:tc>
        <w:tc>
          <w:tcPr>
            <w:tcW w:w="369" w:type="dxa"/>
          </w:tcPr>
          <w:p w14:paraId="537F0331" w14:textId="77777777" w:rsidR="00236E92" w:rsidRDefault="00236E92">
            <w:pPr>
              <w:rPr>
                <w:rFonts w:cs="Arial" w:hint="eastAsia"/>
                <w:szCs w:val="21"/>
              </w:rPr>
            </w:pPr>
          </w:p>
        </w:tc>
        <w:tc>
          <w:tcPr>
            <w:tcW w:w="6653" w:type="dxa"/>
            <w:gridSpan w:val="2"/>
          </w:tcPr>
          <w:p w14:paraId="4AAA4AD0" w14:textId="77777777" w:rsidR="00236E92" w:rsidRDefault="00236E92">
            <w:pPr>
              <w:rPr>
                <w:rFonts w:cs="Arial" w:hint="eastAsia"/>
                <w:szCs w:val="21"/>
              </w:rPr>
            </w:pPr>
            <w:r>
              <w:rPr>
                <w:rFonts w:cs="Arial" w:hint="eastAsia"/>
                <w:szCs w:val="21"/>
              </w:rPr>
              <w:t>(</w:t>
            </w:r>
            <w:r>
              <w:rPr>
                <w:rFonts w:cs="Arial" w:hint="eastAsia"/>
                <w:szCs w:val="21"/>
              </w:rPr>
              <w:t>推計値の検証</w:t>
            </w:r>
            <w:r>
              <w:rPr>
                <w:rFonts w:cs="Arial" w:hint="eastAsia"/>
                <w:szCs w:val="21"/>
              </w:rPr>
              <w:t>)</w:t>
            </w:r>
          </w:p>
          <w:p w14:paraId="0204E981" w14:textId="77777777" w:rsidR="00236E92" w:rsidRDefault="00236E92">
            <w:pPr>
              <w:rPr>
                <w:rFonts w:cs="Arial" w:hint="eastAsia"/>
                <w:szCs w:val="21"/>
              </w:rPr>
            </w:pPr>
            <w:r>
              <w:rPr>
                <w:rFonts w:cs="Arial" w:hint="eastAsia"/>
                <w:szCs w:val="21"/>
              </w:rPr>
              <w:t>内部モデルに基づく推計値を検証し、内部モデル及び当該内部モデルを構築する過程を見直すための制度は設けられていますか？【第</w:t>
            </w:r>
            <w:r>
              <w:rPr>
                <w:rFonts w:cs="Arial" w:hint="eastAsia"/>
                <w:szCs w:val="21"/>
              </w:rPr>
              <w:t>241</w:t>
            </w:r>
            <w:r>
              <w:rPr>
                <w:rFonts w:cs="Arial" w:hint="eastAsia"/>
                <w:szCs w:val="21"/>
              </w:rPr>
              <w:t>条第</w:t>
            </w:r>
            <w:r>
              <w:rPr>
                <w:rFonts w:cs="Arial" w:hint="eastAsia"/>
                <w:szCs w:val="21"/>
              </w:rPr>
              <w:t>4</w:t>
            </w:r>
            <w:r>
              <w:rPr>
                <w:rFonts w:cs="Arial" w:hint="eastAsia"/>
                <w:szCs w:val="21"/>
              </w:rPr>
              <w:t>項】</w:t>
            </w:r>
          </w:p>
        </w:tc>
        <w:tc>
          <w:tcPr>
            <w:tcW w:w="889" w:type="dxa"/>
            <w:gridSpan w:val="2"/>
            <w:vAlign w:val="center"/>
          </w:tcPr>
          <w:p w14:paraId="117EA879" w14:textId="77777777" w:rsidR="00236E92" w:rsidRDefault="00236E92">
            <w:pPr>
              <w:rPr>
                <w:rFonts w:cs="Arial" w:hint="eastAsia"/>
                <w:szCs w:val="21"/>
              </w:rPr>
            </w:pPr>
          </w:p>
        </w:tc>
        <w:tc>
          <w:tcPr>
            <w:tcW w:w="1080" w:type="dxa"/>
            <w:gridSpan w:val="2"/>
            <w:vAlign w:val="center"/>
          </w:tcPr>
          <w:p w14:paraId="4311DCB0" w14:textId="77777777" w:rsidR="00236E92" w:rsidRDefault="00236E92">
            <w:pPr>
              <w:rPr>
                <w:rFonts w:cs="Arial" w:hint="eastAsia"/>
                <w:szCs w:val="21"/>
              </w:rPr>
            </w:pPr>
          </w:p>
        </w:tc>
        <w:tc>
          <w:tcPr>
            <w:tcW w:w="900" w:type="dxa"/>
            <w:gridSpan w:val="2"/>
            <w:vAlign w:val="center"/>
          </w:tcPr>
          <w:p w14:paraId="1F4C154B" w14:textId="77777777" w:rsidR="00236E92" w:rsidRDefault="00236E92">
            <w:pPr>
              <w:rPr>
                <w:rFonts w:cs="Arial" w:hint="eastAsia"/>
                <w:szCs w:val="21"/>
              </w:rPr>
            </w:pPr>
          </w:p>
        </w:tc>
      </w:tr>
    </w:tbl>
    <w:p w14:paraId="6E78212C" w14:textId="77777777" w:rsidR="00236E92" w:rsidRDefault="00236E92">
      <w:pPr>
        <w:rPr>
          <w:rFonts w:cs="Arial" w:hint="eastAsia"/>
          <w:szCs w:val="21"/>
        </w:rPr>
      </w:pPr>
    </w:p>
    <w:p w14:paraId="119D83E2" w14:textId="77777777" w:rsidR="00236E92" w:rsidRDefault="00236E92">
      <w:pPr>
        <w:rPr>
          <w:rFonts w:cs="Arial" w:hint="eastAsia"/>
          <w:szCs w:val="21"/>
        </w:rPr>
      </w:pPr>
      <w:r>
        <w:rPr>
          <w:rFonts w:cs="Arial" w:hint="eastAsia"/>
          <w:szCs w:val="21"/>
        </w:rPr>
        <w:t>(</w:t>
      </w:r>
      <w:r>
        <w:rPr>
          <w:rFonts w:cs="Arial" w:hint="eastAsia"/>
          <w:szCs w:val="21"/>
        </w:rPr>
        <w:t>備考</w:t>
      </w:r>
      <w:r>
        <w:rPr>
          <w:rFonts w:cs="Arial" w:hint="eastAsia"/>
          <w:szCs w:val="21"/>
        </w:rPr>
        <w:t>)</w:t>
      </w:r>
    </w:p>
    <w:p w14:paraId="62D921FB" w14:textId="77777777" w:rsidR="00236E92" w:rsidRDefault="00236E92">
      <w:pPr>
        <w:rPr>
          <w:rFonts w:cs="Arial" w:hint="eastAsia"/>
          <w:szCs w:val="21"/>
        </w:rPr>
      </w:pPr>
    </w:p>
    <w:p w14:paraId="3EF992D2" w14:textId="77777777" w:rsidR="00236E92" w:rsidRDefault="00236E92">
      <w:pPr>
        <w:rPr>
          <w:rFonts w:cs="Arial" w:hint="eastAsia"/>
          <w:szCs w:val="21"/>
        </w:rPr>
      </w:pPr>
      <w:r>
        <w:rPr>
          <w:rFonts w:cs="Arial"/>
          <w:szCs w:val="21"/>
        </w:rPr>
        <w:br w:type="page"/>
      </w:r>
    </w:p>
    <w:p w14:paraId="078246B4" w14:textId="77777777" w:rsidR="00236E92" w:rsidRDefault="00236E92">
      <w:pPr>
        <w:rPr>
          <w:rFonts w:cs="Arial" w:hint="eastAsia"/>
          <w:szCs w:val="21"/>
        </w:rPr>
      </w:pPr>
      <w:r>
        <w:rPr>
          <w:rFonts w:cs="Arial" w:hint="eastAsia"/>
          <w:szCs w:val="21"/>
        </w:rPr>
        <w:t>(</w:t>
      </w:r>
      <w:r>
        <w:rPr>
          <w:rFonts w:cs="Arial" w:hint="eastAsia"/>
          <w:szCs w:val="21"/>
        </w:rPr>
        <w:t>オペレーショナル・リスク＜先進的計測手法のみ＞に関する回答方法</w:t>
      </w:r>
      <w:r>
        <w:rPr>
          <w:rFonts w:cs="Arial" w:hint="eastAsia"/>
          <w:szCs w:val="21"/>
        </w:rPr>
        <w:t>)</w:t>
      </w:r>
    </w:p>
    <w:p w14:paraId="2BDF14A6" w14:textId="77777777" w:rsidR="00236E92" w:rsidRDefault="00236E92">
      <w:pPr>
        <w:ind w:firstLineChars="100" w:firstLine="210"/>
        <w:rPr>
          <w:rFonts w:cs="Arial" w:hint="eastAsia"/>
          <w:szCs w:val="21"/>
        </w:rPr>
      </w:pPr>
      <w:r>
        <w:rPr>
          <w:rFonts w:cs="Arial" w:hint="eastAsia"/>
          <w:szCs w:val="21"/>
        </w:rPr>
        <w:t>自己評点表に掲げる項目について、現時点での達成状況に応じて、下記のいずれかの数字をご記入下さい。数字の意味するところは以下の通りです。回答に当たっては、該当する規制案の条文【●】を併せてご参照下さい。また、規制案が不備あるいは不明確であることを理由として、回答することが特に困難な項目がございましたら、末尾の備考欄に当該項目及びその理由についてご記入下さい。</w:t>
      </w:r>
    </w:p>
    <w:p w14:paraId="2827F30E" w14:textId="77777777" w:rsidR="00236E92" w:rsidRDefault="00236E92">
      <w:pPr>
        <w:rPr>
          <w:rFonts w:cs="Arial" w:hint="eastAsia"/>
          <w:szCs w:val="21"/>
        </w:rPr>
      </w:pPr>
    </w:p>
    <w:p w14:paraId="1FA43641" w14:textId="77777777" w:rsidR="00236E92" w:rsidRDefault="00236E92">
      <w:pPr>
        <w:rPr>
          <w:rFonts w:cs="Arial" w:hint="eastAsia"/>
          <w:b/>
          <w:bCs/>
          <w:szCs w:val="21"/>
        </w:rPr>
      </w:pPr>
      <w:r>
        <w:rPr>
          <w:rFonts w:cs="Arial" w:hint="eastAsia"/>
          <w:b/>
          <w:bCs/>
          <w:szCs w:val="21"/>
        </w:rPr>
        <w:t>5</w:t>
      </w:r>
      <w:r>
        <w:rPr>
          <w:rFonts w:cs="Arial" w:hint="eastAsia"/>
          <w:b/>
          <w:bCs/>
          <w:szCs w:val="21"/>
        </w:rPr>
        <w:t>：既に充足している。</w:t>
      </w:r>
    </w:p>
    <w:p w14:paraId="79C2311A" w14:textId="77777777" w:rsidR="00236E92" w:rsidRDefault="00236E92">
      <w:pPr>
        <w:rPr>
          <w:rFonts w:cs="Arial"/>
          <w:b/>
          <w:bCs/>
          <w:szCs w:val="21"/>
        </w:rPr>
      </w:pPr>
      <w:r>
        <w:rPr>
          <w:rFonts w:cs="Arial" w:hint="eastAsia"/>
          <w:b/>
          <w:bCs/>
          <w:szCs w:val="21"/>
        </w:rPr>
        <w:t>4</w:t>
      </w:r>
      <w:r>
        <w:rPr>
          <w:rFonts w:cs="Arial" w:hint="eastAsia"/>
          <w:b/>
          <w:bCs/>
          <w:szCs w:val="21"/>
        </w:rPr>
        <w:t>：態勢の整備を進めており、想定したスケジュール通りに進捗している。</w:t>
      </w:r>
    </w:p>
    <w:p w14:paraId="29E2BC51" w14:textId="77777777" w:rsidR="00236E92" w:rsidRDefault="00236E92">
      <w:pPr>
        <w:rPr>
          <w:rFonts w:cs="Arial"/>
          <w:b/>
          <w:bCs/>
          <w:szCs w:val="21"/>
        </w:rPr>
      </w:pPr>
      <w:r>
        <w:rPr>
          <w:rFonts w:cs="Arial"/>
          <w:b/>
          <w:bCs/>
          <w:szCs w:val="21"/>
        </w:rPr>
        <w:t>3</w:t>
      </w:r>
      <w:r>
        <w:rPr>
          <w:rFonts w:cs="Arial" w:hint="eastAsia"/>
          <w:b/>
          <w:bCs/>
          <w:szCs w:val="21"/>
        </w:rPr>
        <w:t>：態勢の整備を進めているが、想定したスケジュールに照らして若干の遅れがある。</w:t>
      </w:r>
    </w:p>
    <w:p w14:paraId="7A5F2B4A" w14:textId="77777777" w:rsidR="00236E92" w:rsidRDefault="00236E92">
      <w:pPr>
        <w:rPr>
          <w:rFonts w:cs="Arial" w:hint="eastAsia"/>
          <w:b/>
          <w:bCs/>
          <w:szCs w:val="21"/>
        </w:rPr>
      </w:pPr>
      <w:r>
        <w:rPr>
          <w:rFonts w:cs="Arial"/>
          <w:b/>
          <w:bCs/>
          <w:szCs w:val="21"/>
        </w:rPr>
        <w:t>2</w:t>
      </w:r>
      <w:r>
        <w:rPr>
          <w:rFonts w:cs="Arial" w:hint="eastAsia"/>
          <w:b/>
          <w:bCs/>
          <w:szCs w:val="21"/>
        </w:rPr>
        <w:t>：態勢の整備を進めているが、想定したスケジュールに照らして重大な遅れがある。</w:t>
      </w:r>
    </w:p>
    <w:p w14:paraId="300CBB1B" w14:textId="77777777" w:rsidR="00236E92" w:rsidRDefault="00236E92">
      <w:pPr>
        <w:rPr>
          <w:rFonts w:cs="Arial" w:hint="eastAsia"/>
          <w:b/>
          <w:bCs/>
          <w:szCs w:val="21"/>
        </w:rPr>
      </w:pPr>
      <w:r>
        <w:rPr>
          <w:rFonts w:cs="Arial" w:hint="eastAsia"/>
          <w:b/>
          <w:bCs/>
          <w:szCs w:val="21"/>
        </w:rPr>
        <w:t>1</w:t>
      </w:r>
      <w:r>
        <w:rPr>
          <w:rFonts w:cs="Arial" w:hint="eastAsia"/>
          <w:b/>
          <w:bCs/>
          <w:szCs w:val="21"/>
        </w:rPr>
        <w:t>：態勢の整備に着手していないので、判別ができない。</w:t>
      </w:r>
    </w:p>
    <w:p w14:paraId="7372D325" w14:textId="77777777" w:rsidR="00236E92" w:rsidRDefault="00236E92">
      <w:pPr>
        <w:rPr>
          <w:rFonts w:cs="Arial" w:hint="eastAsia"/>
          <w:szCs w:val="21"/>
        </w:rPr>
      </w:pPr>
      <w:r>
        <w:rPr>
          <w:rFonts w:cs="Arial" w:hint="eastAsia"/>
          <w:b/>
          <w:bCs/>
          <w:szCs w:val="21"/>
        </w:rPr>
        <w:t>0</w:t>
      </w:r>
      <w:r>
        <w:rPr>
          <w:rFonts w:cs="Arial" w:hint="eastAsia"/>
          <w:b/>
          <w:bCs/>
          <w:szCs w:val="21"/>
        </w:rPr>
        <w:t>：該当しない</w:t>
      </w:r>
      <w:r>
        <w:rPr>
          <w:rFonts w:cs="Arial" w:hint="eastAsia"/>
          <w:szCs w:val="21"/>
        </w:rPr>
        <w:t>（先進的計測手法を採用しない場合。なお、当初より先進的計測手法を採用しないが、将来的に先進的計測手法の採用をお考えの場合は、その準備状況についてご回答頂くことを妨げるものではありません。その場合は、末尾の備考欄にその旨ご記入ください。）。</w:t>
      </w:r>
    </w:p>
    <w:p w14:paraId="171B3891" w14:textId="77777777" w:rsidR="00236E92" w:rsidRDefault="00236E92">
      <w:pPr>
        <w:rPr>
          <w:rFonts w:cs="Arial" w:hint="eastAsia"/>
          <w:szCs w:val="21"/>
        </w:rPr>
      </w:pPr>
    </w:p>
    <w:p w14:paraId="0A55CB8D" w14:textId="77777777" w:rsidR="00236E92" w:rsidRDefault="00236E92">
      <w:pPr>
        <w:rPr>
          <w:rFonts w:cs="Arial" w:hint="eastAsia"/>
          <w:szCs w:val="21"/>
        </w:rPr>
      </w:pPr>
    </w:p>
    <w:p w14:paraId="186E8E88" w14:textId="77777777" w:rsidR="00236E92" w:rsidRDefault="00236E92">
      <w:pPr>
        <w:rPr>
          <w:rFonts w:cs="Arial" w:hint="eastAsia"/>
          <w:szCs w:val="21"/>
        </w:rPr>
      </w:pPr>
      <w:r>
        <w:rPr>
          <w:rFonts w:cs="Arial" w:hint="eastAsia"/>
          <w:szCs w:val="21"/>
          <w:u w:val="single"/>
        </w:rPr>
        <w:t>自己評点表（オペレーショナル・リスク＜先進的計測手法のみ＞）</w:t>
      </w:r>
    </w:p>
    <w:p w14:paraId="645EB49F" w14:textId="77777777" w:rsidR="00236E92" w:rsidRDefault="00236E92">
      <w:pPr>
        <w:rPr>
          <w:rFonts w:cs="Arial" w:hint="eastAsia"/>
          <w:szCs w:val="21"/>
        </w:rPr>
      </w:pP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531"/>
        <w:gridCol w:w="9"/>
        <w:gridCol w:w="6120"/>
        <w:gridCol w:w="1080"/>
      </w:tblGrid>
      <w:tr w:rsidR="00236E92" w14:paraId="1A0DD9D0" w14:textId="77777777">
        <w:tc>
          <w:tcPr>
            <w:tcW w:w="540" w:type="dxa"/>
            <w:tcBorders>
              <w:bottom w:val="single" w:sz="4" w:space="0" w:color="auto"/>
            </w:tcBorders>
          </w:tcPr>
          <w:p w14:paraId="204420F7" w14:textId="77777777" w:rsidR="00236E92" w:rsidRDefault="00236E92">
            <w:pPr>
              <w:rPr>
                <w:rFonts w:ascii="ＭＳ Ｐゴシック" w:hAnsi="ＭＳ Ｐゴシック" w:cs="Arial" w:hint="eastAsia"/>
                <w:szCs w:val="21"/>
              </w:rPr>
            </w:pPr>
          </w:p>
        </w:tc>
        <w:tc>
          <w:tcPr>
            <w:tcW w:w="531" w:type="dxa"/>
            <w:tcBorders>
              <w:bottom w:val="single" w:sz="4" w:space="0" w:color="auto"/>
            </w:tcBorders>
          </w:tcPr>
          <w:p w14:paraId="70B1581A" w14:textId="77777777" w:rsidR="00236E92" w:rsidRDefault="00236E92">
            <w:pPr>
              <w:rPr>
                <w:rFonts w:ascii="ＭＳ Ｐゴシック" w:hAnsi="ＭＳ Ｐゴシック" w:cs="Arial" w:hint="eastAsia"/>
                <w:szCs w:val="21"/>
              </w:rPr>
            </w:pPr>
          </w:p>
        </w:tc>
        <w:tc>
          <w:tcPr>
            <w:tcW w:w="6129" w:type="dxa"/>
            <w:gridSpan w:val="2"/>
            <w:tcBorders>
              <w:bottom w:val="single" w:sz="4" w:space="0" w:color="auto"/>
            </w:tcBorders>
          </w:tcPr>
          <w:p w14:paraId="5E8DDC5F" w14:textId="77777777" w:rsidR="00236E92" w:rsidRDefault="00236E92">
            <w:pPr>
              <w:rPr>
                <w:rFonts w:ascii="ＭＳ Ｐゴシック" w:hAnsi="ＭＳ Ｐゴシック" w:cs="Arial" w:hint="eastAsia"/>
                <w:szCs w:val="21"/>
              </w:rPr>
            </w:pPr>
            <w:r>
              <w:rPr>
                <w:rFonts w:ascii="ＭＳ Ｐゴシック" w:hAnsi="ＭＳ Ｐゴシック" w:cs="Arial" w:hint="eastAsia"/>
                <w:szCs w:val="21"/>
              </w:rPr>
              <w:t>評価項目</w:t>
            </w:r>
          </w:p>
        </w:tc>
        <w:tc>
          <w:tcPr>
            <w:tcW w:w="1080" w:type="dxa"/>
            <w:tcBorders>
              <w:bottom w:val="single" w:sz="4" w:space="0" w:color="auto"/>
            </w:tcBorders>
          </w:tcPr>
          <w:p w14:paraId="034C1D54" w14:textId="77777777" w:rsidR="00236E92" w:rsidRDefault="00236E92">
            <w:pPr>
              <w:rPr>
                <w:rFonts w:ascii="ＭＳ Ｐゴシック" w:hAnsi="ＭＳ Ｐゴシック" w:cs="Arial" w:hint="eastAsia"/>
                <w:szCs w:val="21"/>
              </w:rPr>
            </w:pPr>
            <w:r>
              <w:rPr>
                <w:rFonts w:ascii="ＭＳ Ｐゴシック" w:hAnsi="ＭＳ Ｐゴシック" w:cs="Arial" w:hint="eastAsia"/>
                <w:szCs w:val="21"/>
              </w:rPr>
              <w:t>評価</w:t>
            </w:r>
          </w:p>
        </w:tc>
      </w:tr>
      <w:tr w:rsidR="00236E92" w14:paraId="13FE775C" w14:textId="77777777">
        <w:trPr>
          <w:trHeight w:val="336"/>
        </w:trPr>
        <w:tc>
          <w:tcPr>
            <w:tcW w:w="8280" w:type="dxa"/>
            <w:gridSpan w:val="5"/>
          </w:tcPr>
          <w:p w14:paraId="2069C02E" w14:textId="77777777" w:rsidR="00236E92" w:rsidRDefault="00236E92">
            <w:pPr>
              <w:rPr>
                <w:rFonts w:ascii="ＭＳ Ｐゴシック" w:hAnsi="ＭＳ Ｐゴシック" w:cs="Arial" w:hint="eastAsia"/>
                <w:szCs w:val="21"/>
              </w:rPr>
            </w:pPr>
            <w:r>
              <w:rPr>
                <w:rFonts w:ascii="ＭＳ Ｐゴシック" w:hAnsi="ＭＳ Ｐゴシック" w:cs="Arial" w:hint="eastAsia"/>
                <w:szCs w:val="21"/>
              </w:rPr>
              <w:t>定性的基準</w:t>
            </w:r>
          </w:p>
        </w:tc>
      </w:tr>
      <w:tr w:rsidR="00236E92" w14:paraId="6F639285" w14:textId="77777777">
        <w:trPr>
          <w:trHeight w:val="318"/>
        </w:trPr>
        <w:tc>
          <w:tcPr>
            <w:tcW w:w="540" w:type="dxa"/>
          </w:tcPr>
          <w:p w14:paraId="2435C550" w14:textId="77777777" w:rsidR="00236E92" w:rsidRDefault="00236E92">
            <w:pPr>
              <w:rPr>
                <w:rFonts w:ascii="ＭＳ Ｐゴシック" w:hAnsi="ＭＳ Ｐゴシック" w:cs="Arial" w:hint="eastAsia"/>
                <w:szCs w:val="21"/>
              </w:rPr>
            </w:pPr>
            <w:r>
              <w:rPr>
                <w:rFonts w:ascii="ＭＳ Ｐゴシック" w:hAnsi="ＭＳ Ｐゴシック" w:cs="Arial" w:hint="eastAsia"/>
                <w:szCs w:val="21"/>
              </w:rPr>
              <w:t>43</w:t>
            </w:r>
          </w:p>
        </w:tc>
        <w:tc>
          <w:tcPr>
            <w:tcW w:w="531" w:type="dxa"/>
          </w:tcPr>
          <w:p w14:paraId="3DDF4D14" w14:textId="77777777" w:rsidR="00236E92" w:rsidRDefault="00236E92">
            <w:pPr>
              <w:rPr>
                <w:rFonts w:ascii="ＭＳ Ｐゴシック" w:hAnsi="ＭＳ Ｐゴシック" w:cs="Arial" w:hint="eastAsia"/>
                <w:szCs w:val="21"/>
              </w:rPr>
            </w:pPr>
          </w:p>
        </w:tc>
        <w:tc>
          <w:tcPr>
            <w:tcW w:w="6129" w:type="dxa"/>
            <w:gridSpan w:val="2"/>
          </w:tcPr>
          <w:p w14:paraId="3A9CC8E4" w14:textId="77777777" w:rsidR="00236E92" w:rsidRDefault="00236E92">
            <w:pPr>
              <w:rPr>
                <w:rFonts w:ascii="ＭＳ Ｐゴシック" w:hAnsi="ＭＳ Ｐゴシック" w:cs="Arial" w:hint="eastAsia"/>
                <w:szCs w:val="21"/>
              </w:rPr>
            </w:pPr>
            <w:r>
              <w:rPr>
                <w:rFonts w:ascii="ＭＳ Ｐゴシック" w:hAnsi="ＭＳ Ｐゴシック" w:cs="Arial" w:hint="eastAsia"/>
                <w:szCs w:val="21"/>
              </w:rPr>
              <w:t>・　定性的基準について総合的な評価をしてください。</w:t>
            </w:r>
          </w:p>
        </w:tc>
        <w:tc>
          <w:tcPr>
            <w:tcW w:w="1080" w:type="dxa"/>
          </w:tcPr>
          <w:p w14:paraId="2BD39764" w14:textId="77777777" w:rsidR="00236E92" w:rsidRDefault="00236E92">
            <w:pPr>
              <w:rPr>
                <w:rFonts w:ascii="ＭＳ Ｐゴシック" w:hAnsi="ＭＳ Ｐゴシック" w:cs="Arial" w:hint="eastAsia"/>
                <w:szCs w:val="21"/>
              </w:rPr>
            </w:pPr>
          </w:p>
        </w:tc>
      </w:tr>
      <w:tr w:rsidR="00236E92" w14:paraId="3E531DA4" w14:textId="77777777">
        <w:trPr>
          <w:trHeight w:val="1024"/>
        </w:trPr>
        <w:tc>
          <w:tcPr>
            <w:tcW w:w="540" w:type="dxa"/>
          </w:tcPr>
          <w:p w14:paraId="59F8E530" w14:textId="77777777" w:rsidR="00236E92" w:rsidRDefault="00236E92">
            <w:pPr>
              <w:rPr>
                <w:rFonts w:ascii="ＭＳ Ｐゴシック" w:hAnsi="ＭＳ Ｐゴシック" w:cs="Arial" w:hint="eastAsia"/>
                <w:szCs w:val="21"/>
              </w:rPr>
            </w:pPr>
            <w:r>
              <w:rPr>
                <w:rFonts w:ascii="ＭＳ Ｐゴシック" w:hAnsi="ＭＳ Ｐゴシック" w:cs="Arial" w:hint="eastAsia"/>
                <w:szCs w:val="21"/>
              </w:rPr>
              <w:t>44</w:t>
            </w:r>
          </w:p>
        </w:tc>
        <w:tc>
          <w:tcPr>
            <w:tcW w:w="540" w:type="dxa"/>
            <w:gridSpan w:val="2"/>
          </w:tcPr>
          <w:p w14:paraId="3C7D396E" w14:textId="77777777" w:rsidR="00236E92" w:rsidRDefault="00236E92">
            <w:pPr>
              <w:rPr>
                <w:rFonts w:ascii="ＭＳ Ｐゴシック" w:hAnsi="ＭＳ Ｐゴシック" w:cs="Arial" w:hint="eastAsia"/>
                <w:szCs w:val="21"/>
              </w:rPr>
            </w:pPr>
          </w:p>
        </w:tc>
        <w:tc>
          <w:tcPr>
            <w:tcW w:w="6120" w:type="dxa"/>
          </w:tcPr>
          <w:p w14:paraId="2B110661" w14:textId="77777777" w:rsidR="00236E92" w:rsidRDefault="00236E92">
            <w:pPr>
              <w:rPr>
                <w:rFonts w:ascii="ＭＳ Ｐゴシック" w:hAnsi="ＭＳ Ｐゴシック" w:cs="Arial" w:hint="eastAsia"/>
                <w:szCs w:val="21"/>
              </w:rPr>
            </w:pPr>
            <w:r>
              <w:rPr>
                <w:rFonts w:ascii="ＭＳ Ｐゴシック" w:hAnsi="ＭＳ Ｐゴシック" w:cs="Arial" w:hint="eastAsia"/>
                <w:szCs w:val="21"/>
              </w:rPr>
              <w:t>・　オペレーショナル・リスクの管理体制の整備において、取締役会及びオペレーショナル・リスクの管理を担当する取締役の責任が明確化されていますか。</w:t>
            </w:r>
          </w:p>
          <w:p w14:paraId="472E93C6" w14:textId="77777777" w:rsidR="00236E92" w:rsidRDefault="00236E92">
            <w:pPr>
              <w:rPr>
                <w:rFonts w:ascii="ＭＳ Ｐゴシック" w:hAnsi="ＭＳ Ｐゴシック" w:cs="Arial" w:hint="eastAsia"/>
                <w:szCs w:val="21"/>
              </w:rPr>
            </w:pPr>
            <w:r>
              <w:rPr>
                <w:rFonts w:ascii="ＭＳ Ｐゴシック" w:hAnsi="ＭＳ Ｐゴシック" w:cs="Arial" w:hint="eastAsia"/>
                <w:szCs w:val="21"/>
              </w:rPr>
              <w:t>【第315条第2項第1号】</w:t>
            </w:r>
          </w:p>
        </w:tc>
        <w:tc>
          <w:tcPr>
            <w:tcW w:w="1080" w:type="dxa"/>
          </w:tcPr>
          <w:p w14:paraId="60E7F948" w14:textId="77777777" w:rsidR="00236E92" w:rsidRDefault="00236E92">
            <w:pPr>
              <w:rPr>
                <w:rFonts w:ascii="ＭＳ Ｐゴシック" w:hAnsi="ＭＳ Ｐゴシック" w:cs="Arial" w:hint="eastAsia"/>
                <w:szCs w:val="21"/>
              </w:rPr>
            </w:pPr>
          </w:p>
        </w:tc>
      </w:tr>
      <w:tr w:rsidR="00236E92" w14:paraId="224E0682" w14:textId="77777777">
        <w:trPr>
          <w:trHeight w:val="1000"/>
        </w:trPr>
        <w:tc>
          <w:tcPr>
            <w:tcW w:w="540" w:type="dxa"/>
          </w:tcPr>
          <w:p w14:paraId="15A4F84B" w14:textId="77777777" w:rsidR="00236E92" w:rsidRDefault="00236E92">
            <w:pPr>
              <w:rPr>
                <w:rFonts w:ascii="ＭＳ Ｐゴシック" w:hAnsi="ＭＳ Ｐゴシック" w:cs="Arial" w:hint="eastAsia"/>
                <w:szCs w:val="21"/>
              </w:rPr>
            </w:pPr>
            <w:r>
              <w:rPr>
                <w:rFonts w:ascii="ＭＳ Ｐゴシック" w:hAnsi="ＭＳ Ｐゴシック" w:cs="Arial" w:hint="eastAsia"/>
                <w:szCs w:val="21"/>
              </w:rPr>
              <w:t>45</w:t>
            </w:r>
          </w:p>
        </w:tc>
        <w:tc>
          <w:tcPr>
            <w:tcW w:w="540" w:type="dxa"/>
            <w:gridSpan w:val="2"/>
          </w:tcPr>
          <w:p w14:paraId="74D6154F" w14:textId="77777777" w:rsidR="00236E92" w:rsidRDefault="00236E92">
            <w:pPr>
              <w:rPr>
                <w:rFonts w:ascii="ＭＳ Ｐゴシック" w:hAnsi="ＭＳ Ｐゴシック" w:cs="Arial" w:hint="eastAsia"/>
                <w:szCs w:val="21"/>
              </w:rPr>
            </w:pPr>
          </w:p>
        </w:tc>
        <w:tc>
          <w:tcPr>
            <w:tcW w:w="6120" w:type="dxa"/>
          </w:tcPr>
          <w:p w14:paraId="53FC5D27" w14:textId="77777777" w:rsidR="00236E92" w:rsidRDefault="00236E92">
            <w:pPr>
              <w:rPr>
                <w:rFonts w:ascii="ＭＳ Ｐゴシック" w:hAnsi="ＭＳ Ｐゴシック" w:cs="Arial" w:hint="eastAsia"/>
                <w:szCs w:val="21"/>
              </w:rPr>
            </w:pPr>
            <w:r>
              <w:rPr>
                <w:rFonts w:ascii="ＭＳ Ｐゴシック" w:hAnsi="ＭＳ Ｐゴシック" w:cs="Arial" w:hint="eastAsia"/>
                <w:szCs w:val="21"/>
              </w:rPr>
              <w:t>・　他の部門から独立したオペレーショナル・リスクの管理を行う部門を設置していますか。</w:t>
            </w:r>
          </w:p>
          <w:p w14:paraId="138E78E9" w14:textId="77777777" w:rsidR="00236E92" w:rsidRDefault="00236E92">
            <w:pPr>
              <w:rPr>
                <w:rFonts w:ascii="ＭＳ Ｐゴシック" w:hAnsi="ＭＳ Ｐゴシック" w:cs="Arial" w:hint="eastAsia"/>
                <w:szCs w:val="21"/>
              </w:rPr>
            </w:pPr>
            <w:r>
              <w:rPr>
                <w:rFonts w:ascii="ＭＳ Ｐゴシック" w:hAnsi="ＭＳ Ｐゴシック" w:cs="Arial" w:hint="eastAsia"/>
                <w:szCs w:val="21"/>
              </w:rPr>
              <w:t>【第315条第2項第1号】</w:t>
            </w:r>
          </w:p>
        </w:tc>
        <w:tc>
          <w:tcPr>
            <w:tcW w:w="1080" w:type="dxa"/>
          </w:tcPr>
          <w:p w14:paraId="5BC15105" w14:textId="77777777" w:rsidR="00236E92" w:rsidRDefault="00236E92">
            <w:pPr>
              <w:rPr>
                <w:rFonts w:ascii="ＭＳ Ｐゴシック" w:hAnsi="ＭＳ Ｐゴシック" w:cs="Arial" w:hint="eastAsia"/>
                <w:szCs w:val="21"/>
              </w:rPr>
            </w:pPr>
          </w:p>
        </w:tc>
      </w:tr>
      <w:tr w:rsidR="00236E92" w14:paraId="49F8AE58" w14:textId="77777777">
        <w:trPr>
          <w:trHeight w:val="991"/>
        </w:trPr>
        <w:tc>
          <w:tcPr>
            <w:tcW w:w="540" w:type="dxa"/>
          </w:tcPr>
          <w:p w14:paraId="265C6CF7" w14:textId="77777777" w:rsidR="00236E92" w:rsidRDefault="00236E92">
            <w:pPr>
              <w:rPr>
                <w:rFonts w:ascii="ＭＳ Ｐゴシック" w:hAnsi="ＭＳ Ｐゴシック" w:cs="Arial" w:hint="eastAsia"/>
                <w:szCs w:val="21"/>
              </w:rPr>
            </w:pPr>
            <w:r>
              <w:rPr>
                <w:rFonts w:ascii="ＭＳ Ｐゴシック" w:hAnsi="ＭＳ Ｐゴシック" w:cs="Arial" w:hint="eastAsia"/>
                <w:szCs w:val="21"/>
              </w:rPr>
              <w:t>46</w:t>
            </w:r>
          </w:p>
        </w:tc>
        <w:tc>
          <w:tcPr>
            <w:tcW w:w="540" w:type="dxa"/>
            <w:gridSpan w:val="2"/>
          </w:tcPr>
          <w:p w14:paraId="42CCFB00" w14:textId="77777777" w:rsidR="00236E92" w:rsidRDefault="00236E92">
            <w:pPr>
              <w:rPr>
                <w:rFonts w:ascii="ＭＳ Ｐゴシック" w:hAnsi="ＭＳ Ｐゴシック" w:cs="Arial" w:hint="eastAsia"/>
                <w:szCs w:val="21"/>
              </w:rPr>
            </w:pPr>
          </w:p>
        </w:tc>
        <w:tc>
          <w:tcPr>
            <w:tcW w:w="6120" w:type="dxa"/>
          </w:tcPr>
          <w:p w14:paraId="4CC5FC7A" w14:textId="77777777" w:rsidR="00236E92" w:rsidRDefault="00236E92">
            <w:pPr>
              <w:rPr>
                <w:rFonts w:ascii="ＭＳ Ｐゴシック" w:hAnsi="ＭＳ Ｐゴシック" w:cs="Arial" w:hint="eastAsia"/>
                <w:szCs w:val="21"/>
              </w:rPr>
            </w:pPr>
            <w:r>
              <w:rPr>
                <w:rFonts w:ascii="ＭＳ Ｐゴシック" w:hAnsi="ＭＳ Ｐゴシック" w:cs="Arial" w:hint="eastAsia"/>
                <w:szCs w:val="21"/>
              </w:rPr>
              <w:t>・　管理部門、各業務部門及び内部監査を行う部門において、オペレーショナル・リスクの管理のために十分な人材が確保されていますか。</w:t>
            </w:r>
          </w:p>
          <w:p w14:paraId="6273A71D" w14:textId="77777777" w:rsidR="00236E92" w:rsidRDefault="00236E92">
            <w:pPr>
              <w:rPr>
                <w:rFonts w:ascii="ＭＳ Ｐゴシック" w:hAnsi="ＭＳ Ｐゴシック" w:cs="Arial" w:hint="eastAsia"/>
                <w:szCs w:val="21"/>
              </w:rPr>
            </w:pPr>
            <w:r>
              <w:rPr>
                <w:rFonts w:ascii="ＭＳ Ｐゴシック" w:hAnsi="ＭＳ Ｐゴシック" w:cs="Arial" w:hint="eastAsia"/>
                <w:szCs w:val="21"/>
              </w:rPr>
              <w:t>【第315条第2項第1号】</w:t>
            </w:r>
          </w:p>
        </w:tc>
        <w:tc>
          <w:tcPr>
            <w:tcW w:w="1080" w:type="dxa"/>
          </w:tcPr>
          <w:p w14:paraId="09DEF8BA" w14:textId="77777777" w:rsidR="00236E92" w:rsidRDefault="00236E92">
            <w:pPr>
              <w:rPr>
                <w:rFonts w:ascii="ＭＳ Ｐゴシック" w:hAnsi="ＭＳ Ｐゴシック" w:cs="Arial" w:hint="eastAsia"/>
                <w:szCs w:val="21"/>
              </w:rPr>
            </w:pPr>
          </w:p>
        </w:tc>
      </w:tr>
      <w:tr w:rsidR="00236E92" w14:paraId="35EA9F00" w14:textId="77777777">
        <w:trPr>
          <w:trHeight w:val="995"/>
        </w:trPr>
        <w:tc>
          <w:tcPr>
            <w:tcW w:w="540" w:type="dxa"/>
          </w:tcPr>
          <w:p w14:paraId="64453757" w14:textId="77777777" w:rsidR="00236E92" w:rsidRDefault="00236E92">
            <w:pPr>
              <w:rPr>
                <w:rFonts w:ascii="ＭＳ Ｐゴシック" w:hAnsi="ＭＳ Ｐゴシック" w:cs="Arial" w:hint="eastAsia"/>
                <w:szCs w:val="21"/>
              </w:rPr>
            </w:pPr>
            <w:r>
              <w:rPr>
                <w:rFonts w:ascii="ＭＳ Ｐゴシック" w:hAnsi="ＭＳ Ｐゴシック" w:cs="Arial" w:hint="eastAsia"/>
                <w:szCs w:val="21"/>
              </w:rPr>
              <w:lastRenderedPageBreak/>
              <w:t>47</w:t>
            </w:r>
          </w:p>
        </w:tc>
        <w:tc>
          <w:tcPr>
            <w:tcW w:w="540" w:type="dxa"/>
            <w:gridSpan w:val="2"/>
          </w:tcPr>
          <w:p w14:paraId="4E68E87C" w14:textId="77777777" w:rsidR="00236E92" w:rsidRDefault="00236E92">
            <w:pPr>
              <w:rPr>
                <w:rFonts w:ascii="ＭＳ Ｐゴシック" w:hAnsi="ＭＳ Ｐゴシック" w:cs="Arial" w:hint="eastAsia"/>
                <w:szCs w:val="21"/>
              </w:rPr>
            </w:pPr>
          </w:p>
        </w:tc>
        <w:tc>
          <w:tcPr>
            <w:tcW w:w="6120" w:type="dxa"/>
          </w:tcPr>
          <w:p w14:paraId="29ABBBC2" w14:textId="77777777" w:rsidR="00236E92" w:rsidRDefault="00236E92">
            <w:pPr>
              <w:rPr>
                <w:rFonts w:ascii="ＭＳ Ｐゴシック" w:hAnsi="ＭＳ Ｐゴシック" w:cs="Arial" w:hint="eastAsia"/>
                <w:szCs w:val="21"/>
              </w:rPr>
            </w:pPr>
            <w:r>
              <w:rPr>
                <w:rFonts w:ascii="ＭＳ Ｐゴシック" w:hAnsi="ＭＳ Ｐゴシック" w:cs="Arial" w:hint="eastAsia"/>
                <w:szCs w:val="21"/>
              </w:rPr>
              <w:t>・　管理部門により、オペレーショナル・リスクを特定し、計測し、把握し、管理し、かつ、削減するための方策が、規程・マニュアル等の形で文書化されていますか。【第315条第2項第1号】</w:t>
            </w:r>
          </w:p>
        </w:tc>
        <w:tc>
          <w:tcPr>
            <w:tcW w:w="1080" w:type="dxa"/>
          </w:tcPr>
          <w:p w14:paraId="3C4ECBBB" w14:textId="77777777" w:rsidR="00236E92" w:rsidRDefault="00236E92">
            <w:pPr>
              <w:rPr>
                <w:rFonts w:ascii="ＭＳ Ｐゴシック" w:hAnsi="ＭＳ Ｐゴシック" w:cs="Arial" w:hint="eastAsia"/>
                <w:szCs w:val="21"/>
              </w:rPr>
            </w:pPr>
          </w:p>
        </w:tc>
      </w:tr>
      <w:tr w:rsidR="00236E92" w14:paraId="1DF12E7F" w14:textId="77777777">
        <w:trPr>
          <w:trHeight w:val="1151"/>
        </w:trPr>
        <w:tc>
          <w:tcPr>
            <w:tcW w:w="540" w:type="dxa"/>
          </w:tcPr>
          <w:p w14:paraId="04E28338" w14:textId="77777777" w:rsidR="00236E92" w:rsidRDefault="00236E92">
            <w:pPr>
              <w:rPr>
                <w:rFonts w:ascii="ＭＳ Ｐゴシック" w:hAnsi="ＭＳ Ｐゴシック" w:cs="Arial" w:hint="eastAsia"/>
                <w:szCs w:val="21"/>
              </w:rPr>
            </w:pPr>
            <w:r>
              <w:rPr>
                <w:rFonts w:ascii="ＭＳ Ｐゴシック" w:hAnsi="ＭＳ Ｐゴシック" w:cs="Arial" w:hint="eastAsia"/>
                <w:szCs w:val="21"/>
              </w:rPr>
              <w:t>48</w:t>
            </w:r>
          </w:p>
        </w:tc>
        <w:tc>
          <w:tcPr>
            <w:tcW w:w="540" w:type="dxa"/>
            <w:gridSpan w:val="2"/>
          </w:tcPr>
          <w:p w14:paraId="00D0A203" w14:textId="77777777" w:rsidR="00236E92" w:rsidRDefault="00236E92">
            <w:pPr>
              <w:rPr>
                <w:rFonts w:ascii="ＭＳ Ｐゴシック" w:hAnsi="ＭＳ Ｐゴシック" w:cs="Arial" w:hint="eastAsia"/>
                <w:szCs w:val="21"/>
              </w:rPr>
            </w:pPr>
          </w:p>
        </w:tc>
        <w:tc>
          <w:tcPr>
            <w:tcW w:w="6120" w:type="dxa"/>
          </w:tcPr>
          <w:p w14:paraId="5EE3F613" w14:textId="77777777" w:rsidR="00236E92" w:rsidRDefault="00236E92">
            <w:pPr>
              <w:rPr>
                <w:rFonts w:ascii="ＭＳ Ｐゴシック" w:hAnsi="ＭＳ Ｐゴシック" w:cs="Arial" w:hint="eastAsia"/>
                <w:szCs w:val="21"/>
              </w:rPr>
            </w:pPr>
            <w:r>
              <w:rPr>
                <w:rFonts w:ascii="ＭＳ Ｐゴシック" w:hAnsi="ＭＳ Ｐゴシック" w:cs="Arial" w:hint="eastAsia"/>
                <w:szCs w:val="21"/>
              </w:rPr>
              <w:t>・　オペレーショナル・リスクを計測するための体制が、管理体制と密接に関連していますか。【第315条第2項第1号】</w:t>
            </w:r>
          </w:p>
        </w:tc>
        <w:tc>
          <w:tcPr>
            <w:tcW w:w="1080" w:type="dxa"/>
          </w:tcPr>
          <w:p w14:paraId="6A641E74" w14:textId="77777777" w:rsidR="00236E92" w:rsidRDefault="00236E92">
            <w:pPr>
              <w:rPr>
                <w:rFonts w:ascii="ＭＳ Ｐゴシック" w:hAnsi="ＭＳ Ｐゴシック" w:cs="Arial" w:hint="eastAsia"/>
                <w:szCs w:val="21"/>
              </w:rPr>
            </w:pPr>
          </w:p>
        </w:tc>
      </w:tr>
      <w:tr w:rsidR="00236E92" w14:paraId="38DC63C1" w14:textId="77777777">
        <w:trPr>
          <w:trHeight w:val="523"/>
        </w:trPr>
        <w:tc>
          <w:tcPr>
            <w:tcW w:w="540" w:type="dxa"/>
          </w:tcPr>
          <w:p w14:paraId="48917642" w14:textId="77777777" w:rsidR="00236E92" w:rsidRDefault="00236E92">
            <w:pPr>
              <w:rPr>
                <w:rFonts w:ascii="ＭＳ Ｐゴシック" w:hAnsi="ＭＳ Ｐゴシック" w:cs="Arial" w:hint="eastAsia"/>
                <w:szCs w:val="21"/>
              </w:rPr>
            </w:pPr>
            <w:r>
              <w:rPr>
                <w:rFonts w:ascii="ＭＳ Ｐゴシック" w:hAnsi="ＭＳ Ｐゴシック" w:cs="Arial" w:hint="eastAsia"/>
                <w:szCs w:val="21"/>
              </w:rPr>
              <w:t>49</w:t>
            </w:r>
          </w:p>
        </w:tc>
        <w:tc>
          <w:tcPr>
            <w:tcW w:w="540" w:type="dxa"/>
            <w:gridSpan w:val="2"/>
          </w:tcPr>
          <w:p w14:paraId="0F729DB1" w14:textId="77777777" w:rsidR="00236E92" w:rsidRDefault="00236E92">
            <w:pPr>
              <w:rPr>
                <w:rFonts w:ascii="ＭＳ Ｐゴシック" w:hAnsi="ＭＳ Ｐゴシック" w:cs="Arial" w:hint="eastAsia"/>
                <w:szCs w:val="21"/>
              </w:rPr>
            </w:pPr>
          </w:p>
        </w:tc>
        <w:tc>
          <w:tcPr>
            <w:tcW w:w="6120" w:type="dxa"/>
          </w:tcPr>
          <w:p w14:paraId="3B184F5D" w14:textId="77777777" w:rsidR="00236E92" w:rsidRDefault="00236E92">
            <w:pPr>
              <w:rPr>
                <w:rFonts w:ascii="ＭＳ Ｐゴシック" w:hAnsi="ＭＳ Ｐゴシック" w:cs="Arial" w:hint="eastAsia"/>
                <w:szCs w:val="21"/>
              </w:rPr>
            </w:pPr>
            <w:r>
              <w:rPr>
                <w:rFonts w:ascii="ＭＳ Ｐゴシック" w:hAnsi="ＭＳ Ｐゴシック" w:cs="Arial" w:hint="eastAsia"/>
                <w:szCs w:val="21"/>
              </w:rPr>
              <w:t>・　オペレーショナル・リスク損失の情報について、管理部門から各業務部門の責任者、取締役会及びオペレーショナル・リスクの管理を担当する役員に定期的に報告が行われ、適切な措置を取るための体制が整備されていますか。【第315条第2項第1号】</w:t>
            </w:r>
          </w:p>
        </w:tc>
        <w:tc>
          <w:tcPr>
            <w:tcW w:w="1080" w:type="dxa"/>
          </w:tcPr>
          <w:p w14:paraId="2EA9883D" w14:textId="77777777" w:rsidR="00236E92" w:rsidRDefault="00236E92">
            <w:pPr>
              <w:rPr>
                <w:rFonts w:ascii="ＭＳ Ｐゴシック" w:hAnsi="ＭＳ Ｐゴシック" w:cs="Arial" w:hint="eastAsia"/>
                <w:szCs w:val="21"/>
              </w:rPr>
            </w:pPr>
          </w:p>
        </w:tc>
      </w:tr>
      <w:tr w:rsidR="00236E92" w14:paraId="2298F5B4" w14:textId="77777777">
        <w:trPr>
          <w:trHeight w:val="1077"/>
        </w:trPr>
        <w:tc>
          <w:tcPr>
            <w:tcW w:w="540" w:type="dxa"/>
            <w:tcBorders>
              <w:bottom w:val="single" w:sz="4" w:space="0" w:color="auto"/>
            </w:tcBorders>
          </w:tcPr>
          <w:p w14:paraId="79EBA38C" w14:textId="77777777" w:rsidR="00236E92" w:rsidRDefault="00236E92">
            <w:pPr>
              <w:rPr>
                <w:rFonts w:ascii="ＭＳ Ｐゴシック" w:hAnsi="ＭＳ Ｐゴシック" w:cs="Arial" w:hint="eastAsia"/>
                <w:szCs w:val="21"/>
              </w:rPr>
            </w:pPr>
            <w:r>
              <w:rPr>
                <w:rFonts w:ascii="ＭＳ Ｐゴシック" w:hAnsi="ＭＳ Ｐゴシック" w:cs="Arial" w:hint="eastAsia"/>
                <w:szCs w:val="21"/>
              </w:rPr>
              <w:t>50</w:t>
            </w:r>
          </w:p>
        </w:tc>
        <w:tc>
          <w:tcPr>
            <w:tcW w:w="540" w:type="dxa"/>
            <w:gridSpan w:val="2"/>
            <w:tcBorders>
              <w:bottom w:val="single" w:sz="4" w:space="0" w:color="auto"/>
            </w:tcBorders>
          </w:tcPr>
          <w:p w14:paraId="5FEE3A27" w14:textId="77777777" w:rsidR="00236E92" w:rsidRDefault="00236E92">
            <w:pPr>
              <w:rPr>
                <w:rFonts w:ascii="ＭＳ Ｐゴシック" w:hAnsi="ＭＳ Ｐゴシック" w:cs="Arial" w:hint="eastAsia"/>
                <w:szCs w:val="21"/>
              </w:rPr>
            </w:pPr>
          </w:p>
        </w:tc>
        <w:tc>
          <w:tcPr>
            <w:tcW w:w="6120" w:type="dxa"/>
            <w:tcBorders>
              <w:bottom w:val="single" w:sz="4" w:space="0" w:color="auto"/>
            </w:tcBorders>
          </w:tcPr>
          <w:p w14:paraId="5139D397" w14:textId="77777777" w:rsidR="00236E92" w:rsidRDefault="00236E92">
            <w:pPr>
              <w:rPr>
                <w:rFonts w:ascii="ＭＳ Ｐゴシック" w:hAnsi="ＭＳ Ｐゴシック" w:cs="Arial" w:hint="eastAsia"/>
                <w:szCs w:val="21"/>
              </w:rPr>
            </w:pPr>
            <w:r>
              <w:rPr>
                <w:rFonts w:ascii="ＭＳ Ｐゴシック" w:hAnsi="ＭＳ Ｐゴシック" w:cs="Arial" w:hint="eastAsia"/>
                <w:szCs w:val="21"/>
              </w:rPr>
              <w:t>・　内部監査を行う部門により、管理部門及び各業務部門における活動状況を含めた管理体制に対して定期的な監査が行われていますか。【第315条第2項第1号】</w:t>
            </w:r>
          </w:p>
        </w:tc>
        <w:tc>
          <w:tcPr>
            <w:tcW w:w="1080" w:type="dxa"/>
            <w:tcBorders>
              <w:bottom w:val="single" w:sz="4" w:space="0" w:color="auto"/>
            </w:tcBorders>
          </w:tcPr>
          <w:p w14:paraId="32773780" w14:textId="77777777" w:rsidR="00236E92" w:rsidRDefault="00236E92">
            <w:pPr>
              <w:rPr>
                <w:rFonts w:ascii="ＭＳ Ｐゴシック" w:hAnsi="ＭＳ Ｐゴシック" w:cs="Arial" w:hint="eastAsia"/>
                <w:szCs w:val="21"/>
              </w:rPr>
            </w:pPr>
          </w:p>
        </w:tc>
      </w:tr>
      <w:tr w:rsidR="00236E92" w14:paraId="26E65F94" w14:textId="77777777">
        <w:trPr>
          <w:trHeight w:val="1077"/>
        </w:trPr>
        <w:tc>
          <w:tcPr>
            <w:tcW w:w="540" w:type="dxa"/>
            <w:tcBorders>
              <w:bottom w:val="single" w:sz="4" w:space="0" w:color="auto"/>
            </w:tcBorders>
          </w:tcPr>
          <w:p w14:paraId="6116C9D0" w14:textId="77777777" w:rsidR="00236E92" w:rsidRDefault="00236E92">
            <w:pPr>
              <w:rPr>
                <w:rFonts w:ascii="ＭＳ Ｐゴシック" w:hAnsi="ＭＳ Ｐゴシック" w:cs="Arial" w:hint="eastAsia"/>
                <w:szCs w:val="21"/>
              </w:rPr>
            </w:pPr>
            <w:r>
              <w:rPr>
                <w:rFonts w:ascii="ＭＳ Ｐゴシック" w:hAnsi="ＭＳ Ｐゴシック" w:cs="Arial" w:hint="eastAsia"/>
                <w:szCs w:val="21"/>
              </w:rPr>
              <w:t>51</w:t>
            </w:r>
          </w:p>
        </w:tc>
        <w:tc>
          <w:tcPr>
            <w:tcW w:w="540" w:type="dxa"/>
            <w:gridSpan w:val="2"/>
            <w:tcBorders>
              <w:bottom w:val="single" w:sz="4" w:space="0" w:color="auto"/>
            </w:tcBorders>
          </w:tcPr>
          <w:p w14:paraId="42491F15" w14:textId="77777777" w:rsidR="00236E92" w:rsidRDefault="00236E92">
            <w:pPr>
              <w:rPr>
                <w:rFonts w:ascii="ＭＳ Ｐゴシック" w:hAnsi="ＭＳ Ｐゴシック" w:cs="Arial" w:hint="eastAsia"/>
                <w:szCs w:val="21"/>
              </w:rPr>
            </w:pPr>
          </w:p>
        </w:tc>
        <w:tc>
          <w:tcPr>
            <w:tcW w:w="6120" w:type="dxa"/>
            <w:tcBorders>
              <w:bottom w:val="single" w:sz="4" w:space="0" w:color="auto"/>
            </w:tcBorders>
          </w:tcPr>
          <w:p w14:paraId="0A3A3F66" w14:textId="77777777" w:rsidR="00236E92" w:rsidRDefault="00236E92">
            <w:pPr>
              <w:rPr>
                <w:rFonts w:ascii="ＭＳ Ｐゴシック" w:hAnsi="ＭＳ Ｐゴシック" w:cs="Arial" w:hint="eastAsia"/>
                <w:szCs w:val="21"/>
              </w:rPr>
            </w:pPr>
            <w:r>
              <w:rPr>
                <w:rFonts w:ascii="ＭＳ Ｐゴシック" w:hAnsi="ＭＳ Ｐゴシック" w:cs="Arial" w:hint="eastAsia"/>
                <w:szCs w:val="21"/>
              </w:rPr>
              <w:t>・　各業務部門におけるオペレーショナル・リスクの管理向上のために、オペレーショナル・リスク損失の額、オペレーショナル・リスク相当額その他のオペレーショナル・リスクに関する情報が適切に活用されていますか。【第315条第2項第2号】</w:t>
            </w:r>
          </w:p>
        </w:tc>
        <w:tc>
          <w:tcPr>
            <w:tcW w:w="1080" w:type="dxa"/>
            <w:tcBorders>
              <w:bottom w:val="single" w:sz="4" w:space="0" w:color="auto"/>
            </w:tcBorders>
          </w:tcPr>
          <w:p w14:paraId="779EEC91" w14:textId="77777777" w:rsidR="00236E92" w:rsidRDefault="00236E92">
            <w:pPr>
              <w:rPr>
                <w:rFonts w:ascii="ＭＳ Ｐゴシック" w:hAnsi="ＭＳ Ｐゴシック" w:cs="Arial" w:hint="eastAsia"/>
                <w:szCs w:val="21"/>
              </w:rPr>
            </w:pPr>
          </w:p>
        </w:tc>
      </w:tr>
      <w:tr w:rsidR="00236E92" w14:paraId="25E05C8A" w14:textId="77777777">
        <w:trPr>
          <w:trHeight w:val="228"/>
        </w:trPr>
        <w:tc>
          <w:tcPr>
            <w:tcW w:w="8280" w:type="dxa"/>
            <w:gridSpan w:val="5"/>
          </w:tcPr>
          <w:p w14:paraId="6EED6FA1" w14:textId="77777777" w:rsidR="00236E92" w:rsidRDefault="00236E92">
            <w:pPr>
              <w:rPr>
                <w:rFonts w:ascii="ＭＳ Ｐゴシック" w:hAnsi="ＭＳ Ｐゴシック" w:cs="Arial" w:hint="eastAsia"/>
                <w:szCs w:val="21"/>
              </w:rPr>
            </w:pPr>
            <w:r>
              <w:rPr>
                <w:rFonts w:ascii="ＭＳ Ｐゴシック" w:hAnsi="ＭＳ Ｐゴシック" w:cs="Arial" w:hint="eastAsia"/>
                <w:szCs w:val="21"/>
              </w:rPr>
              <w:t>定量的基準</w:t>
            </w:r>
          </w:p>
        </w:tc>
      </w:tr>
      <w:tr w:rsidR="00236E92" w14:paraId="738FFF5F" w14:textId="77777777">
        <w:trPr>
          <w:trHeight w:val="409"/>
        </w:trPr>
        <w:tc>
          <w:tcPr>
            <w:tcW w:w="8280" w:type="dxa"/>
            <w:gridSpan w:val="5"/>
          </w:tcPr>
          <w:p w14:paraId="2B4AE716" w14:textId="77777777" w:rsidR="00236E92" w:rsidRDefault="00236E92">
            <w:pPr>
              <w:rPr>
                <w:rFonts w:ascii="ＭＳ Ｐゴシック" w:hAnsi="ＭＳ Ｐゴシック" w:cs="Arial" w:hint="eastAsia"/>
                <w:szCs w:val="21"/>
              </w:rPr>
            </w:pPr>
            <w:r>
              <w:rPr>
                <w:rFonts w:ascii="ＭＳ Ｐゴシック" w:hAnsi="ＭＳ Ｐゴシック" w:cs="Arial" w:hint="eastAsia"/>
                <w:szCs w:val="21"/>
              </w:rPr>
              <w:t>データ要件</w:t>
            </w:r>
          </w:p>
        </w:tc>
      </w:tr>
      <w:tr w:rsidR="00236E92" w14:paraId="385DCB17" w14:textId="77777777">
        <w:trPr>
          <w:trHeight w:val="335"/>
        </w:trPr>
        <w:tc>
          <w:tcPr>
            <w:tcW w:w="540" w:type="dxa"/>
          </w:tcPr>
          <w:p w14:paraId="7644CB2E" w14:textId="77777777" w:rsidR="00236E92" w:rsidRDefault="00236E92">
            <w:pPr>
              <w:rPr>
                <w:rFonts w:ascii="ＭＳ Ｐゴシック" w:hAnsi="ＭＳ Ｐゴシック" w:cs="Arial" w:hint="eastAsia"/>
                <w:szCs w:val="21"/>
              </w:rPr>
            </w:pPr>
            <w:r>
              <w:rPr>
                <w:rFonts w:ascii="ＭＳ Ｐゴシック" w:hAnsi="ＭＳ Ｐゴシック" w:cs="Arial" w:hint="eastAsia"/>
                <w:szCs w:val="21"/>
              </w:rPr>
              <w:t>52</w:t>
            </w:r>
          </w:p>
        </w:tc>
        <w:tc>
          <w:tcPr>
            <w:tcW w:w="540" w:type="dxa"/>
            <w:gridSpan w:val="2"/>
          </w:tcPr>
          <w:p w14:paraId="4833A4AA" w14:textId="77777777" w:rsidR="00236E92" w:rsidRDefault="00236E92">
            <w:pPr>
              <w:rPr>
                <w:rFonts w:ascii="ＭＳ Ｐゴシック" w:hAnsi="ＭＳ Ｐゴシック" w:cs="Arial" w:hint="eastAsia"/>
                <w:szCs w:val="21"/>
              </w:rPr>
            </w:pPr>
          </w:p>
        </w:tc>
        <w:tc>
          <w:tcPr>
            <w:tcW w:w="6120" w:type="dxa"/>
          </w:tcPr>
          <w:p w14:paraId="0040D877" w14:textId="77777777" w:rsidR="00236E92" w:rsidRDefault="00236E92">
            <w:pPr>
              <w:rPr>
                <w:rFonts w:ascii="ＭＳ Ｐゴシック" w:hAnsi="ＭＳ Ｐゴシック" w:cs="Arial" w:hint="eastAsia"/>
                <w:szCs w:val="21"/>
              </w:rPr>
            </w:pPr>
            <w:r>
              <w:rPr>
                <w:rFonts w:ascii="ＭＳ Ｐゴシック" w:hAnsi="ＭＳ Ｐゴシック" w:cs="Arial" w:hint="eastAsia"/>
                <w:szCs w:val="21"/>
              </w:rPr>
              <w:t>・　データ要件について総合的な評価をしてください。</w:t>
            </w:r>
          </w:p>
        </w:tc>
        <w:tc>
          <w:tcPr>
            <w:tcW w:w="1080" w:type="dxa"/>
          </w:tcPr>
          <w:p w14:paraId="52BD0460" w14:textId="77777777" w:rsidR="00236E92" w:rsidRDefault="00236E92">
            <w:pPr>
              <w:rPr>
                <w:rFonts w:ascii="ＭＳ Ｐゴシック" w:hAnsi="ＭＳ Ｐゴシック" w:cs="Arial" w:hint="eastAsia"/>
                <w:szCs w:val="21"/>
              </w:rPr>
            </w:pPr>
          </w:p>
        </w:tc>
      </w:tr>
      <w:tr w:rsidR="00236E92" w14:paraId="60F0A7CB" w14:textId="77777777">
        <w:trPr>
          <w:trHeight w:val="1216"/>
        </w:trPr>
        <w:tc>
          <w:tcPr>
            <w:tcW w:w="540" w:type="dxa"/>
          </w:tcPr>
          <w:p w14:paraId="01450F05" w14:textId="77777777" w:rsidR="00236E92" w:rsidRDefault="00236E92">
            <w:pPr>
              <w:rPr>
                <w:rFonts w:ascii="ＭＳ Ｐゴシック" w:hAnsi="ＭＳ Ｐゴシック" w:cs="Arial" w:hint="eastAsia"/>
                <w:szCs w:val="21"/>
              </w:rPr>
            </w:pPr>
            <w:r>
              <w:rPr>
                <w:rFonts w:ascii="ＭＳ Ｐゴシック" w:hAnsi="ＭＳ Ｐゴシック" w:cs="Arial" w:hint="eastAsia"/>
                <w:szCs w:val="21"/>
              </w:rPr>
              <w:t>53</w:t>
            </w:r>
          </w:p>
        </w:tc>
        <w:tc>
          <w:tcPr>
            <w:tcW w:w="540" w:type="dxa"/>
            <w:gridSpan w:val="2"/>
          </w:tcPr>
          <w:p w14:paraId="515DE83D" w14:textId="77777777" w:rsidR="00236E92" w:rsidRDefault="00236E92">
            <w:pPr>
              <w:rPr>
                <w:rFonts w:ascii="ＭＳ Ｐゴシック" w:hAnsi="ＭＳ Ｐゴシック" w:cs="Arial" w:hint="eastAsia"/>
                <w:szCs w:val="21"/>
              </w:rPr>
            </w:pPr>
          </w:p>
        </w:tc>
        <w:tc>
          <w:tcPr>
            <w:tcW w:w="6120" w:type="dxa"/>
          </w:tcPr>
          <w:p w14:paraId="1AA3598F" w14:textId="77777777" w:rsidR="00236E92" w:rsidRDefault="00236E92">
            <w:pPr>
              <w:rPr>
                <w:rFonts w:ascii="ＭＳ Ｐゴシック" w:hAnsi="ＭＳ Ｐゴシック" w:cs="Arial" w:hint="eastAsia"/>
                <w:szCs w:val="21"/>
              </w:rPr>
            </w:pPr>
            <w:r>
              <w:rPr>
                <w:rFonts w:ascii="ＭＳ Ｐゴシック" w:hAnsi="ＭＳ Ｐゴシック" w:cs="Arial" w:hint="eastAsia"/>
                <w:szCs w:val="21"/>
              </w:rPr>
              <w:t>・　内部で定める客観的な基準を用いて過去の内部損失データに含まれるオペレーショナル・リスク損失の額及び回収額を業務区分ごとに、損失事象の種類に応じて配分していますか。</w:t>
            </w:r>
          </w:p>
          <w:p w14:paraId="07AF8963" w14:textId="77777777" w:rsidR="00236E92" w:rsidRDefault="00236E92">
            <w:pPr>
              <w:rPr>
                <w:rFonts w:ascii="ＭＳ Ｐゴシック" w:hAnsi="ＭＳ Ｐゴシック" w:cs="Arial" w:hint="eastAsia"/>
                <w:szCs w:val="21"/>
              </w:rPr>
            </w:pPr>
            <w:r>
              <w:rPr>
                <w:rFonts w:ascii="ＭＳ Ｐゴシック" w:hAnsi="ＭＳ Ｐゴシック" w:cs="Arial" w:hint="eastAsia"/>
                <w:szCs w:val="21"/>
              </w:rPr>
              <w:t>【第315条第3項第5号イ】</w:t>
            </w:r>
          </w:p>
        </w:tc>
        <w:tc>
          <w:tcPr>
            <w:tcW w:w="1080" w:type="dxa"/>
          </w:tcPr>
          <w:p w14:paraId="7436448C" w14:textId="77777777" w:rsidR="00236E92" w:rsidRDefault="00236E92">
            <w:pPr>
              <w:rPr>
                <w:rFonts w:ascii="ＭＳ Ｐゴシック" w:hAnsi="ＭＳ Ｐゴシック" w:cs="Arial" w:hint="eastAsia"/>
                <w:szCs w:val="21"/>
              </w:rPr>
            </w:pPr>
          </w:p>
        </w:tc>
      </w:tr>
      <w:tr w:rsidR="00236E92" w14:paraId="08201BA2" w14:textId="77777777">
        <w:trPr>
          <w:trHeight w:val="1199"/>
        </w:trPr>
        <w:tc>
          <w:tcPr>
            <w:tcW w:w="540" w:type="dxa"/>
          </w:tcPr>
          <w:p w14:paraId="0B61F72F" w14:textId="77777777" w:rsidR="00236E92" w:rsidRDefault="00236E92">
            <w:pPr>
              <w:rPr>
                <w:rFonts w:ascii="ＭＳ Ｐゴシック" w:hAnsi="ＭＳ Ｐゴシック" w:cs="Arial" w:hint="eastAsia"/>
                <w:szCs w:val="21"/>
              </w:rPr>
            </w:pPr>
            <w:r>
              <w:rPr>
                <w:rFonts w:ascii="ＭＳ Ｐゴシック" w:hAnsi="ＭＳ Ｐゴシック" w:cs="Arial" w:hint="eastAsia"/>
                <w:szCs w:val="21"/>
              </w:rPr>
              <w:t>54</w:t>
            </w:r>
          </w:p>
        </w:tc>
        <w:tc>
          <w:tcPr>
            <w:tcW w:w="540" w:type="dxa"/>
            <w:gridSpan w:val="2"/>
          </w:tcPr>
          <w:p w14:paraId="485470C8" w14:textId="77777777" w:rsidR="00236E92" w:rsidRDefault="00236E92">
            <w:pPr>
              <w:rPr>
                <w:rFonts w:ascii="ＭＳ Ｐゴシック" w:hAnsi="ＭＳ Ｐゴシック" w:cs="Arial" w:hint="eastAsia"/>
                <w:szCs w:val="21"/>
              </w:rPr>
            </w:pPr>
          </w:p>
        </w:tc>
        <w:tc>
          <w:tcPr>
            <w:tcW w:w="6120" w:type="dxa"/>
          </w:tcPr>
          <w:p w14:paraId="6A779706" w14:textId="77777777" w:rsidR="00236E92" w:rsidRDefault="00236E92">
            <w:pPr>
              <w:rPr>
                <w:rFonts w:ascii="ＭＳ Ｐゴシック" w:hAnsi="ＭＳ Ｐゴシック" w:cs="Arial" w:hint="eastAsia"/>
                <w:szCs w:val="21"/>
              </w:rPr>
            </w:pPr>
            <w:r>
              <w:rPr>
                <w:rFonts w:ascii="ＭＳ Ｐゴシック" w:hAnsi="ＭＳ Ｐゴシック" w:cs="Arial" w:hint="eastAsia"/>
                <w:szCs w:val="21"/>
              </w:rPr>
              <w:t>・　内部損失データは、各損失事象が発生した日付（発生した日付が不明な場合は発覚した日付とすることができる。）、当該損失事象についてのオペレーショナル・リスク損失の額、回収額及び発生要因に関する情報を含んでいますか。また、損失事象の発生要因に関する情報は、オペレーショナル・リスク損失の額の大きさに応じて詳細なものとなっていますか。【第315条第3項第5号二】</w:t>
            </w:r>
          </w:p>
        </w:tc>
        <w:tc>
          <w:tcPr>
            <w:tcW w:w="1080" w:type="dxa"/>
          </w:tcPr>
          <w:p w14:paraId="08E9B061" w14:textId="77777777" w:rsidR="00236E92" w:rsidRDefault="00236E92">
            <w:pPr>
              <w:rPr>
                <w:rFonts w:ascii="ＭＳ Ｐゴシック" w:hAnsi="ＭＳ Ｐゴシック" w:cs="Arial" w:hint="eastAsia"/>
                <w:szCs w:val="21"/>
              </w:rPr>
            </w:pPr>
          </w:p>
        </w:tc>
      </w:tr>
      <w:tr w:rsidR="00236E92" w14:paraId="644A27C1" w14:textId="77777777">
        <w:trPr>
          <w:trHeight w:val="1002"/>
        </w:trPr>
        <w:tc>
          <w:tcPr>
            <w:tcW w:w="540" w:type="dxa"/>
          </w:tcPr>
          <w:p w14:paraId="52D0D7A3" w14:textId="77777777" w:rsidR="00236E92" w:rsidRDefault="00236E92">
            <w:pPr>
              <w:rPr>
                <w:rFonts w:ascii="ＭＳ Ｐゴシック" w:hAnsi="ＭＳ Ｐゴシック" w:cs="Arial" w:hint="eastAsia"/>
                <w:szCs w:val="21"/>
              </w:rPr>
            </w:pPr>
            <w:r>
              <w:rPr>
                <w:rFonts w:ascii="ＭＳ Ｐゴシック" w:hAnsi="ＭＳ Ｐゴシック" w:cs="Arial" w:hint="eastAsia"/>
                <w:szCs w:val="21"/>
              </w:rPr>
              <w:t>55</w:t>
            </w:r>
          </w:p>
        </w:tc>
        <w:tc>
          <w:tcPr>
            <w:tcW w:w="540" w:type="dxa"/>
            <w:gridSpan w:val="2"/>
          </w:tcPr>
          <w:p w14:paraId="30ED747D" w14:textId="77777777" w:rsidR="00236E92" w:rsidRDefault="00236E92">
            <w:pPr>
              <w:rPr>
                <w:rFonts w:ascii="ＭＳ Ｐゴシック" w:hAnsi="ＭＳ Ｐゴシック" w:cs="Arial" w:hint="eastAsia"/>
                <w:szCs w:val="21"/>
              </w:rPr>
            </w:pPr>
          </w:p>
        </w:tc>
        <w:tc>
          <w:tcPr>
            <w:tcW w:w="6120" w:type="dxa"/>
          </w:tcPr>
          <w:p w14:paraId="209AA4F2" w14:textId="77777777" w:rsidR="00236E92" w:rsidRDefault="00236E92">
            <w:pPr>
              <w:rPr>
                <w:rFonts w:ascii="ＭＳ Ｐゴシック" w:hAnsi="ＭＳ Ｐゴシック" w:cs="Arial" w:hint="eastAsia"/>
                <w:szCs w:val="21"/>
              </w:rPr>
            </w:pPr>
            <w:r>
              <w:rPr>
                <w:rFonts w:ascii="ＭＳ Ｐゴシック" w:hAnsi="ＭＳ Ｐゴシック" w:cs="Arial" w:hint="eastAsia"/>
                <w:szCs w:val="21"/>
              </w:rPr>
              <w:t>・　複数の業務区分に関係する業務を集中的に行う部門及び複数の業務区分にまたがる活動におけるオペレーショナル・リスク損失のデータを、業務区分に分類する基準並びに異なる時点に発生した相互に関連する複数の損失事象から発生したオペレーショナル・リスク損失のデータを損失事象の種類に応じて分類する際の基準</w:t>
            </w:r>
            <w:r>
              <w:rPr>
                <w:rFonts w:ascii="ＭＳ Ｐゴシック" w:hAnsi="ＭＳ Ｐゴシック" w:cs="Arial" w:hint="eastAsia"/>
                <w:szCs w:val="21"/>
              </w:rPr>
              <w:lastRenderedPageBreak/>
              <w:t>を作成していますか。【第315条第3項第5号ホ】</w:t>
            </w:r>
          </w:p>
        </w:tc>
        <w:tc>
          <w:tcPr>
            <w:tcW w:w="1080" w:type="dxa"/>
          </w:tcPr>
          <w:p w14:paraId="67B6A0F8" w14:textId="77777777" w:rsidR="00236E92" w:rsidRDefault="00236E92">
            <w:pPr>
              <w:rPr>
                <w:rFonts w:ascii="ＭＳ Ｐゴシック" w:hAnsi="ＭＳ Ｐゴシック" w:cs="Arial" w:hint="eastAsia"/>
                <w:szCs w:val="21"/>
              </w:rPr>
            </w:pPr>
          </w:p>
        </w:tc>
      </w:tr>
      <w:tr w:rsidR="00236E92" w14:paraId="58900276" w14:textId="77777777">
        <w:trPr>
          <w:trHeight w:val="61"/>
        </w:trPr>
        <w:tc>
          <w:tcPr>
            <w:tcW w:w="540" w:type="dxa"/>
            <w:tcBorders>
              <w:bottom w:val="single" w:sz="4" w:space="0" w:color="auto"/>
            </w:tcBorders>
          </w:tcPr>
          <w:p w14:paraId="0BE3F2E7" w14:textId="77777777" w:rsidR="00236E92" w:rsidRDefault="00236E92">
            <w:pPr>
              <w:rPr>
                <w:rFonts w:ascii="ＭＳ Ｐゴシック" w:hAnsi="ＭＳ Ｐゴシック" w:cs="Arial" w:hint="eastAsia"/>
                <w:szCs w:val="21"/>
              </w:rPr>
            </w:pPr>
            <w:r>
              <w:rPr>
                <w:rFonts w:ascii="ＭＳ Ｐゴシック" w:hAnsi="ＭＳ Ｐゴシック" w:cs="Arial" w:hint="eastAsia"/>
                <w:szCs w:val="21"/>
              </w:rPr>
              <w:t>56</w:t>
            </w:r>
          </w:p>
        </w:tc>
        <w:tc>
          <w:tcPr>
            <w:tcW w:w="540" w:type="dxa"/>
            <w:gridSpan w:val="2"/>
            <w:tcBorders>
              <w:bottom w:val="single" w:sz="4" w:space="0" w:color="auto"/>
            </w:tcBorders>
          </w:tcPr>
          <w:p w14:paraId="42EA4EF3" w14:textId="77777777" w:rsidR="00236E92" w:rsidRDefault="00236E92">
            <w:pPr>
              <w:rPr>
                <w:rFonts w:ascii="ＭＳ Ｐゴシック" w:hAnsi="ＭＳ Ｐゴシック" w:cs="Arial" w:hint="eastAsia"/>
                <w:szCs w:val="21"/>
              </w:rPr>
            </w:pPr>
          </w:p>
        </w:tc>
        <w:tc>
          <w:tcPr>
            <w:tcW w:w="6120" w:type="dxa"/>
            <w:tcBorders>
              <w:bottom w:val="single" w:sz="4" w:space="0" w:color="auto"/>
            </w:tcBorders>
          </w:tcPr>
          <w:p w14:paraId="31E3A19C" w14:textId="77777777" w:rsidR="00236E92" w:rsidRDefault="00236E92">
            <w:pPr>
              <w:rPr>
                <w:rFonts w:ascii="ＭＳ Ｐゴシック" w:hAnsi="ＭＳ Ｐゴシック" w:cs="Arial" w:hint="eastAsia"/>
                <w:szCs w:val="21"/>
              </w:rPr>
            </w:pPr>
            <w:r>
              <w:rPr>
                <w:rFonts w:ascii="ＭＳ Ｐゴシック" w:hAnsi="ＭＳ Ｐゴシック" w:cs="Arial" w:hint="eastAsia"/>
                <w:szCs w:val="21"/>
              </w:rPr>
              <w:t>・　外部損失データには、オペレーショナル・リスク損失の額、損失事象が発生した業務の規模に関する情報、発生の要因及び状況に関する情報並びに当該損失データを参照することの妥当性を判断するために必要なその他の情報が含まれていますか。また、外部損失データをオペレーショナル・リスク相当額の算出のために使用する条件及び方法並びにそれらを決定するための手続が体系的に規定されており、当該規定が定期的に検証されていますか。</w:t>
            </w:r>
          </w:p>
          <w:p w14:paraId="04BBB5A4" w14:textId="77777777" w:rsidR="00236E92" w:rsidRDefault="00236E92">
            <w:pPr>
              <w:rPr>
                <w:rFonts w:ascii="ＭＳ Ｐゴシック" w:hAnsi="ＭＳ Ｐゴシック" w:cs="Arial" w:hint="eastAsia"/>
                <w:szCs w:val="21"/>
              </w:rPr>
            </w:pPr>
            <w:r>
              <w:rPr>
                <w:rFonts w:ascii="ＭＳ Ｐゴシック" w:hAnsi="ＭＳ Ｐゴシック" w:cs="Arial" w:hint="eastAsia"/>
                <w:szCs w:val="21"/>
              </w:rPr>
              <w:t>【第315条第3項第6号】</w:t>
            </w:r>
          </w:p>
        </w:tc>
        <w:tc>
          <w:tcPr>
            <w:tcW w:w="1080" w:type="dxa"/>
            <w:tcBorders>
              <w:bottom w:val="single" w:sz="4" w:space="0" w:color="auto"/>
            </w:tcBorders>
          </w:tcPr>
          <w:p w14:paraId="3034117F" w14:textId="77777777" w:rsidR="00236E92" w:rsidRDefault="00236E92">
            <w:pPr>
              <w:rPr>
                <w:rFonts w:ascii="ＭＳ Ｐゴシック" w:hAnsi="ＭＳ Ｐゴシック" w:cs="Arial" w:hint="eastAsia"/>
                <w:szCs w:val="21"/>
              </w:rPr>
            </w:pPr>
          </w:p>
        </w:tc>
      </w:tr>
      <w:tr w:rsidR="00236E92" w14:paraId="5895CD6C" w14:textId="77777777">
        <w:trPr>
          <w:trHeight w:val="343"/>
        </w:trPr>
        <w:tc>
          <w:tcPr>
            <w:tcW w:w="8280" w:type="dxa"/>
            <w:gridSpan w:val="5"/>
          </w:tcPr>
          <w:p w14:paraId="27BB5417" w14:textId="77777777" w:rsidR="00236E92" w:rsidRDefault="00236E92">
            <w:pPr>
              <w:rPr>
                <w:rFonts w:ascii="ＭＳ Ｐゴシック" w:hAnsi="ＭＳ Ｐゴシック" w:cs="Arial" w:hint="eastAsia"/>
                <w:szCs w:val="21"/>
              </w:rPr>
            </w:pPr>
            <w:r>
              <w:rPr>
                <w:rFonts w:ascii="ＭＳ Ｐゴシック" w:hAnsi="ＭＳ Ｐゴシック" w:cs="Arial" w:hint="eastAsia"/>
                <w:szCs w:val="21"/>
              </w:rPr>
              <w:t>重要性の原則</w:t>
            </w:r>
          </w:p>
        </w:tc>
      </w:tr>
      <w:tr w:rsidR="00236E92" w14:paraId="4397376A" w14:textId="77777777">
        <w:trPr>
          <w:trHeight w:val="755"/>
        </w:trPr>
        <w:tc>
          <w:tcPr>
            <w:tcW w:w="540" w:type="dxa"/>
          </w:tcPr>
          <w:p w14:paraId="05F684A0" w14:textId="77777777" w:rsidR="00236E92" w:rsidRDefault="00236E92">
            <w:pPr>
              <w:rPr>
                <w:rFonts w:ascii="ＭＳ Ｐゴシック" w:hAnsi="ＭＳ Ｐゴシック" w:cs="Arial" w:hint="eastAsia"/>
                <w:szCs w:val="21"/>
              </w:rPr>
            </w:pPr>
            <w:r>
              <w:rPr>
                <w:rFonts w:ascii="ＭＳ Ｐゴシック" w:hAnsi="ＭＳ Ｐゴシック" w:cs="Arial" w:hint="eastAsia"/>
                <w:szCs w:val="21"/>
              </w:rPr>
              <w:t>57</w:t>
            </w:r>
          </w:p>
        </w:tc>
        <w:tc>
          <w:tcPr>
            <w:tcW w:w="540" w:type="dxa"/>
            <w:gridSpan w:val="2"/>
          </w:tcPr>
          <w:p w14:paraId="5D4AA02D" w14:textId="77777777" w:rsidR="00236E92" w:rsidRDefault="00236E92">
            <w:pPr>
              <w:rPr>
                <w:rFonts w:ascii="ＭＳ Ｐゴシック" w:hAnsi="ＭＳ Ｐゴシック" w:cs="Arial" w:hint="eastAsia"/>
                <w:szCs w:val="21"/>
              </w:rPr>
            </w:pPr>
          </w:p>
        </w:tc>
        <w:tc>
          <w:tcPr>
            <w:tcW w:w="6120" w:type="dxa"/>
          </w:tcPr>
          <w:p w14:paraId="12EFC514" w14:textId="77777777" w:rsidR="00236E92" w:rsidRDefault="00236E92">
            <w:pPr>
              <w:rPr>
                <w:rFonts w:ascii="ＭＳ Ｐゴシック" w:hAnsi="ＭＳ Ｐゴシック" w:cs="Arial" w:hint="eastAsia"/>
                <w:szCs w:val="21"/>
              </w:rPr>
            </w:pPr>
            <w:r>
              <w:rPr>
                <w:rFonts w:ascii="ＭＳ Ｐゴシック" w:hAnsi="ＭＳ Ｐゴシック" w:cs="Arial" w:hint="eastAsia"/>
                <w:szCs w:val="21"/>
              </w:rPr>
              <w:t>・第319条第1項に規定する重要性の基準を満たした上で計測を行っていますか。</w:t>
            </w:r>
          </w:p>
          <w:p w14:paraId="136844DE" w14:textId="77777777" w:rsidR="00236E92" w:rsidRDefault="00236E92">
            <w:pPr>
              <w:rPr>
                <w:rFonts w:ascii="ＭＳ Ｐゴシック" w:hAnsi="ＭＳ Ｐゴシック" w:cs="Arial" w:hint="eastAsia"/>
                <w:szCs w:val="21"/>
              </w:rPr>
            </w:pPr>
            <w:r>
              <w:rPr>
                <w:rFonts w:ascii="ＭＳ Ｐゴシック" w:hAnsi="ＭＳ Ｐゴシック" w:cs="Arial" w:hint="eastAsia"/>
                <w:szCs w:val="21"/>
              </w:rPr>
              <w:t>【第319条第1項】</w:t>
            </w:r>
          </w:p>
        </w:tc>
        <w:tc>
          <w:tcPr>
            <w:tcW w:w="1080" w:type="dxa"/>
          </w:tcPr>
          <w:p w14:paraId="2226BFC2" w14:textId="77777777" w:rsidR="00236E92" w:rsidRDefault="00236E92">
            <w:pPr>
              <w:rPr>
                <w:rFonts w:ascii="ＭＳ Ｐゴシック" w:hAnsi="ＭＳ Ｐゴシック" w:cs="Arial" w:hint="eastAsia"/>
                <w:szCs w:val="21"/>
              </w:rPr>
            </w:pPr>
          </w:p>
        </w:tc>
      </w:tr>
    </w:tbl>
    <w:p w14:paraId="1B35B15B" w14:textId="77777777" w:rsidR="00236E92" w:rsidRDefault="00236E92">
      <w:pPr>
        <w:rPr>
          <w:rFonts w:eastAsia="ＭＳ Ｐ明朝" w:cs="Arial" w:hint="eastAsia"/>
        </w:rPr>
      </w:pPr>
    </w:p>
    <w:p w14:paraId="75E1AD59" w14:textId="77777777" w:rsidR="00236E92" w:rsidRDefault="00236E92">
      <w:pPr>
        <w:rPr>
          <w:rFonts w:eastAsia="ＭＳ Ｐ明朝" w:cs="Arial" w:hint="eastAsia"/>
        </w:rPr>
      </w:pPr>
    </w:p>
    <w:p w14:paraId="6DC41F7F" w14:textId="77777777" w:rsidR="00236E92" w:rsidRDefault="00236E92">
      <w:pPr>
        <w:pStyle w:val="10"/>
        <w:rPr>
          <w:rFonts w:cs="Arial" w:hint="eastAsia"/>
        </w:rPr>
      </w:pPr>
      <w:r>
        <w:rPr>
          <w:rFonts w:cs="Arial" w:hint="eastAsia"/>
        </w:rPr>
        <w:t>（備　考）</w:t>
      </w:r>
    </w:p>
    <w:sectPr w:rsidR="00236E92">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675D9" w14:textId="77777777" w:rsidR="00236E92" w:rsidRDefault="00236E92">
      <w:r>
        <w:separator/>
      </w:r>
    </w:p>
  </w:endnote>
  <w:endnote w:type="continuationSeparator" w:id="0">
    <w:p w14:paraId="04A595EE" w14:textId="77777777" w:rsidR="00236E92" w:rsidRDefault="00236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35FC8" w14:textId="77777777" w:rsidR="00236E92" w:rsidRDefault="00236E92">
      <w:r>
        <w:separator/>
      </w:r>
    </w:p>
  </w:footnote>
  <w:footnote w:type="continuationSeparator" w:id="0">
    <w:p w14:paraId="215DEDAD" w14:textId="77777777" w:rsidR="00236E92" w:rsidRDefault="00236E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E1FFD" w14:textId="77777777" w:rsidR="00185304" w:rsidRDefault="00185304">
    <w:pPr>
      <w:pStyle w:val="a6"/>
      <w:jc w:val="right"/>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6267E"/>
    <w:rsid w:val="00185304"/>
    <w:rsid w:val="00236E92"/>
    <w:rsid w:val="00B6267E"/>
    <w:rsid w:val="00C07A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436DA74E"/>
  <w15:chartTrackingRefBased/>
  <w15:docId w15:val="{F27BFFC9-9060-4E1D-87B3-422E5C75A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Arial" w:eastAsia="ＭＳ Ｐゴシック" w:hAnsi="Arial"/>
      <w:kern w:val="2"/>
      <w:sz w:val="21"/>
      <w:szCs w:val="24"/>
    </w:rPr>
  </w:style>
  <w:style w:type="paragraph" w:styleId="1">
    <w:name w:val="heading 1"/>
    <w:basedOn w:val="a"/>
    <w:next w:val="a"/>
    <w:qFormat/>
    <w:pPr>
      <w:keepNext/>
      <w:outlineLvl w:val="0"/>
    </w:pPr>
    <w:rPr>
      <w:rFonts w:eastAsia="ＭＳ ゴシック"/>
      <w:sz w:val="24"/>
    </w:rPr>
  </w:style>
  <w:style w:type="paragraph" w:styleId="2">
    <w:name w:val="heading 2"/>
    <w:basedOn w:val="a"/>
    <w:next w:val="a"/>
    <w:qFormat/>
    <w:pPr>
      <w:keepNext/>
      <w:outlineLvl w:val="1"/>
    </w:pPr>
    <w:rPr>
      <w:rFonts w:eastAsia="ＭＳ ゴシック"/>
    </w:rPr>
  </w:style>
  <w:style w:type="paragraph" w:styleId="3">
    <w:name w:val="heading 3"/>
    <w:basedOn w:val="a"/>
    <w:next w:val="a"/>
    <w:qFormat/>
    <w:pPr>
      <w:keepNext/>
      <w:ind w:leftChars="400" w:left="400"/>
      <w:outlineLvl w:val="2"/>
    </w:pPr>
    <w:rPr>
      <w:rFonts w:eastAsia="ＭＳ ゴシック"/>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10">
    <w:name w:val="toc 1"/>
    <w:basedOn w:val="a"/>
    <w:next w:val="a"/>
    <w:autoRedefine/>
    <w:semiHidden/>
  </w:style>
  <w:style w:type="character" w:styleId="a3">
    <w:name w:val="Hyperlink"/>
    <w:basedOn w:val="a0"/>
    <w:rPr>
      <w:color w:val="0000FF"/>
      <w:u w:val="single"/>
    </w:rPr>
  </w:style>
  <w:style w:type="paragraph" w:styleId="20">
    <w:name w:val="toc 2"/>
    <w:basedOn w:val="a"/>
    <w:next w:val="a"/>
    <w:autoRedefine/>
    <w:semiHidden/>
    <w:pPr>
      <w:ind w:leftChars="100" w:left="210"/>
    </w:pPr>
  </w:style>
  <w:style w:type="paragraph" w:styleId="30">
    <w:name w:val="toc 3"/>
    <w:basedOn w:val="a"/>
    <w:next w:val="a"/>
    <w:autoRedefine/>
    <w:semiHidden/>
    <w:pPr>
      <w:ind w:leftChars="200" w:left="420"/>
    </w:pPr>
  </w:style>
  <w:style w:type="paragraph" w:styleId="a4">
    <w:name w:val="footnote text"/>
    <w:basedOn w:val="a"/>
    <w:semiHidden/>
    <w:pPr>
      <w:snapToGrid w:val="0"/>
      <w:jc w:val="left"/>
    </w:pPr>
  </w:style>
  <w:style w:type="character" w:styleId="a5">
    <w:name w:val="footnote reference"/>
    <w:basedOn w:val="a0"/>
    <w:semiHidden/>
    <w:rPr>
      <w:vertAlign w:val="superscript"/>
    </w:r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styleId="a8">
    <w:name w:val="Balloon Text"/>
    <w:basedOn w:val="a"/>
    <w:semiHidden/>
    <w:rPr>
      <w:rFonts w:eastAsia="ＭＳ ゴシック"/>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E1EE844B329B140B2896E5A09225B63" ma:contentTypeVersion="13" ma:contentTypeDescription="新しいドキュメントを作成します。" ma:contentTypeScope="" ma:versionID="73b34386706988a4e3e88ca1b0e610ad">
  <xsd:schema xmlns:xsd="http://www.w3.org/2001/XMLSchema" xmlns:xs="http://www.w3.org/2001/XMLSchema" xmlns:p="http://schemas.microsoft.com/office/2006/metadata/properties" xmlns:ns2="974b1c07-7364-4ffa-8c93-8cb57d7b7b3a" xmlns:ns3="246097fd-487b-4a25-9c51-6665c0ad0d84" targetNamespace="http://schemas.microsoft.com/office/2006/metadata/properties" ma:root="true" ma:fieldsID="4169c19612a64ad8e5688df44f4c22af" ns2:_="" ns3:_="">
    <xsd:import namespace="974b1c07-7364-4ffa-8c93-8cb57d7b7b3a"/>
    <xsd:import namespace="246097fd-487b-4a25-9c51-6665c0ad0d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4b1c07-7364-4ffa-8c93-8cb57d7b7b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6097fd-487b-4a25-9c51-6665c0ad0d8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3b95c9f-2b2c-4cd7-ac66-4062e7df2fb9}" ma:internalName="TaxCatchAll" ma:showField="CatchAllData" ma:web="246097fd-487b-4a25-9c51-6665c0ad0d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46097fd-487b-4a25-9c51-6665c0ad0d84" xsi:nil="true"/>
    <lcf76f155ced4ddcb4097134ff3c332f xmlns="974b1c07-7364-4ffa-8c93-8cb57d7b7b3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410445-AD0E-41A5-B6F5-1E6D68A2FB5F}">
  <ds:schemaRefs>
    <ds:schemaRef ds:uri="http://schemas.microsoft.com/sharepoint/v3/contenttype/forms"/>
  </ds:schemaRefs>
</ds:datastoreItem>
</file>

<file path=customXml/itemProps2.xml><?xml version="1.0" encoding="utf-8"?>
<ds:datastoreItem xmlns:ds="http://schemas.openxmlformats.org/officeDocument/2006/customXml" ds:itemID="{0D200662-4DD6-4D8E-9AB1-2DAE8F0D69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4b1c07-7364-4ffa-8c93-8cb57d7b7b3a"/>
    <ds:schemaRef ds:uri="246097fd-487b-4a25-9c51-6665c0ad0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72D273-2686-4E0D-BC64-682580758C0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1313</Words>
  <Characters>7490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FSA</dc:creator>
  <cp:keywords/>
  <dc:description/>
  <cp:lastModifiedBy>FSA</cp:lastModifiedBy>
  <cp:revision>2</cp:revision>
  <cp:lastPrinted>2005-11-02T04:44:00Z</cp:lastPrinted>
  <dcterms:created xsi:type="dcterms:W3CDTF">2025-11-10T06:19:00Z</dcterms:created>
  <dcterms:modified xsi:type="dcterms:W3CDTF">2025-11-10T06:19:00Z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0x010100EE1EE844B329B140B2896E5A09225B63</vt:lpwstr>
  </property>
</Properties>
</file>