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24E" w:rsidRPr="000E6508" w:rsidRDefault="008828DF" w:rsidP="008828DF">
      <w:pPr>
        <w:jc w:val="right"/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>[Month]</w:t>
      </w:r>
      <w:r w:rsidR="009759A1">
        <w:rPr>
          <w:rFonts w:ascii="Times New Roman" w:hAnsi="Times New Roman"/>
          <w:sz w:val="26"/>
          <w:szCs w:val="26"/>
        </w:rPr>
        <w:t xml:space="preserve"> [Day]</w:t>
      </w:r>
      <w:r>
        <w:rPr>
          <w:rFonts w:ascii="Times New Roman" w:hAnsi="Times New Roman" w:hint="eastAsia"/>
          <w:sz w:val="26"/>
          <w:szCs w:val="26"/>
        </w:rPr>
        <w:t>, [Year]</w:t>
      </w:r>
    </w:p>
    <w:p w:rsidR="008828DF" w:rsidRPr="005979DB" w:rsidRDefault="008828DF" w:rsidP="008828D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 xml:space="preserve">To: </w:t>
      </w:r>
      <w:r>
        <w:rPr>
          <w:rFonts w:ascii="Times New Roman" w:hAnsi="Times New Roman"/>
          <w:sz w:val="26"/>
          <w:szCs w:val="26"/>
        </w:rPr>
        <w:t>XXXX</w:t>
      </w:r>
      <w:r w:rsidRPr="005979DB">
        <w:rPr>
          <w:rFonts w:ascii="Times New Roman" w:hAnsi="Times New Roman"/>
          <w:sz w:val="26"/>
          <w:szCs w:val="26"/>
        </w:rPr>
        <w:t>, Secretary-General</w:t>
      </w:r>
    </w:p>
    <w:p w:rsidR="008828DF" w:rsidRPr="005979DB" w:rsidRDefault="008828DF" w:rsidP="008828DF">
      <w:pPr>
        <w:rPr>
          <w:rFonts w:ascii="Times New Roman" w:hAnsi="Times New Roman"/>
          <w:sz w:val="26"/>
          <w:szCs w:val="26"/>
        </w:rPr>
      </w:pPr>
      <w:r w:rsidRPr="005979DB">
        <w:rPr>
          <w:rFonts w:ascii="Times New Roman" w:hAnsi="Times New Roman"/>
          <w:sz w:val="26"/>
          <w:szCs w:val="26"/>
        </w:rPr>
        <w:t>Executive Bureau</w:t>
      </w:r>
    </w:p>
    <w:p w:rsidR="0093424E" w:rsidRPr="000E6508" w:rsidRDefault="008828DF" w:rsidP="008828DF">
      <w:pPr>
        <w:rPr>
          <w:rFonts w:ascii="ＭＳ ゴシック" w:eastAsia="ＭＳ ゴシック" w:hAnsi="ＭＳ ゴシック" w:hint="eastAsia"/>
          <w:sz w:val="26"/>
          <w:szCs w:val="26"/>
        </w:rPr>
      </w:pPr>
      <w:r w:rsidRPr="005979DB">
        <w:rPr>
          <w:rFonts w:ascii="Times New Roman" w:hAnsi="Times New Roman"/>
          <w:sz w:val="26"/>
          <w:szCs w:val="26"/>
        </w:rPr>
        <w:t xml:space="preserve">Securities </w:t>
      </w:r>
      <w:r w:rsidR="00FF2B00">
        <w:rPr>
          <w:rFonts w:ascii="Times New Roman" w:hAnsi="Times New Roman" w:hint="eastAsia"/>
          <w:sz w:val="26"/>
          <w:szCs w:val="26"/>
        </w:rPr>
        <w:t xml:space="preserve">and </w:t>
      </w:r>
      <w:r w:rsidRPr="005979DB">
        <w:rPr>
          <w:rFonts w:ascii="Times New Roman" w:hAnsi="Times New Roman"/>
          <w:sz w:val="26"/>
          <w:szCs w:val="26"/>
        </w:rPr>
        <w:t>Exchange Surveillance Commission</w:t>
      </w:r>
    </w:p>
    <w:p w:rsidR="0093424E" w:rsidRPr="000E6508" w:rsidRDefault="008828DF" w:rsidP="008828DF">
      <w:pPr>
        <w:jc w:val="right"/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>[Name of the representative]</w:t>
      </w:r>
    </w:p>
    <w:p w:rsidR="0093424E" w:rsidRPr="000E6508" w:rsidRDefault="008828DF" w:rsidP="008828DF">
      <w:pPr>
        <w:jc w:val="right"/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>[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 w:hint="eastAsia"/>
          <w:sz w:val="26"/>
          <w:szCs w:val="26"/>
        </w:rPr>
        <w:t>ame of the business operator to be inspected]</w:t>
      </w:r>
    </w:p>
    <w:p w:rsidR="0093424E" w:rsidRPr="000E6508" w:rsidRDefault="0093424E" w:rsidP="0093424E">
      <w:pPr>
        <w:rPr>
          <w:rFonts w:ascii="ＭＳ ゴシック" w:eastAsia="ＭＳ ゴシック" w:hAnsi="ＭＳ ゴシック" w:hint="eastAsia"/>
          <w:sz w:val="24"/>
        </w:rPr>
      </w:pPr>
    </w:p>
    <w:p w:rsidR="0093424E" w:rsidRPr="000E6508" w:rsidRDefault="008828DF" w:rsidP="00932FB4">
      <w:pPr>
        <w:jc w:val="center"/>
        <w:rPr>
          <w:rFonts w:ascii="ＭＳ ゴシック" w:eastAsia="ＭＳ ゴシック" w:hAnsi="ＭＳ ゴシック" w:hint="eastAsia"/>
          <w:sz w:val="30"/>
          <w:szCs w:val="30"/>
        </w:rPr>
      </w:pPr>
      <w:r w:rsidRPr="00117588">
        <w:rPr>
          <w:rFonts w:ascii="Times New Roman" w:hAnsi="Times New Roman"/>
          <w:sz w:val="30"/>
          <w:szCs w:val="30"/>
        </w:rPr>
        <w:t xml:space="preserve">Letter of Consent </w:t>
      </w:r>
      <w:r>
        <w:rPr>
          <w:rFonts w:ascii="Times New Roman" w:hAnsi="Times New Roman"/>
          <w:sz w:val="30"/>
          <w:szCs w:val="30"/>
        </w:rPr>
        <w:t>to</w:t>
      </w:r>
      <w:r w:rsidRPr="00117588">
        <w:rPr>
          <w:rFonts w:ascii="Times New Roman" w:hAnsi="Times New Roman"/>
          <w:sz w:val="30"/>
          <w:szCs w:val="30"/>
        </w:rPr>
        <w:t xml:space="preserve"> Nondisclosure of Inspe</w:t>
      </w:r>
      <w:r>
        <w:rPr>
          <w:rFonts w:ascii="Times New Roman" w:hAnsi="Times New Roman"/>
          <w:sz w:val="30"/>
          <w:szCs w:val="30"/>
        </w:rPr>
        <w:t>ction Information to Third Parties</w:t>
      </w:r>
    </w:p>
    <w:p w:rsidR="0093424E" w:rsidRPr="00A9594A" w:rsidRDefault="0093424E" w:rsidP="0093424E">
      <w:pPr>
        <w:ind w:firstLineChars="900" w:firstLine="2160"/>
        <w:rPr>
          <w:rFonts w:ascii="ＭＳ ゴシック" w:eastAsia="ＭＳ ゴシック" w:hAnsi="ＭＳ ゴシック" w:hint="eastAsia"/>
          <w:sz w:val="24"/>
        </w:rPr>
      </w:pPr>
    </w:p>
    <w:p w:rsidR="00640CDA" w:rsidRPr="000E6508" w:rsidRDefault="008828DF" w:rsidP="00CC3DF6">
      <w:pPr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 xml:space="preserve">We hereby agree to </w:t>
      </w:r>
      <w:r w:rsidRPr="00DB6737">
        <w:rPr>
          <w:rFonts w:ascii="Times New Roman" w:hAnsi="Times New Roman" w:hint="eastAsia"/>
          <w:sz w:val="28"/>
          <w:szCs w:val="28"/>
        </w:rPr>
        <w:t>no</w:t>
      </w:r>
      <w:r>
        <w:rPr>
          <w:rFonts w:ascii="Times New Roman" w:hAnsi="Times New Roman" w:hint="eastAsia"/>
          <w:sz w:val="28"/>
          <w:szCs w:val="28"/>
        </w:rPr>
        <w:t>t disclose Inspection Information to third parties without obtaining prior consent from the chief inspector before r</w:t>
      </w:r>
      <w:r>
        <w:rPr>
          <w:rFonts w:ascii="Times New Roman" w:hAnsi="Times New Roman"/>
          <w:sz w:val="28"/>
          <w:szCs w:val="28"/>
        </w:rPr>
        <w:t>eceipt of the</w:t>
      </w:r>
      <w:r w:rsidRPr="00274C89">
        <w:rPr>
          <w:rFonts w:ascii="Times New Roman" w:hAnsi="Times New Roman"/>
          <w:sz w:val="28"/>
          <w:szCs w:val="28"/>
        </w:rPr>
        <w:t xml:space="preserve"> Notification of Completion</w:t>
      </w:r>
      <w:r w:rsidR="00307656">
        <w:rPr>
          <w:rFonts w:ascii="Times New Roman" w:hAnsi="Times New Roman"/>
          <w:sz w:val="28"/>
          <w:szCs w:val="28"/>
        </w:rPr>
        <w:t xml:space="preserve"> of Inspection</w:t>
      </w:r>
      <w:r>
        <w:rPr>
          <w:rFonts w:ascii="Times New Roman" w:hAnsi="Times New Roman" w:hint="eastAsia"/>
          <w:sz w:val="28"/>
          <w:szCs w:val="28"/>
        </w:rPr>
        <w:t xml:space="preserve">, or the Director of </w:t>
      </w:r>
      <w:r>
        <w:rPr>
          <w:rFonts w:ascii="Times New Roman" w:hAnsi="Times New Roman"/>
          <w:sz w:val="28"/>
          <w:szCs w:val="28"/>
        </w:rPr>
        <w:t xml:space="preserve">the </w:t>
      </w:r>
      <w:r w:rsidR="00031AC8" w:rsidRPr="00031AC8">
        <w:rPr>
          <w:rFonts w:ascii="Times New Roman" w:hAnsi="Times New Roman"/>
          <w:sz w:val="28"/>
          <w:szCs w:val="28"/>
        </w:rPr>
        <w:t>Securities Business Monitoring</w:t>
      </w:r>
      <w:r>
        <w:rPr>
          <w:rFonts w:ascii="Times New Roman" w:hAnsi="Times New Roman" w:hint="eastAsia"/>
          <w:sz w:val="28"/>
          <w:szCs w:val="28"/>
        </w:rPr>
        <w:t xml:space="preserve"> Division after </w:t>
      </w:r>
      <w:r>
        <w:rPr>
          <w:rFonts w:ascii="Times New Roman" w:hAnsi="Times New Roman"/>
          <w:sz w:val="28"/>
          <w:szCs w:val="28"/>
        </w:rPr>
        <w:t>receipt of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 w:rsidRPr="00274C89">
        <w:rPr>
          <w:rFonts w:ascii="Times New Roman" w:hAnsi="Times New Roman"/>
          <w:sz w:val="28"/>
          <w:szCs w:val="28"/>
        </w:rPr>
        <w:t>the Notification of Completion</w:t>
      </w:r>
      <w:r w:rsidR="00307656">
        <w:rPr>
          <w:rFonts w:ascii="Times New Roman" w:hAnsi="Times New Roman"/>
          <w:sz w:val="28"/>
          <w:szCs w:val="28"/>
        </w:rPr>
        <w:t xml:space="preserve"> of Inspection</w:t>
      </w:r>
      <w:r>
        <w:rPr>
          <w:rFonts w:ascii="Times New Roman" w:hAnsi="Times New Roman" w:hint="eastAsia"/>
          <w:sz w:val="28"/>
          <w:szCs w:val="28"/>
        </w:rPr>
        <w:t>.</w:t>
      </w:r>
    </w:p>
    <w:p w:rsidR="009A0293" w:rsidRDefault="009A0293" w:rsidP="00CC3DF6">
      <w:pPr>
        <w:spacing w:line="240" w:lineRule="exact"/>
        <w:rPr>
          <w:rFonts w:ascii="ＭＳ ゴシック" w:eastAsia="ＭＳ ゴシック" w:hAnsi="ＭＳ ゴシック"/>
          <w:sz w:val="28"/>
          <w:szCs w:val="28"/>
        </w:rPr>
      </w:pPr>
    </w:p>
    <w:p w:rsidR="00284D5A" w:rsidRPr="000E6508" w:rsidRDefault="00284D5A" w:rsidP="00CC3DF6">
      <w:pPr>
        <w:spacing w:line="240" w:lineRule="exact"/>
        <w:rPr>
          <w:rFonts w:ascii="ＭＳ ゴシック" w:eastAsia="ＭＳ ゴシック" w:hAnsi="ＭＳ ゴシック" w:hint="eastAsia"/>
          <w:sz w:val="28"/>
          <w:szCs w:val="28"/>
        </w:rPr>
      </w:pPr>
    </w:p>
    <w:p w:rsidR="0093424E" w:rsidRPr="008828DF" w:rsidRDefault="008828DF" w:rsidP="008E18B0">
      <w:pPr>
        <w:spacing w:beforeLines="30" w:before="108"/>
        <w:ind w:left="991" w:hangingChars="413" w:hanging="991"/>
        <w:rPr>
          <w:rFonts w:ascii="ＭＳ ゴシック" w:eastAsia="ＭＳ ゴシック" w:hAnsi="ＭＳ ゴシック" w:hint="eastAsia"/>
          <w:sz w:val="28"/>
          <w:szCs w:val="28"/>
        </w:rPr>
      </w:pPr>
      <w:r w:rsidRPr="008828DF">
        <w:rPr>
          <w:rFonts w:ascii="Times New Roman" w:hAnsi="Times New Roman" w:hint="eastAsia"/>
          <w:sz w:val="24"/>
        </w:rPr>
        <w:t>(Note 1)</w:t>
      </w:r>
      <w:r>
        <w:rPr>
          <w:rFonts w:ascii="Times New Roman" w:hAnsi="Times New Roman"/>
          <w:sz w:val="24"/>
        </w:rPr>
        <w:tab/>
      </w:r>
      <w:r w:rsidRPr="008828DF">
        <w:rPr>
          <w:rFonts w:ascii="Times New Roman" w:hAnsi="Times New Roman"/>
          <w:sz w:val="24"/>
        </w:rPr>
        <w:t>“</w:t>
      </w:r>
      <w:r w:rsidRPr="008828DF">
        <w:rPr>
          <w:rFonts w:ascii="Times New Roman" w:hAnsi="Times New Roman" w:hint="eastAsia"/>
          <w:sz w:val="24"/>
        </w:rPr>
        <w:t>Inspection Information</w:t>
      </w:r>
      <w:r w:rsidRPr="008828DF">
        <w:rPr>
          <w:rFonts w:ascii="Times New Roman" w:hAnsi="Times New Roman"/>
          <w:sz w:val="24"/>
        </w:rPr>
        <w:t>”</w:t>
      </w:r>
      <w:r w:rsidRPr="008828DF">
        <w:rPr>
          <w:rFonts w:ascii="Times New Roman" w:hAnsi="Times New Roman" w:hint="eastAsia"/>
          <w:sz w:val="24"/>
        </w:rPr>
        <w:t xml:space="preserve"> refers to </w:t>
      </w:r>
      <w:r w:rsidR="00205581" w:rsidRPr="00205581">
        <w:rPr>
          <w:rFonts w:ascii="Times New Roman" w:hAnsi="Times New Roman"/>
          <w:sz w:val="24"/>
        </w:rPr>
        <w:t xml:space="preserve">the fact of </w:t>
      </w:r>
      <w:r w:rsidR="0013388F" w:rsidRPr="00CC3DF6">
        <w:rPr>
          <w:rFonts w:ascii="Times New Roman" w:hAnsi="Times New Roman"/>
          <w:sz w:val="24"/>
        </w:rPr>
        <w:t>an</w:t>
      </w:r>
      <w:r w:rsidR="00205581" w:rsidRPr="0013388F">
        <w:rPr>
          <w:rFonts w:ascii="Times New Roman" w:hAnsi="Times New Roman"/>
          <w:sz w:val="24"/>
        </w:rPr>
        <w:t xml:space="preserve"> inspection</w:t>
      </w:r>
      <w:r w:rsidR="00205581" w:rsidRPr="00205581">
        <w:rPr>
          <w:rFonts w:ascii="Times New Roman" w:hAnsi="Times New Roman"/>
          <w:sz w:val="24"/>
        </w:rPr>
        <w:t xml:space="preserve">, </w:t>
      </w:r>
      <w:r w:rsidR="004C131E">
        <w:rPr>
          <w:rFonts w:ascii="Times New Roman" w:hAnsi="Times New Roman"/>
          <w:sz w:val="24"/>
        </w:rPr>
        <w:t xml:space="preserve">the inspectors’ </w:t>
      </w:r>
      <w:r w:rsidR="00205581" w:rsidRPr="00205581">
        <w:rPr>
          <w:rFonts w:ascii="Times New Roman" w:hAnsi="Times New Roman"/>
          <w:sz w:val="24"/>
        </w:rPr>
        <w:t xml:space="preserve">questions, indications, requests and other interactions </w:t>
      </w:r>
      <w:r w:rsidR="004C131E">
        <w:rPr>
          <w:rFonts w:ascii="Times New Roman" w:hAnsi="Times New Roman"/>
          <w:sz w:val="24"/>
        </w:rPr>
        <w:t xml:space="preserve">with </w:t>
      </w:r>
      <w:r w:rsidR="00205581" w:rsidRPr="00205581">
        <w:rPr>
          <w:rFonts w:ascii="Times New Roman" w:hAnsi="Times New Roman"/>
          <w:sz w:val="24"/>
        </w:rPr>
        <w:t>officers/employees of the business operator during the inspection, and the Notification of Completion of Inspection</w:t>
      </w:r>
      <w:r w:rsidRPr="008828DF">
        <w:rPr>
          <w:rFonts w:ascii="Times New Roman" w:hAnsi="Times New Roman"/>
          <w:sz w:val="24"/>
        </w:rPr>
        <w:t>.</w:t>
      </w:r>
    </w:p>
    <w:p w:rsidR="005F0214" w:rsidRPr="008828DF" w:rsidRDefault="008828DF" w:rsidP="008E18B0">
      <w:pPr>
        <w:spacing w:beforeLines="30" w:before="108"/>
        <w:ind w:left="991" w:hangingChars="413" w:hanging="991"/>
        <w:rPr>
          <w:rFonts w:ascii="ＭＳ ゴシック" w:eastAsia="ＭＳ ゴシック" w:hAnsi="ＭＳ ゴシック" w:hint="eastAsia"/>
          <w:sz w:val="28"/>
          <w:szCs w:val="28"/>
        </w:rPr>
      </w:pPr>
      <w:r w:rsidRPr="008828DF">
        <w:rPr>
          <w:rFonts w:ascii="Times New Roman" w:hAnsi="Times New Roman" w:hint="eastAsia"/>
          <w:sz w:val="24"/>
        </w:rPr>
        <w:t>(Note 2)</w:t>
      </w:r>
      <w:r>
        <w:rPr>
          <w:rFonts w:ascii="Times New Roman" w:hAnsi="Times New Roman"/>
          <w:sz w:val="24"/>
        </w:rPr>
        <w:tab/>
      </w:r>
      <w:r w:rsidRPr="008828DF">
        <w:rPr>
          <w:rFonts w:ascii="Times New Roman" w:hAnsi="Times New Roman" w:hint="eastAsia"/>
          <w:sz w:val="24"/>
        </w:rPr>
        <w:t>R</w:t>
      </w:r>
      <w:r w:rsidRPr="008828DF">
        <w:rPr>
          <w:rFonts w:ascii="Times New Roman" w:hAnsi="Times New Roman"/>
          <w:sz w:val="24"/>
        </w:rPr>
        <w:t>elevant inspection</w:t>
      </w:r>
      <w:r w:rsidRPr="008828DF">
        <w:rPr>
          <w:rFonts w:ascii="Times New Roman" w:hAnsi="Times New Roman" w:hint="eastAsia"/>
          <w:sz w:val="24"/>
        </w:rPr>
        <w:t>/</w:t>
      </w:r>
      <w:r w:rsidRPr="008828DF">
        <w:rPr>
          <w:rFonts w:ascii="Times New Roman" w:hAnsi="Times New Roman"/>
          <w:sz w:val="24"/>
        </w:rPr>
        <w:t xml:space="preserve">supervisory departments, SROs and </w:t>
      </w:r>
      <w:r w:rsidR="00205581" w:rsidRPr="00205581">
        <w:rPr>
          <w:rFonts w:ascii="Times New Roman" w:hAnsi="Times New Roman"/>
          <w:sz w:val="24"/>
        </w:rPr>
        <w:t xml:space="preserve">those recognized </w:t>
      </w:r>
      <w:r w:rsidR="00640CDA">
        <w:rPr>
          <w:rFonts w:ascii="Times New Roman" w:hAnsi="Times New Roman"/>
          <w:sz w:val="24"/>
        </w:rPr>
        <w:t>as</w:t>
      </w:r>
      <w:r w:rsidR="00205581" w:rsidRPr="00205581">
        <w:rPr>
          <w:rFonts w:ascii="Times New Roman" w:hAnsi="Times New Roman"/>
          <w:sz w:val="24"/>
        </w:rPr>
        <w:t xml:space="preserve"> equivalent</w:t>
      </w:r>
      <w:r w:rsidR="00205581">
        <w:rPr>
          <w:rFonts w:ascii="Times New Roman" w:hAnsi="Times New Roman"/>
          <w:sz w:val="24"/>
        </w:rPr>
        <w:t xml:space="preserve">, </w:t>
      </w:r>
      <w:r w:rsidR="00205581" w:rsidRPr="00205581">
        <w:rPr>
          <w:rFonts w:ascii="Times New Roman" w:hAnsi="Times New Roman"/>
          <w:sz w:val="24"/>
        </w:rPr>
        <w:t xml:space="preserve">and external experts such as attorneys, certified public accountants, and real estate appraisers as members of committees </w:t>
      </w:r>
      <w:r w:rsidR="00640CDA">
        <w:rPr>
          <w:rFonts w:ascii="Times New Roman" w:hAnsi="Times New Roman"/>
          <w:sz w:val="24"/>
        </w:rPr>
        <w:t xml:space="preserve">placed </w:t>
      </w:r>
      <w:r w:rsidR="00205581" w:rsidRPr="00205581">
        <w:rPr>
          <w:rFonts w:ascii="Times New Roman" w:hAnsi="Times New Roman"/>
          <w:sz w:val="24"/>
        </w:rPr>
        <w:t xml:space="preserve">within the business operator's organization for the purpose of internal control, are not treated as third parties to whom </w:t>
      </w:r>
      <w:r w:rsidR="00640CDA">
        <w:rPr>
          <w:rFonts w:ascii="Times New Roman" w:hAnsi="Times New Roman"/>
          <w:sz w:val="24"/>
        </w:rPr>
        <w:t xml:space="preserve">the </w:t>
      </w:r>
      <w:r w:rsidR="00205581" w:rsidRPr="00205581">
        <w:rPr>
          <w:rFonts w:ascii="Times New Roman" w:hAnsi="Times New Roman"/>
          <w:sz w:val="24"/>
        </w:rPr>
        <w:t>restrict</w:t>
      </w:r>
      <w:r w:rsidR="00640CDA">
        <w:rPr>
          <w:rFonts w:ascii="Times New Roman" w:hAnsi="Times New Roman"/>
          <w:sz w:val="24"/>
        </w:rPr>
        <w:t>ion applies</w:t>
      </w:r>
      <w:r w:rsidR="00205581">
        <w:rPr>
          <w:rFonts w:ascii="Times New Roman" w:hAnsi="Times New Roman"/>
          <w:sz w:val="24"/>
        </w:rPr>
        <w:t>.</w:t>
      </w:r>
      <w:r w:rsidR="00205581" w:rsidRPr="00205581" w:rsidDel="00205581">
        <w:rPr>
          <w:rFonts w:ascii="Times New Roman" w:hAnsi="Times New Roman"/>
          <w:sz w:val="24"/>
        </w:rPr>
        <w:t xml:space="preserve"> </w:t>
      </w:r>
    </w:p>
    <w:p w:rsidR="004E1EE0" w:rsidRPr="008828DF" w:rsidRDefault="008828DF" w:rsidP="00CC3DF6">
      <w:pPr>
        <w:spacing w:beforeLines="30" w:before="108"/>
        <w:ind w:left="991" w:hangingChars="413" w:hanging="991"/>
        <w:rPr>
          <w:rFonts w:ascii="ＭＳ ゴシック" w:eastAsia="ＭＳ ゴシック" w:hAnsi="ＭＳ ゴシック" w:hint="eastAsia"/>
          <w:sz w:val="28"/>
          <w:szCs w:val="28"/>
        </w:rPr>
      </w:pPr>
      <w:r w:rsidRPr="008828DF">
        <w:rPr>
          <w:rFonts w:ascii="Times New Roman" w:hAnsi="Times New Roman" w:hint="eastAsia"/>
          <w:sz w:val="24"/>
        </w:rPr>
        <w:t>(Note 3)</w:t>
      </w:r>
      <w:r>
        <w:rPr>
          <w:rFonts w:ascii="Times New Roman" w:hAnsi="Times New Roman"/>
          <w:sz w:val="24"/>
        </w:rPr>
        <w:tab/>
      </w:r>
      <w:r w:rsidRPr="008828DF">
        <w:rPr>
          <w:rFonts w:ascii="Times New Roman" w:hAnsi="Times New Roman" w:hint="eastAsia"/>
          <w:sz w:val="24"/>
        </w:rPr>
        <w:t xml:space="preserve">When our company intends to </w:t>
      </w:r>
      <w:r w:rsidRPr="008828DF">
        <w:rPr>
          <w:rFonts w:ascii="Times New Roman" w:hAnsi="Times New Roman"/>
          <w:sz w:val="24"/>
        </w:rPr>
        <w:t xml:space="preserve">disclose Inspection Information relevant to the ongoing inspection to </w:t>
      </w:r>
      <w:r w:rsidR="00205581">
        <w:rPr>
          <w:rFonts w:ascii="Times New Roman" w:hAnsi="Times New Roman"/>
          <w:sz w:val="24"/>
        </w:rPr>
        <w:t xml:space="preserve">external </w:t>
      </w:r>
      <w:r w:rsidRPr="008828DF">
        <w:rPr>
          <w:rFonts w:ascii="Times New Roman" w:hAnsi="Times New Roman"/>
          <w:sz w:val="24"/>
        </w:rPr>
        <w:t>experts</w:t>
      </w:r>
      <w:r w:rsidR="008E18B0">
        <w:rPr>
          <w:rFonts w:ascii="Times New Roman" w:hAnsi="Times New Roman"/>
          <w:sz w:val="24"/>
        </w:rPr>
        <w:t xml:space="preserve"> </w:t>
      </w:r>
      <w:r w:rsidR="008E18B0" w:rsidRPr="008E18B0">
        <w:rPr>
          <w:rFonts w:ascii="Times New Roman" w:hAnsi="Times New Roman"/>
          <w:sz w:val="24"/>
        </w:rPr>
        <w:t>w</w:t>
      </w:r>
      <w:r w:rsidR="007F5B21">
        <w:rPr>
          <w:rFonts w:ascii="Times New Roman" w:hAnsi="Times New Roman"/>
          <w:sz w:val="24"/>
        </w:rPr>
        <w:t>ith which we have</w:t>
      </w:r>
      <w:r w:rsidR="008E18B0" w:rsidRPr="008E18B0">
        <w:rPr>
          <w:rFonts w:ascii="Times New Roman" w:hAnsi="Times New Roman"/>
          <w:sz w:val="24"/>
        </w:rPr>
        <w:t xml:space="preserve"> a contractual relationship</w:t>
      </w:r>
      <w:r w:rsidR="00EC6B98">
        <w:rPr>
          <w:rFonts w:ascii="Times New Roman" w:hAnsi="Times New Roman"/>
          <w:sz w:val="24"/>
        </w:rPr>
        <w:t>,</w:t>
      </w:r>
      <w:r w:rsidRPr="008828DF">
        <w:rPr>
          <w:rFonts w:ascii="Times New Roman" w:hAnsi="Times New Roman"/>
          <w:sz w:val="24"/>
        </w:rPr>
        <w:t xml:space="preserve"> such as attorneys, certified public accountants</w:t>
      </w:r>
      <w:r w:rsidRPr="008828DF">
        <w:rPr>
          <w:rFonts w:ascii="Times New Roman" w:hAnsi="Times New Roman" w:hint="eastAsia"/>
          <w:sz w:val="24"/>
        </w:rPr>
        <w:t>,</w:t>
      </w:r>
      <w:r w:rsidRPr="008828DF">
        <w:rPr>
          <w:rFonts w:ascii="Times New Roman" w:hAnsi="Times New Roman"/>
          <w:sz w:val="24"/>
        </w:rPr>
        <w:t xml:space="preserve"> </w:t>
      </w:r>
      <w:r w:rsidR="008E18B0">
        <w:rPr>
          <w:rFonts w:ascii="Times New Roman" w:hAnsi="Times New Roman"/>
          <w:sz w:val="24"/>
        </w:rPr>
        <w:t>or</w:t>
      </w:r>
      <w:r w:rsidRPr="008828DF">
        <w:rPr>
          <w:rFonts w:ascii="Times New Roman" w:hAnsi="Times New Roman"/>
          <w:sz w:val="24"/>
        </w:rPr>
        <w:t xml:space="preserve"> real estate appraisers</w:t>
      </w:r>
      <w:r w:rsidR="005D2E6C">
        <w:rPr>
          <w:rFonts w:ascii="Times New Roman" w:hAnsi="Times New Roman"/>
          <w:sz w:val="24"/>
        </w:rPr>
        <w:t>,</w:t>
      </w:r>
      <w:r w:rsidRPr="008828DF">
        <w:rPr>
          <w:rFonts w:ascii="Times New Roman" w:hAnsi="Times New Roman"/>
          <w:sz w:val="24"/>
        </w:rPr>
        <w:t xml:space="preserve"> </w:t>
      </w:r>
      <w:r w:rsidR="008E18B0">
        <w:rPr>
          <w:rFonts w:ascii="Times New Roman" w:hAnsi="Times New Roman"/>
          <w:sz w:val="24"/>
        </w:rPr>
        <w:t xml:space="preserve">for the purpose of </w:t>
      </w:r>
      <w:r w:rsidR="008E18B0" w:rsidRPr="008828DF">
        <w:rPr>
          <w:rFonts w:ascii="Times New Roman" w:hAnsi="Times New Roman"/>
          <w:sz w:val="24"/>
        </w:rPr>
        <w:t>consult</w:t>
      </w:r>
      <w:r w:rsidR="008E18B0">
        <w:rPr>
          <w:rFonts w:ascii="Times New Roman" w:hAnsi="Times New Roman"/>
          <w:sz w:val="24"/>
        </w:rPr>
        <w:t>ation</w:t>
      </w:r>
      <w:r w:rsidR="008E18B0" w:rsidRPr="008828DF">
        <w:rPr>
          <w:rFonts w:ascii="Times New Roman" w:hAnsi="Times New Roman"/>
          <w:sz w:val="24"/>
        </w:rPr>
        <w:t xml:space="preserve"> </w:t>
      </w:r>
      <w:r w:rsidRPr="008828DF">
        <w:rPr>
          <w:rFonts w:ascii="Times New Roman" w:hAnsi="Times New Roman"/>
          <w:sz w:val="24"/>
        </w:rPr>
        <w:t xml:space="preserve">during the on-site inspection, </w:t>
      </w:r>
      <w:r w:rsidRPr="008828DF">
        <w:rPr>
          <w:rFonts w:ascii="Times New Roman" w:hAnsi="Times New Roman" w:hint="eastAsia"/>
          <w:sz w:val="24"/>
        </w:rPr>
        <w:t xml:space="preserve">we will report </w:t>
      </w:r>
      <w:r w:rsidR="008E18B0">
        <w:rPr>
          <w:rFonts w:ascii="Times New Roman" w:hAnsi="Times New Roman"/>
          <w:sz w:val="24"/>
        </w:rPr>
        <w:t xml:space="preserve">such </w:t>
      </w:r>
      <w:r w:rsidRPr="008828DF">
        <w:rPr>
          <w:rFonts w:ascii="Times New Roman" w:hAnsi="Times New Roman"/>
          <w:sz w:val="24"/>
        </w:rPr>
        <w:t xml:space="preserve">our intention </w:t>
      </w:r>
      <w:r w:rsidRPr="008828DF">
        <w:rPr>
          <w:rFonts w:ascii="Times New Roman" w:hAnsi="Times New Roman" w:hint="eastAsia"/>
          <w:sz w:val="24"/>
        </w:rPr>
        <w:t>to the chief inspector</w:t>
      </w:r>
      <w:r w:rsidRPr="008828DF">
        <w:rPr>
          <w:rFonts w:ascii="Times New Roman" w:hAnsi="Times New Roman"/>
          <w:sz w:val="24"/>
        </w:rPr>
        <w:t xml:space="preserve"> in advance. If the </w:t>
      </w:r>
      <w:r w:rsidRPr="008828DF">
        <w:rPr>
          <w:rFonts w:ascii="Times New Roman" w:hAnsi="Times New Roman" w:hint="eastAsia"/>
          <w:sz w:val="24"/>
        </w:rPr>
        <w:t>c</w:t>
      </w:r>
      <w:r w:rsidRPr="008828DF">
        <w:rPr>
          <w:rFonts w:ascii="Times New Roman" w:hAnsi="Times New Roman"/>
          <w:sz w:val="24"/>
        </w:rPr>
        <w:t xml:space="preserve">hief </w:t>
      </w:r>
      <w:r w:rsidRPr="008828DF">
        <w:rPr>
          <w:rFonts w:ascii="Times New Roman" w:hAnsi="Times New Roman" w:hint="eastAsia"/>
          <w:sz w:val="24"/>
        </w:rPr>
        <w:t>i</w:t>
      </w:r>
      <w:r w:rsidRPr="008828DF">
        <w:rPr>
          <w:rFonts w:ascii="Times New Roman" w:hAnsi="Times New Roman"/>
          <w:sz w:val="24"/>
        </w:rPr>
        <w:t xml:space="preserve">nspector determines that the intended disclosure will not </w:t>
      </w:r>
      <w:r w:rsidR="008E18B0">
        <w:rPr>
          <w:rFonts w:ascii="Times New Roman" w:hAnsi="Times New Roman"/>
          <w:sz w:val="24"/>
        </w:rPr>
        <w:t>affect</w:t>
      </w:r>
      <w:r w:rsidRPr="008828DF">
        <w:rPr>
          <w:rFonts w:ascii="Times New Roman" w:hAnsi="Times New Roman"/>
          <w:sz w:val="24"/>
        </w:rPr>
        <w:t xml:space="preserve"> </w:t>
      </w:r>
      <w:r w:rsidRPr="008828DF">
        <w:rPr>
          <w:rFonts w:ascii="Times New Roman" w:hAnsi="Times New Roman" w:hint="eastAsia"/>
          <w:sz w:val="24"/>
        </w:rPr>
        <w:t xml:space="preserve">the </w:t>
      </w:r>
      <w:r w:rsidRPr="008828DF">
        <w:rPr>
          <w:rFonts w:ascii="Times New Roman" w:hAnsi="Times New Roman"/>
          <w:sz w:val="24"/>
        </w:rPr>
        <w:t>viability</w:t>
      </w:r>
      <w:r w:rsidRPr="008828DF">
        <w:rPr>
          <w:rFonts w:ascii="Times New Roman" w:hAnsi="Times New Roman" w:hint="eastAsia"/>
          <w:sz w:val="24"/>
        </w:rPr>
        <w:t xml:space="preserve"> </w:t>
      </w:r>
      <w:r w:rsidRPr="008828DF">
        <w:rPr>
          <w:rFonts w:ascii="Times New Roman" w:hAnsi="Times New Roman"/>
          <w:sz w:val="24"/>
        </w:rPr>
        <w:t xml:space="preserve">and confidentiality of the </w:t>
      </w:r>
      <w:r w:rsidRPr="008828DF">
        <w:rPr>
          <w:rFonts w:ascii="Times New Roman" w:hAnsi="Times New Roman" w:hint="eastAsia"/>
          <w:sz w:val="24"/>
        </w:rPr>
        <w:t>inspection</w:t>
      </w:r>
      <w:r w:rsidRPr="008828DF">
        <w:rPr>
          <w:rFonts w:ascii="Times New Roman" w:hAnsi="Times New Roman"/>
          <w:sz w:val="24"/>
        </w:rPr>
        <w:t xml:space="preserve">, </w:t>
      </w:r>
      <w:r w:rsidRPr="008828DF">
        <w:rPr>
          <w:rFonts w:ascii="Times New Roman" w:hAnsi="Times New Roman" w:hint="eastAsia"/>
          <w:sz w:val="24"/>
        </w:rPr>
        <w:t xml:space="preserve">we will assume that </w:t>
      </w:r>
      <w:r w:rsidRPr="008828DF">
        <w:rPr>
          <w:rFonts w:ascii="Times New Roman" w:hAnsi="Times New Roman"/>
          <w:sz w:val="24"/>
        </w:rPr>
        <w:t xml:space="preserve">our </w:t>
      </w:r>
      <w:r w:rsidRPr="008828DF">
        <w:rPr>
          <w:rFonts w:ascii="Times New Roman" w:hAnsi="Times New Roman" w:hint="eastAsia"/>
          <w:sz w:val="24"/>
        </w:rPr>
        <w:t xml:space="preserve">reporting to </w:t>
      </w:r>
      <w:r w:rsidR="008E18B0">
        <w:rPr>
          <w:rFonts w:ascii="Times New Roman" w:hAnsi="Times New Roman"/>
          <w:sz w:val="24"/>
        </w:rPr>
        <w:t xml:space="preserve">him/her </w:t>
      </w:r>
      <w:r w:rsidRPr="008828DF">
        <w:rPr>
          <w:rFonts w:ascii="Times New Roman" w:hAnsi="Times New Roman" w:hint="eastAsia"/>
          <w:sz w:val="24"/>
        </w:rPr>
        <w:t xml:space="preserve">is sufficient and no other action </w:t>
      </w:r>
      <w:r w:rsidRPr="008828DF">
        <w:rPr>
          <w:rFonts w:ascii="Times New Roman" w:hAnsi="Times New Roman"/>
          <w:sz w:val="24"/>
        </w:rPr>
        <w:t>will be taken</w:t>
      </w:r>
      <w:r w:rsidRPr="008828DF">
        <w:rPr>
          <w:rFonts w:ascii="Times New Roman" w:hAnsi="Times New Roman" w:hint="eastAsia"/>
          <w:sz w:val="24"/>
        </w:rPr>
        <w:t>.</w:t>
      </w:r>
    </w:p>
    <w:p w:rsidR="004E1EE0" w:rsidRPr="000E6508" w:rsidRDefault="008828DF" w:rsidP="00682028">
      <w:pPr>
        <w:pStyle w:val="a5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END</w:t>
      </w:r>
    </w:p>
    <w:sectPr w:rsidR="004E1EE0" w:rsidRPr="000E6508" w:rsidSect="0093424E">
      <w:headerReference w:type="default" r:id="rId7"/>
      <w:pgSz w:w="11906" w:h="16838"/>
      <w:pgMar w:top="1985" w:right="164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3CF2" w:rsidRDefault="00123CF2" w:rsidP="006E3161">
      <w:r>
        <w:separator/>
      </w:r>
    </w:p>
  </w:endnote>
  <w:endnote w:type="continuationSeparator" w:id="0">
    <w:p w:rsidR="00123CF2" w:rsidRDefault="00123CF2" w:rsidP="006E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3CF2" w:rsidRDefault="00123CF2" w:rsidP="006E3161">
      <w:r>
        <w:separator/>
      </w:r>
    </w:p>
  </w:footnote>
  <w:footnote w:type="continuationSeparator" w:id="0">
    <w:p w:rsidR="00123CF2" w:rsidRDefault="00123CF2" w:rsidP="006E3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227B" w:rsidRDefault="003F227B" w:rsidP="003F227B">
    <w:pPr>
      <w:jc w:val="right"/>
      <w:rPr>
        <w:rFonts w:ascii="ＭＳ ゴシック" w:eastAsia="ＭＳ ゴシック" w:hAnsi="ＭＳ ゴシック" w:hint="eastAsia"/>
        <w:sz w:val="26"/>
        <w:szCs w:val="26"/>
      </w:rPr>
    </w:pPr>
  </w:p>
  <w:p w:rsidR="003F227B" w:rsidRPr="003F227B" w:rsidRDefault="008828DF" w:rsidP="003F227B">
    <w:pPr>
      <w:jc w:val="right"/>
      <w:rPr>
        <w:rFonts w:ascii="ＭＳ ゴシック" w:eastAsia="ＭＳ ゴシック" w:hAnsi="ＭＳ ゴシック" w:hint="eastAsia"/>
        <w:sz w:val="26"/>
        <w:szCs w:val="26"/>
      </w:rPr>
    </w:pPr>
    <w:r w:rsidRPr="004F6108">
      <w:rPr>
        <w:rFonts w:ascii="Times New Roman" w:eastAsia="ＭＳ ゴシック" w:hAnsi="Times New Roman"/>
        <w:sz w:val="26"/>
        <w:szCs w:val="26"/>
      </w:rPr>
      <w:t>(Form 2)</w:t>
    </w:r>
  </w:p>
  <w:p w:rsidR="003F227B" w:rsidRDefault="003F227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6B95"/>
    <w:multiLevelType w:val="hybridMultilevel"/>
    <w:tmpl w:val="000AC7E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2C41BE"/>
    <w:multiLevelType w:val="hybridMultilevel"/>
    <w:tmpl w:val="F6CEC4E6"/>
    <w:lvl w:ilvl="0" w:tplc="B1FA7A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AF2920"/>
    <w:multiLevelType w:val="hybridMultilevel"/>
    <w:tmpl w:val="EF3C74B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01A5E80"/>
    <w:multiLevelType w:val="hybridMultilevel"/>
    <w:tmpl w:val="639491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2464997">
    <w:abstractNumId w:val="1"/>
  </w:num>
  <w:num w:numId="2" w16cid:durableId="315577441">
    <w:abstractNumId w:val="2"/>
  </w:num>
  <w:num w:numId="3" w16cid:durableId="1239709108">
    <w:abstractNumId w:val="3"/>
  </w:num>
  <w:num w:numId="4" w16cid:durableId="143721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24E"/>
    <w:rsid w:val="00024BB1"/>
    <w:rsid w:val="00031AC8"/>
    <w:rsid w:val="00063D61"/>
    <w:rsid w:val="00071730"/>
    <w:rsid w:val="000808CB"/>
    <w:rsid w:val="0009180D"/>
    <w:rsid w:val="000978D3"/>
    <w:rsid w:val="000A09FA"/>
    <w:rsid w:val="000C7B32"/>
    <w:rsid w:val="000C7D34"/>
    <w:rsid w:val="000E59F3"/>
    <w:rsid w:val="000E6508"/>
    <w:rsid w:val="00123CF2"/>
    <w:rsid w:val="0012407E"/>
    <w:rsid w:val="0013388F"/>
    <w:rsid w:val="001532E8"/>
    <w:rsid w:val="00153A80"/>
    <w:rsid w:val="00164483"/>
    <w:rsid w:val="00170546"/>
    <w:rsid w:val="0019389E"/>
    <w:rsid w:val="001939DA"/>
    <w:rsid w:val="00195882"/>
    <w:rsid w:val="001C37D9"/>
    <w:rsid w:val="001C6F11"/>
    <w:rsid w:val="001F566C"/>
    <w:rsid w:val="00205581"/>
    <w:rsid w:val="00207C65"/>
    <w:rsid w:val="00235139"/>
    <w:rsid w:val="00240380"/>
    <w:rsid w:val="002601F4"/>
    <w:rsid w:val="002622BE"/>
    <w:rsid w:val="002661EB"/>
    <w:rsid w:val="0026730B"/>
    <w:rsid w:val="00284D5A"/>
    <w:rsid w:val="00292ACB"/>
    <w:rsid w:val="002C1376"/>
    <w:rsid w:val="002E6EA3"/>
    <w:rsid w:val="002F73FB"/>
    <w:rsid w:val="00307656"/>
    <w:rsid w:val="00310785"/>
    <w:rsid w:val="00321B09"/>
    <w:rsid w:val="0035133D"/>
    <w:rsid w:val="0037609B"/>
    <w:rsid w:val="003931D8"/>
    <w:rsid w:val="003A579A"/>
    <w:rsid w:val="003C08CF"/>
    <w:rsid w:val="003D2BFA"/>
    <w:rsid w:val="003D2F34"/>
    <w:rsid w:val="003F227B"/>
    <w:rsid w:val="003F2B3F"/>
    <w:rsid w:val="00420562"/>
    <w:rsid w:val="0043325B"/>
    <w:rsid w:val="00471ADC"/>
    <w:rsid w:val="004873CC"/>
    <w:rsid w:val="004935D0"/>
    <w:rsid w:val="004A2F0F"/>
    <w:rsid w:val="004C131E"/>
    <w:rsid w:val="004C1A00"/>
    <w:rsid w:val="004E1EE0"/>
    <w:rsid w:val="004F16CB"/>
    <w:rsid w:val="004F70A6"/>
    <w:rsid w:val="0051115A"/>
    <w:rsid w:val="00531164"/>
    <w:rsid w:val="005401F2"/>
    <w:rsid w:val="0055002B"/>
    <w:rsid w:val="00554ADA"/>
    <w:rsid w:val="00561A17"/>
    <w:rsid w:val="005C4428"/>
    <w:rsid w:val="005D2E6C"/>
    <w:rsid w:val="005E0233"/>
    <w:rsid w:val="005E34D4"/>
    <w:rsid w:val="005F0214"/>
    <w:rsid w:val="005F27C4"/>
    <w:rsid w:val="00601562"/>
    <w:rsid w:val="00606982"/>
    <w:rsid w:val="00610E18"/>
    <w:rsid w:val="00640CDA"/>
    <w:rsid w:val="0067615F"/>
    <w:rsid w:val="00682028"/>
    <w:rsid w:val="006B1270"/>
    <w:rsid w:val="006B21D4"/>
    <w:rsid w:val="006C33DC"/>
    <w:rsid w:val="006C4CD9"/>
    <w:rsid w:val="006D0BD4"/>
    <w:rsid w:val="006E3161"/>
    <w:rsid w:val="00723260"/>
    <w:rsid w:val="00746DA0"/>
    <w:rsid w:val="00796B73"/>
    <w:rsid w:val="007E09AB"/>
    <w:rsid w:val="007F268A"/>
    <w:rsid w:val="007F5B21"/>
    <w:rsid w:val="00857120"/>
    <w:rsid w:val="00876F43"/>
    <w:rsid w:val="008828DF"/>
    <w:rsid w:val="008929CE"/>
    <w:rsid w:val="008A0054"/>
    <w:rsid w:val="008C2163"/>
    <w:rsid w:val="008E18B0"/>
    <w:rsid w:val="008F438C"/>
    <w:rsid w:val="008F6497"/>
    <w:rsid w:val="00917027"/>
    <w:rsid w:val="009309BF"/>
    <w:rsid w:val="00932FB4"/>
    <w:rsid w:val="0093424E"/>
    <w:rsid w:val="00951B93"/>
    <w:rsid w:val="0096518B"/>
    <w:rsid w:val="0097172A"/>
    <w:rsid w:val="00971AA9"/>
    <w:rsid w:val="009759A1"/>
    <w:rsid w:val="009A0293"/>
    <w:rsid w:val="009A1767"/>
    <w:rsid w:val="009B1052"/>
    <w:rsid w:val="009B6DBD"/>
    <w:rsid w:val="009C337C"/>
    <w:rsid w:val="009D6259"/>
    <w:rsid w:val="009D7EED"/>
    <w:rsid w:val="009E0A8B"/>
    <w:rsid w:val="00A05E55"/>
    <w:rsid w:val="00A3140B"/>
    <w:rsid w:val="00A66668"/>
    <w:rsid w:val="00A71CF9"/>
    <w:rsid w:val="00A9594A"/>
    <w:rsid w:val="00AA49E7"/>
    <w:rsid w:val="00AB5CAF"/>
    <w:rsid w:val="00AD1CFD"/>
    <w:rsid w:val="00AE7D3A"/>
    <w:rsid w:val="00B008F2"/>
    <w:rsid w:val="00B01F14"/>
    <w:rsid w:val="00B115F0"/>
    <w:rsid w:val="00B3740F"/>
    <w:rsid w:val="00B538E1"/>
    <w:rsid w:val="00B803BF"/>
    <w:rsid w:val="00BB4AB5"/>
    <w:rsid w:val="00BF25B2"/>
    <w:rsid w:val="00BF275D"/>
    <w:rsid w:val="00C35060"/>
    <w:rsid w:val="00C70F42"/>
    <w:rsid w:val="00CB6897"/>
    <w:rsid w:val="00CC3DF6"/>
    <w:rsid w:val="00CC46B8"/>
    <w:rsid w:val="00CE07C6"/>
    <w:rsid w:val="00D00060"/>
    <w:rsid w:val="00D234C9"/>
    <w:rsid w:val="00D407FA"/>
    <w:rsid w:val="00D648C7"/>
    <w:rsid w:val="00D678FE"/>
    <w:rsid w:val="00D9332E"/>
    <w:rsid w:val="00DA0C41"/>
    <w:rsid w:val="00DC1E3F"/>
    <w:rsid w:val="00DE6FF2"/>
    <w:rsid w:val="00E17751"/>
    <w:rsid w:val="00E26F49"/>
    <w:rsid w:val="00E6419C"/>
    <w:rsid w:val="00E75F7D"/>
    <w:rsid w:val="00EC6B98"/>
    <w:rsid w:val="00ED06DF"/>
    <w:rsid w:val="00EF1706"/>
    <w:rsid w:val="00F019DF"/>
    <w:rsid w:val="00F2305F"/>
    <w:rsid w:val="00F5795E"/>
    <w:rsid w:val="00F57FC6"/>
    <w:rsid w:val="00F659AD"/>
    <w:rsid w:val="00F705AE"/>
    <w:rsid w:val="00F922CB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93424E"/>
  </w:style>
  <w:style w:type="paragraph" w:styleId="a4">
    <w:name w:val="Note Heading"/>
    <w:basedOn w:val="a"/>
    <w:next w:val="a"/>
    <w:rsid w:val="004E1EE0"/>
    <w:pPr>
      <w:jc w:val="center"/>
    </w:pPr>
    <w:rPr>
      <w:sz w:val="26"/>
      <w:szCs w:val="26"/>
    </w:rPr>
  </w:style>
  <w:style w:type="paragraph" w:styleId="a5">
    <w:name w:val="Closing"/>
    <w:basedOn w:val="a"/>
    <w:rsid w:val="004E1EE0"/>
    <w:pPr>
      <w:jc w:val="right"/>
    </w:pPr>
    <w:rPr>
      <w:sz w:val="26"/>
      <w:szCs w:val="26"/>
    </w:rPr>
  </w:style>
  <w:style w:type="paragraph" w:styleId="a6">
    <w:name w:val="Balloon Text"/>
    <w:basedOn w:val="a"/>
    <w:semiHidden/>
    <w:rsid w:val="00AA49E7"/>
    <w:rPr>
      <w:rFonts w:ascii="Arial" w:eastAsia="ＭＳ ゴシック" w:hAnsi="Arial"/>
      <w:sz w:val="18"/>
      <w:szCs w:val="18"/>
    </w:rPr>
  </w:style>
  <w:style w:type="character" w:styleId="a7">
    <w:name w:val="annotation reference"/>
    <w:uiPriority w:val="99"/>
    <w:semiHidden/>
    <w:rsid w:val="00971AA9"/>
    <w:rPr>
      <w:sz w:val="18"/>
      <w:szCs w:val="18"/>
    </w:rPr>
  </w:style>
  <w:style w:type="paragraph" w:styleId="a8">
    <w:name w:val="annotation text"/>
    <w:basedOn w:val="a"/>
    <w:semiHidden/>
    <w:rsid w:val="00971AA9"/>
    <w:pPr>
      <w:jc w:val="left"/>
    </w:pPr>
  </w:style>
  <w:style w:type="paragraph" w:styleId="a9">
    <w:name w:val="annotation subject"/>
    <w:basedOn w:val="a8"/>
    <w:next w:val="a8"/>
    <w:semiHidden/>
    <w:rsid w:val="00971AA9"/>
    <w:rPr>
      <w:b/>
      <w:bCs/>
    </w:rPr>
  </w:style>
  <w:style w:type="paragraph" w:styleId="aa">
    <w:name w:val="header"/>
    <w:basedOn w:val="a"/>
    <w:link w:val="ab"/>
    <w:rsid w:val="006E31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E3161"/>
    <w:rPr>
      <w:kern w:val="2"/>
      <w:sz w:val="21"/>
      <w:szCs w:val="24"/>
    </w:rPr>
  </w:style>
  <w:style w:type="paragraph" w:styleId="ac">
    <w:name w:val="footer"/>
    <w:basedOn w:val="a"/>
    <w:link w:val="ad"/>
    <w:rsid w:val="006E31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E31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2026-06-17T04:04:00Z</dcterms:created>
  <dcterms:modified xsi:type="dcterms:W3CDTF">2026-06-17T04:04:00Z</dcterms:modified>
</cp:coreProperties>
</file>